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BF4F5" w14:textId="77777777" w:rsidR="00612C77" w:rsidRPr="00125A0C" w:rsidRDefault="00612C77" w:rsidP="00125A0C">
      <w:pPr>
        <w:widowControl/>
        <w:suppressAutoHyphens/>
        <w:spacing w:line="240" w:lineRule="atLeast"/>
        <w:jc w:val="center"/>
        <w:rPr>
          <w:rFonts w:ascii="Arial" w:hAnsi="Arial"/>
          <w:b/>
          <w:spacing w:val="-3"/>
          <w:sz w:val="36"/>
        </w:rPr>
      </w:pPr>
    </w:p>
    <w:p w14:paraId="2CA12CD4" w14:textId="77777777" w:rsidR="00612C77" w:rsidRDefault="00612C77" w:rsidP="00125A0C">
      <w:pPr>
        <w:suppressAutoHyphens/>
        <w:spacing w:line="240" w:lineRule="atLeast"/>
        <w:jc w:val="center"/>
        <w:rPr>
          <w:rFonts w:ascii="Arial" w:hAnsi="Arial" w:cs="Arial"/>
          <w:b/>
          <w:spacing w:val="-3"/>
          <w:sz w:val="36"/>
          <w:szCs w:val="36"/>
        </w:rPr>
      </w:pPr>
    </w:p>
    <w:p w14:paraId="3E4181FB" w14:textId="77777777" w:rsidR="00612C77" w:rsidRDefault="00612C77" w:rsidP="00125A0C">
      <w:pPr>
        <w:suppressAutoHyphens/>
        <w:spacing w:line="240" w:lineRule="atLeast"/>
        <w:jc w:val="center"/>
        <w:rPr>
          <w:rFonts w:ascii="Arial" w:hAnsi="Arial"/>
          <w:b/>
          <w:spacing w:val="-3"/>
          <w:sz w:val="36"/>
        </w:rPr>
      </w:pPr>
    </w:p>
    <w:p w14:paraId="7224402A" w14:textId="77777777" w:rsidR="00612C77" w:rsidRDefault="00612C77" w:rsidP="00125A0C">
      <w:pPr>
        <w:suppressAutoHyphens/>
        <w:spacing w:line="240" w:lineRule="atLeast"/>
        <w:jc w:val="both"/>
        <w:rPr>
          <w:rFonts w:ascii="Arial" w:hAnsi="Arial" w:cs="Arial"/>
          <w:spacing w:val="-3"/>
          <w:sz w:val="22"/>
          <w:szCs w:val="22"/>
        </w:rPr>
      </w:pPr>
    </w:p>
    <w:p w14:paraId="73BE7E1F" w14:textId="77777777" w:rsidR="00612C77" w:rsidRDefault="00612C77" w:rsidP="00125A0C">
      <w:pPr>
        <w:suppressAutoHyphens/>
        <w:spacing w:line="240" w:lineRule="atLeast"/>
        <w:jc w:val="both"/>
        <w:rPr>
          <w:rFonts w:ascii="Arial" w:hAnsi="Arial" w:cs="Arial"/>
          <w:spacing w:val="-3"/>
          <w:sz w:val="22"/>
          <w:szCs w:val="22"/>
        </w:rPr>
      </w:pPr>
    </w:p>
    <w:p w14:paraId="6DF956A2" w14:textId="77777777" w:rsidR="00612C77" w:rsidRDefault="00612C77" w:rsidP="00125A0C">
      <w:pPr>
        <w:suppressAutoHyphens/>
        <w:spacing w:line="240" w:lineRule="atLeast"/>
        <w:jc w:val="both"/>
        <w:rPr>
          <w:rFonts w:ascii="Arial" w:hAnsi="Arial" w:cs="Arial"/>
          <w:spacing w:val="-3"/>
          <w:sz w:val="22"/>
          <w:szCs w:val="22"/>
        </w:rPr>
      </w:pPr>
    </w:p>
    <w:p w14:paraId="117D69EF" w14:textId="77777777" w:rsidR="00612C77" w:rsidRDefault="00612C77" w:rsidP="00125A0C">
      <w:pPr>
        <w:suppressAutoHyphens/>
        <w:spacing w:line="240" w:lineRule="atLeast"/>
        <w:jc w:val="both"/>
        <w:rPr>
          <w:rFonts w:ascii="Arial" w:hAnsi="Arial" w:cs="Arial"/>
          <w:spacing w:val="-3"/>
          <w:sz w:val="22"/>
          <w:szCs w:val="22"/>
        </w:rPr>
      </w:pPr>
    </w:p>
    <w:p w14:paraId="1355AAA7" w14:textId="77777777" w:rsidR="00612C77" w:rsidRDefault="00612C77" w:rsidP="00125A0C">
      <w:pPr>
        <w:suppressAutoHyphens/>
        <w:spacing w:line="240" w:lineRule="atLeast"/>
        <w:jc w:val="both"/>
        <w:rPr>
          <w:rFonts w:ascii="Arial" w:hAnsi="Arial" w:cs="Arial"/>
          <w:spacing w:val="-3"/>
          <w:sz w:val="22"/>
          <w:szCs w:val="22"/>
        </w:rPr>
      </w:pPr>
    </w:p>
    <w:p w14:paraId="58807E51" w14:textId="77777777" w:rsidR="00612C77" w:rsidRDefault="00612C77" w:rsidP="00125A0C">
      <w:pPr>
        <w:suppressAutoHyphens/>
        <w:spacing w:line="240" w:lineRule="atLeast"/>
        <w:jc w:val="both"/>
        <w:rPr>
          <w:rFonts w:ascii="Arial" w:hAnsi="Arial" w:cs="Arial"/>
          <w:spacing w:val="-3"/>
          <w:sz w:val="22"/>
          <w:szCs w:val="22"/>
        </w:rPr>
      </w:pPr>
    </w:p>
    <w:p w14:paraId="547AC55D" w14:textId="77777777" w:rsidR="00612C77" w:rsidRDefault="00612C77" w:rsidP="00125A0C">
      <w:pPr>
        <w:suppressAutoHyphens/>
        <w:spacing w:line="240" w:lineRule="atLeast"/>
        <w:jc w:val="both"/>
        <w:rPr>
          <w:rFonts w:ascii="Arial" w:hAnsi="Arial" w:cs="Arial"/>
          <w:spacing w:val="-3"/>
          <w:sz w:val="22"/>
          <w:szCs w:val="22"/>
        </w:rPr>
      </w:pPr>
    </w:p>
    <w:p w14:paraId="04F255C2" w14:textId="77777777" w:rsidR="00612C77" w:rsidRDefault="00612C77" w:rsidP="00125A0C">
      <w:pPr>
        <w:suppressAutoHyphens/>
        <w:spacing w:line="240" w:lineRule="atLeast"/>
        <w:jc w:val="both"/>
        <w:rPr>
          <w:rFonts w:ascii="Arial" w:hAnsi="Arial" w:cs="Arial"/>
          <w:spacing w:val="-3"/>
          <w:sz w:val="22"/>
          <w:szCs w:val="22"/>
        </w:rPr>
      </w:pPr>
    </w:p>
    <w:p w14:paraId="5FD0A634" w14:textId="77777777" w:rsidR="00612C77" w:rsidRDefault="00612C77" w:rsidP="00125A0C">
      <w:pPr>
        <w:suppressAutoHyphens/>
        <w:spacing w:line="240" w:lineRule="atLeast"/>
        <w:jc w:val="both"/>
        <w:rPr>
          <w:rFonts w:ascii="Arial" w:hAnsi="Arial" w:cs="Arial"/>
          <w:spacing w:val="-3"/>
          <w:sz w:val="22"/>
          <w:szCs w:val="22"/>
        </w:rPr>
      </w:pPr>
    </w:p>
    <w:p w14:paraId="6284F19B" w14:textId="77777777" w:rsidR="00612C77" w:rsidRDefault="00612C77" w:rsidP="00125A0C">
      <w:pPr>
        <w:suppressAutoHyphens/>
        <w:spacing w:line="240" w:lineRule="atLeast"/>
        <w:jc w:val="both"/>
        <w:rPr>
          <w:rFonts w:ascii="Arial" w:hAnsi="Arial" w:cs="Arial"/>
          <w:spacing w:val="-3"/>
          <w:sz w:val="22"/>
          <w:szCs w:val="22"/>
        </w:rPr>
      </w:pPr>
    </w:p>
    <w:p w14:paraId="2135A38C" w14:textId="77777777" w:rsidR="00612C77" w:rsidRDefault="00612C77" w:rsidP="00125A0C">
      <w:pPr>
        <w:suppressAutoHyphens/>
        <w:spacing w:line="240" w:lineRule="atLeast"/>
        <w:jc w:val="both"/>
        <w:rPr>
          <w:rFonts w:ascii="Arial" w:hAnsi="Arial" w:cs="Arial"/>
          <w:spacing w:val="-3"/>
          <w:sz w:val="22"/>
          <w:szCs w:val="22"/>
        </w:rPr>
      </w:pPr>
    </w:p>
    <w:p w14:paraId="21CFFC57" w14:textId="77777777" w:rsidR="00612C77" w:rsidRDefault="00612C77" w:rsidP="00125A0C">
      <w:pPr>
        <w:suppressAutoHyphens/>
        <w:spacing w:line="240" w:lineRule="atLeast"/>
        <w:jc w:val="both"/>
        <w:rPr>
          <w:rFonts w:ascii="Arial" w:hAnsi="Arial" w:cs="Arial"/>
          <w:spacing w:val="-3"/>
          <w:sz w:val="22"/>
          <w:szCs w:val="22"/>
        </w:rPr>
      </w:pPr>
    </w:p>
    <w:p w14:paraId="43105E36" w14:textId="77777777" w:rsidR="00612C77" w:rsidRDefault="00A752FB" w:rsidP="00125A0C">
      <w:pPr>
        <w:suppressAutoHyphens/>
        <w:spacing w:line="240" w:lineRule="atLeast"/>
        <w:jc w:val="center"/>
        <w:rPr>
          <w:rFonts w:ascii="Arial" w:hAnsi="Arial" w:cs="Arial"/>
          <w:b/>
          <w:bCs/>
          <w:spacing w:val="-3"/>
          <w:sz w:val="22"/>
          <w:szCs w:val="22"/>
        </w:rPr>
      </w:pPr>
      <w:r>
        <w:rPr>
          <w:rFonts w:ascii="Arial" w:hAnsi="Arial" w:cs="Arial"/>
          <w:b/>
          <w:spacing w:val="-3"/>
          <w:sz w:val="22"/>
          <w:szCs w:val="22"/>
        </w:rPr>
        <w:t xml:space="preserve">RENEWABLE ENERGY </w:t>
      </w:r>
      <w:r>
        <w:rPr>
          <w:rFonts w:ascii="Arial" w:hAnsi="Arial" w:cs="Arial"/>
          <w:b/>
          <w:bCs/>
          <w:spacing w:val="-3"/>
          <w:sz w:val="22"/>
          <w:szCs w:val="22"/>
        </w:rPr>
        <w:t>PURCHASE </w:t>
      </w:r>
      <w:r>
        <w:rPr>
          <w:rFonts w:ascii="Arial" w:hAnsi="Arial" w:cs="Arial"/>
          <w:b/>
          <w:spacing w:val="-3"/>
          <w:sz w:val="22"/>
          <w:szCs w:val="22"/>
        </w:rPr>
        <w:t>AGREEMENT</w:t>
      </w:r>
    </w:p>
    <w:p w14:paraId="65FB17D4" w14:textId="77777777" w:rsidR="00612C77" w:rsidRDefault="00612C77" w:rsidP="00125A0C">
      <w:pPr>
        <w:tabs>
          <w:tab w:val="left" w:pos="-720"/>
        </w:tabs>
        <w:suppressAutoHyphens/>
        <w:spacing w:line="240" w:lineRule="atLeast"/>
        <w:jc w:val="center"/>
        <w:rPr>
          <w:rFonts w:ascii="Arial" w:hAnsi="Arial" w:cs="Arial"/>
          <w:b/>
          <w:bCs/>
          <w:spacing w:val="-3"/>
          <w:sz w:val="22"/>
          <w:szCs w:val="22"/>
        </w:rPr>
      </w:pPr>
    </w:p>
    <w:p w14:paraId="6CCE1487" w14:textId="77777777" w:rsidR="00612C77" w:rsidRDefault="00A752FB" w:rsidP="00125A0C">
      <w:pPr>
        <w:suppressAutoHyphens/>
        <w:spacing w:line="240" w:lineRule="atLeast"/>
        <w:jc w:val="center"/>
        <w:rPr>
          <w:rFonts w:ascii="Arial" w:hAnsi="Arial" w:cs="Arial"/>
          <w:b/>
          <w:bCs/>
          <w:spacing w:val="-3"/>
          <w:sz w:val="22"/>
          <w:szCs w:val="22"/>
        </w:rPr>
      </w:pPr>
      <w:r>
        <w:rPr>
          <w:rFonts w:ascii="Arial" w:hAnsi="Arial" w:cs="Arial"/>
          <w:b/>
          <w:spacing w:val="-3"/>
          <w:sz w:val="22"/>
          <w:szCs w:val="22"/>
        </w:rPr>
        <w:t>BETWEEN</w:t>
      </w:r>
    </w:p>
    <w:p w14:paraId="38F66A31" w14:textId="77777777" w:rsidR="00612C77" w:rsidRDefault="00612C77" w:rsidP="00125A0C">
      <w:pPr>
        <w:tabs>
          <w:tab w:val="left" w:pos="-720"/>
        </w:tabs>
        <w:suppressAutoHyphens/>
        <w:spacing w:line="240" w:lineRule="atLeast"/>
        <w:jc w:val="center"/>
        <w:rPr>
          <w:rFonts w:ascii="Arial" w:hAnsi="Arial" w:cs="Arial"/>
          <w:b/>
          <w:bCs/>
          <w:spacing w:val="-3"/>
          <w:sz w:val="22"/>
          <w:szCs w:val="22"/>
        </w:rPr>
      </w:pPr>
    </w:p>
    <w:p w14:paraId="6054AA0C" w14:textId="77777777" w:rsidR="00612C77" w:rsidRDefault="00A752FB" w:rsidP="00125A0C">
      <w:pPr>
        <w:suppressAutoHyphens/>
        <w:spacing w:line="240" w:lineRule="atLeast"/>
        <w:jc w:val="center"/>
        <w:rPr>
          <w:rFonts w:ascii="Arial" w:hAnsi="Arial" w:cs="Arial"/>
          <w:b/>
          <w:bCs/>
          <w:spacing w:val="-3"/>
          <w:sz w:val="22"/>
          <w:szCs w:val="22"/>
        </w:rPr>
      </w:pPr>
      <w:r>
        <w:rPr>
          <w:rFonts w:ascii="Arial" w:hAnsi="Arial" w:cs="Arial"/>
          <w:b/>
          <w:bCs/>
          <w:spacing w:val="-3"/>
          <w:sz w:val="22"/>
          <w:szCs w:val="22"/>
        </w:rPr>
        <w:t>CONSUMERS </w:t>
      </w:r>
      <w:r>
        <w:rPr>
          <w:rFonts w:ascii="Arial" w:hAnsi="Arial" w:cs="Arial"/>
          <w:b/>
          <w:spacing w:val="-3"/>
          <w:sz w:val="22"/>
          <w:szCs w:val="22"/>
        </w:rPr>
        <w:t>ENERGY COMPANY</w:t>
      </w:r>
    </w:p>
    <w:p w14:paraId="2B0C7CCE" w14:textId="77777777" w:rsidR="00612C77" w:rsidRDefault="00612C77" w:rsidP="00125A0C">
      <w:pPr>
        <w:tabs>
          <w:tab w:val="left" w:pos="-720"/>
        </w:tabs>
        <w:suppressAutoHyphens/>
        <w:spacing w:line="240" w:lineRule="atLeast"/>
        <w:jc w:val="center"/>
        <w:rPr>
          <w:rFonts w:ascii="Arial" w:hAnsi="Arial" w:cs="Arial"/>
          <w:b/>
          <w:bCs/>
          <w:spacing w:val="-3"/>
          <w:sz w:val="22"/>
          <w:szCs w:val="22"/>
        </w:rPr>
      </w:pPr>
    </w:p>
    <w:p w14:paraId="191CBAA3" w14:textId="77777777" w:rsidR="00612C77" w:rsidRDefault="00A752FB" w:rsidP="00125A0C">
      <w:pPr>
        <w:suppressAutoHyphens/>
        <w:spacing w:line="240" w:lineRule="atLeast"/>
        <w:jc w:val="center"/>
        <w:rPr>
          <w:rFonts w:ascii="Arial" w:hAnsi="Arial" w:cs="Arial"/>
          <w:b/>
          <w:bCs/>
          <w:spacing w:val="-3"/>
          <w:sz w:val="22"/>
          <w:szCs w:val="22"/>
        </w:rPr>
      </w:pPr>
      <w:r>
        <w:rPr>
          <w:rFonts w:ascii="Arial" w:hAnsi="Arial" w:cs="Arial"/>
          <w:b/>
          <w:spacing w:val="-3"/>
          <w:sz w:val="22"/>
          <w:szCs w:val="22"/>
        </w:rPr>
        <w:t>AND</w:t>
      </w:r>
    </w:p>
    <w:p w14:paraId="7E30C3D8" w14:textId="77777777" w:rsidR="00612C77" w:rsidRDefault="00612C77" w:rsidP="00125A0C">
      <w:pPr>
        <w:tabs>
          <w:tab w:val="left" w:pos="-720"/>
        </w:tabs>
        <w:suppressAutoHyphens/>
        <w:spacing w:line="240" w:lineRule="atLeast"/>
        <w:jc w:val="center"/>
        <w:rPr>
          <w:rFonts w:ascii="Arial" w:hAnsi="Arial" w:cs="Arial"/>
          <w:b/>
          <w:bCs/>
          <w:spacing w:val="-3"/>
          <w:sz w:val="22"/>
          <w:szCs w:val="22"/>
        </w:rPr>
      </w:pPr>
    </w:p>
    <w:p w14:paraId="3242EF2F" w14:textId="77777777" w:rsidR="00B70BD0" w:rsidRPr="00C9629B" w:rsidRDefault="008619AC" w:rsidP="00625A98">
      <w:pPr>
        <w:widowControl/>
        <w:suppressAutoHyphens/>
        <w:spacing w:line="240" w:lineRule="atLeast"/>
        <w:jc w:val="center"/>
        <w:rPr>
          <w:rFonts w:ascii="Arial" w:hAnsi="Arial" w:cs="Arial"/>
          <w:b/>
          <w:spacing w:val="-3"/>
          <w:sz w:val="22"/>
          <w:szCs w:val="22"/>
        </w:rPr>
      </w:pP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r>
        <w:rPr>
          <w:rFonts w:ascii="Arial" w:hAnsi="Arial" w:cs="Arial"/>
          <w:b/>
          <w:spacing w:val="-3"/>
          <w:sz w:val="22"/>
          <w:szCs w:val="22"/>
        </w:rPr>
        <w:softHyphen/>
      </w:r>
      <w:bookmarkStart w:id="0" w:name="_GoBack"/>
      <w:bookmarkEnd w:id="0"/>
      <w:r>
        <w:rPr>
          <w:rFonts w:ascii="Arial" w:hAnsi="Arial" w:cs="Arial"/>
          <w:b/>
          <w:spacing w:val="-3"/>
          <w:sz w:val="22"/>
          <w:szCs w:val="22"/>
        </w:rPr>
        <w:t>___________________________________</w:t>
      </w:r>
    </w:p>
    <w:p w14:paraId="4A093FE2" w14:textId="77777777" w:rsidR="00612C77" w:rsidRDefault="00612C77" w:rsidP="00125A0C">
      <w:pPr>
        <w:tabs>
          <w:tab w:val="center" w:pos="4680"/>
        </w:tabs>
        <w:suppressAutoHyphens/>
        <w:spacing w:line="240" w:lineRule="atLeast"/>
        <w:jc w:val="both"/>
        <w:rPr>
          <w:rFonts w:ascii="Arial" w:hAnsi="Arial" w:cs="Arial"/>
          <w:spacing w:val="-3"/>
          <w:sz w:val="22"/>
          <w:szCs w:val="22"/>
        </w:rPr>
        <w:sectPr w:rsidR="00612C77">
          <w:headerReference w:type="even" r:id="rId14"/>
          <w:headerReference w:type="default" r:id="rId15"/>
          <w:footerReference w:type="default" r:id="rId16"/>
          <w:headerReference w:type="first" r:id="rId17"/>
          <w:footerReference w:type="first" r:id="rId18"/>
          <w:pgSz w:w="12240" w:h="15840" w:code="1"/>
          <w:pgMar w:top="1440" w:right="1440" w:bottom="1440" w:left="1440" w:header="720" w:footer="432" w:gutter="0"/>
          <w:pgNumType w:start="1"/>
          <w:cols w:space="720"/>
          <w:noEndnote/>
          <w:titlePg/>
          <w:docGrid w:linePitch="272"/>
        </w:sectPr>
      </w:pPr>
    </w:p>
    <w:p w14:paraId="5FE49F5C" w14:textId="77777777" w:rsidR="00612C77" w:rsidRDefault="00A752FB" w:rsidP="00125A0C">
      <w:pPr>
        <w:suppressAutoHyphens/>
        <w:spacing w:line="240" w:lineRule="atLeast"/>
        <w:jc w:val="center"/>
        <w:rPr>
          <w:rFonts w:ascii="Arial" w:hAnsi="Arial" w:cs="Arial"/>
          <w:spacing w:val="-3"/>
          <w:sz w:val="22"/>
          <w:szCs w:val="22"/>
        </w:rPr>
      </w:pPr>
      <w:r>
        <w:rPr>
          <w:rFonts w:ascii="Arial" w:hAnsi="Arial" w:cs="Arial"/>
          <w:spacing w:val="-3"/>
          <w:sz w:val="22"/>
          <w:szCs w:val="22"/>
          <w:u w:val="single"/>
        </w:rPr>
        <w:lastRenderedPageBreak/>
        <w:t>RENEWABLE ENERGY PURCHASE AGREEMENT</w:t>
      </w:r>
    </w:p>
    <w:p w14:paraId="60C27997" w14:textId="77777777" w:rsidR="00612C77" w:rsidRDefault="00A752FB" w:rsidP="00125A0C">
      <w:pPr>
        <w:suppressAutoHyphens/>
        <w:spacing w:line="240" w:lineRule="atLeast"/>
        <w:jc w:val="center"/>
        <w:rPr>
          <w:rFonts w:ascii="Arial" w:hAnsi="Arial" w:cs="Arial"/>
          <w:spacing w:val="-3"/>
          <w:sz w:val="22"/>
          <w:szCs w:val="22"/>
        </w:rPr>
      </w:pPr>
      <w:r>
        <w:rPr>
          <w:rFonts w:ascii="Arial" w:hAnsi="Arial" w:cs="Arial"/>
          <w:spacing w:val="-3"/>
          <w:sz w:val="22"/>
          <w:szCs w:val="22"/>
          <w:u w:val="single"/>
        </w:rPr>
        <w:t>BETWEEN</w:t>
      </w:r>
    </w:p>
    <w:p w14:paraId="1FBF88A6" w14:textId="77777777" w:rsidR="00612C77" w:rsidRDefault="00A752FB" w:rsidP="00125A0C">
      <w:pPr>
        <w:suppressAutoHyphens/>
        <w:spacing w:line="240" w:lineRule="atLeast"/>
        <w:jc w:val="center"/>
        <w:rPr>
          <w:rFonts w:ascii="Arial" w:hAnsi="Arial" w:cs="Arial"/>
          <w:spacing w:val="-3"/>
          <w:sz w:val="22"/>
          <w:szCs w:val="22"/>
        </w:rPr>
      </w:pPr>
      <w:r>
        <w:rPr>
          <w:rFonts w:ascii="Arial" w:hAnsi="Arial" w:cs="Arial"/>
          <w:spacing w:val="-3"/>
          <w:sz w:val="22"/>
          <w:szCs w:val="22"/>
          <w:u w:val="single"/>
        </w:rPr>
        <w:t>CONSUMERS ENERGY COMPANY</w:t>
      </w:r>
    </w:p>
    <w:p w14:paraId="11EA0646" w14:textId="77777777" w:rsidR="00612C77" w:rsidRDefault="00A752FB" w:rsidP="00125A0C">
      <w:pPr>
        <w:suppressAutoHyphens/>
        <w:spacing w:line="240" w:lineRule="atLeast"/>
        <w:jc w:val="center"/>
        <w:rPr>
          <w:rFonts w:ascii="Arial" w:hAnsi="Arial" w:cs="Arial"/>
          <w:spacing w:val="-3"/>
          <w:sz w:val="22"/>
          <w:szCs w:val="22"/>
          <w:u w:val="single"/>
        </w:rPr>
      </w:pPr>
      <w:r>
        <w:rPr>
          <w:rFonts w:ascii="Arial" w:hAnsi="Arial" w:cs="Arial"/>
          <w:spacing w:val="-3"/>
          <w:sz w:val="22"/>
          <w:szCs w:val="22"/>
          <w:u w:val="single"/>
        </w:rPr>
        <w:t>AND</w:t>
      </w:r>
    </w:p>
    <w:p w14:paraId="4CDEBAAF" w14:textId="77777777" w:rsidR="008619AC" w:rsidRPr="00C9629B" w:rsidRDefault="008619AC" w:rsidP="00625A98">
      <w:pPr>
        <w:widowControl/>
        <w:suppressAutoHyphens/>
        <w:spacing w:line="240" w:lineRule="atLeast"/>
        <w:jc w:val="center"/>
        <w:rPr>
          <w:rFonts w:ascii="Arial" w:hAnsi="Arial" w:cs="Arial"/>
          <w:spacing w:val="-3"/>
          <w:sz w:val="22"/>
          <w:szCs w:val="22"/>
        </w:rPr>
      </w:pPr>
      <w:r>
        <w:rPr>
          <w:rFonts w:ascii="Arial" w:hAnsi="Arial" w:cs="Arial"/>
          <w:spacing w:val="-3"/>
          <w:sz w:val="22"/>
          <w:szCs w:val="22"/>
          <w:u w:val="single"/>
        </w:rPr>
        <w:t>_________________________________</w:t>
      </w:r>
    </w:p>
    <w:p w14:paraId="3627CD99" w14:textId="77777777" w:rsidR="00612C77" w:rsidRDefault="00612C77" w:rsidP="00125A0C">
      <w:pPr>
        <w:suppressAutoHyphens/>
        <w:spacing w:line="240" w:lineRule="atLeast"/>
        <w:jc w:val="both"/>
        <w:rPr>
          <w:rFonts w:ascii="Arial" w:hAnsi="Arial" w:cs="Arial"/>
          <w:spacing w:val="-3"/>
          <w:sz w:val="22"/>
          <w:szCs w:val="22"/>
        </w:rPr>
      </w:pPr>
    </w:p>
    <w:p w14:paraId="300742E5" w14:textId="77777777" w:rsidR="00612C77" w:rsidRDefault="00A752FB" w:rsidP="00125A0C">
      <w:pPr>
        <w:suppressAutoHyphens/>
        <w:spacing w:line="240" w:lineRule="atLeast"/>
        <w:jc w:val="center"/>
        <w:rPr>
          <w:rFonts w:ascii="Arial" w:hAnsi="Arial" w:cs="Arial"/>
          <w:spacing w:val="-3"/>
          <w:sz w:val="22"/>
          <w:szCs w:val="22"/>
          <w:u w:val="single"/>
        </w:rPr>
      </w:pPr>
      <w:r>
        <w:rPr>
          <w:rFonts w:ascii="Arial" w:hAnsi="Arial" w:cs="Arial"/>
          <w:spacing w:val="-3"/>
          <w:sz w:val="22"/>
          <w:szCs w:val="22"/>
          <w:u w:val="single"/>
        </w:rPr>
        <w:t>Table of Contents</w:t>
      </w:r>
    </w:p>
    <w:p w14:paraId="219E1CA4" w14:textId="77777777" w:rsidR="00612C77" w:rsidRDefault="00612C77" w:rsidP="00125A0C">
      <w:pPr>
        <w:suppressAutoHyphens/>
        <w:spacing w:line="240" w:lineRule="atLeast"/>
        <w:jc w:val="center"/>
        <w:rPr>
          <w:rFonts w:ascii="Arial" w:hAnsi="Arial" w:cs="Arial"/>
          <w:spacing w:val="-3"/>
          <w:sz w:val="22"/>
          <w:szCs w:val="22"/>
        </w:rPr>
      </w:pPr>
    </w:p>
    <w:p w14:paraId="7AA773A4" w14:textId="77777777" w:rsidR="00F15B6B" w:rsidRDefault="00BB607F">
      <w:pPr>
        <w:pStyle w:val="TOC1"/>
        <w:rPr>
          <w:rFonts w:asciiTheme="minorHAnsi" w:eastAsiaTheme="minorEastAsia" w:hAnsiTheme="minorHAnsi" w:cstheme="minorBidi"/>
          <w:b w:val="0"/>
          <w:noProof/>
          <w:szCs w:val="22"/>
        </w:rPr>
      </w:pPr>
      <w:r>
        <w:rPr>
          <w:rFonts w:cs="Arial"/>
          <w:spacing w:val="-3"/>
          <w:szCs w:val="22"/>
        </w:rPr>
        <w:fldChar w:fldCharType="begin"/>
      </w:r>
      <w:r>
        <w:rPr>
          <w:rFonts w:cs="Arial"/>
          <w:spacing w:val="-3"/>
          <w:szCs w:val="22"/>
        </w:rPr>
        <w:instrText xml:space="preserve"> TOC \o "1-2" \h \z \u </w:instrText>
      </w:r>
      <w:r>
        <w:rPr>
          <w:rFonts w:cs="Arial"/>
          <w:spacing w:val="-3"/>
          <w:szCs w:val="22"/>
        </w:rPr>
        <w:fldChar w:fldCharType="separate"/>
      </w:r>
      <w:hyperlink w:anchor="_Toc17296181" w:history="1">
        <w:r w:rsidR="00F15B6B" w:rsidRPr="00497FCA">
          <w:rPr>
            <w:rStyle w:val="Hyperlink"/>
            <w:rFonts w:cs="Arial"/>
            <w:noProof/>
            <w:spacing w:val="-3"/>
          </w:rPr>
          <w:t>1.</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DEFINITIONS</w:t>
        </w:r>
        <w:r w:rsidR="00F15B6B">
          <w:rPr>
            <w:noProof/>
            <w:webHidden/>
          </w:rPr>
          <w:tab/>
        </w:r>
        <w:r w:rsidR="00F15B6B">
          <w:rPr>
            <w:noProof/>
            <w:webHidden/>
          </w:rPr>
          <w:fldChar w:fldCharType="begin"/>
        </w:r>
        <w:r w:rsidR="00F15B6B">
          <w:rPr>
            <w:noProof/>
            <w:webHidden/>
          </w:rPr>
          <w:instrText xml:space="preserve"> PAGEREF _Toc17296181 \h </w:instrText>
        </w:r>
        <w:r w:rsidR="00F15B6B">
          <w:rPr>
            <w:noProof/>
            <w:webHidden/>
          </w:rPr>
        </w:r>
        <w:r w:rsidR="00F15B6B">
          <w:rPr>
            <w:noProof/>
            <w:webHidden/>
          </w:rPr>
          <w:fldChar w:fldCharType="separate"/>
        </w:r>
        <w:r w:rsidR="00F15B6B">
          <w:rPr>
            <w:noProof/>
            <w:webHidden/>
          </w:rPr>
          <w:t>1</w:t>
        </w:r>
        <w:r w:rsidR="00F15B6B">
          <w:rPr>
            <w:noProof/>
            <w:webHidden/>
          </w:rPr>
          <w:fldChar w:fldCharType="end"/>
        </w:r>
      </w:hyperlink>
    </w:p>
    <w:p w14:paraId="050C44AE" w14:textId="77777777" w:rsidR="00F15B6B" w:rsidRDefault="001C2990">
      <w:pPr>
        <w:pStyle w:val="TOC1"/>
        <w:rPr>
          <w:rFonts w:asciiTheme="minorHAnsi" w:eastAsiaTheme="minorEastAsia" w:hAnsiTheme="minorHAnsi" w:cstheme="minorBidi"/>
          <w:b w:val="0"/>
          <w:noProof/>
          <w:szCs w:val="22"/>
        </w:rPr>
      </w:pPr>
      <w:hyperlink w:anchor="_Toc17296182" w:history="1">
        <w:r w:rsidR="00F15B6B" w:rsidRPr="00497FCA">
          <w:rPr>
            <w:rStyle w:val="Hyperlink"/>
            <w:rFonts w:cs="Arial"/>
            <w:noProof/>
            <w:spacing w:val="-3"/>
          </w:rPr>
          <w:t>2.</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GENERAL PROVISIONS</w:t>
        </w:r>
        <w:r w:rsidR="00F15B6B">
          <w:rPr>
            <w:noProof/>
            <w:webHidden/>
          </w:rPr>
          <w:tab/>
        </w:r>
        <w:r w:rsidR="00F15B6B">
          <w:rPr>
            <w:noProof/>
            <w:webHidden/>
          </w:rPr>
          <w:fldChar w:fldCharType="begin"/>
        </w:r>
        <w:r w:rsidR="00F15B6B">
          <w:rPr>
            <w:noProof/>
            <w:webHidden/>
          </w:rPr>
          <w:instrText xml:space="preserve"> PAGEREF _Toc17296182 \h </w:instrText>
        </w:r>
        <w:r w:rsidR="00F15B6B">
          <w:rPr>
            <w:noProof/>
            <w:webHidden/>
          </w:rPr>
        </w:r>
        <w:r w:rsidR="00F15B6B">
          <w:rPr>
            <w:noProof/>
            <w:webHidden/>
          </w:rPr>
          <w:fldChar w:fldCharType="separate"/>
        </w:r>
        <w:r w:rsidR="00F15B6B">
          <w:rPr>
            <w:noProof/>
            <w:webHidden/>
          </w:rPr>
          <w:t>9</w:t>
        </w:r>
        <w:r w:rsidR="00F15B6B">
          <w:rPr>
            <w:noProof/>
            <w:webHidden/>
          </w:rPr>
          <w:fldChar w:fldCharType="end"/>
        </w:r>
      </w:hyperlink>
    </w:p>
    <w:p w14:paraId="42B3827B" w14:textId="77777777" w:rsidR="00F15B6B" w:rsidRDefault="001C2990">
      <w:pPr>
        <w:pStyle w:val="TOC2"/>
        <w:rPr>
          <w:rFonts w:asciiTheme="minorHAnsi" w:eastAsiaTheme="minorEastAsia" w:hAnsiTheme="minorHAnsi" w:cstheme="minorBidi"/>
          <w:b w:val="0"/>
          <w:noProof/>
          <w:szCs w:val="22"/>
        </w:rPr>
      </w:pPr>
      <w:hyperlink w:anchor="_Toc17296183" w:history="1">
        <w:r w:rsidR="00F15B6B" w:rsidRPr="00497FCA">
          <w:rPr>
            <w:rStyle w:val="Hyperlink"/>
            <w:rFonts w:cs="Arial"/>
            <w:noProof/>
            <w:spacing w:val="-3"/>
          </w:rPr>
          <w:t>2.1.</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Effective Date and Term</w:t>
        </w:r>
        <w:r w:rsidR="00F15B6B">
          <w:rPr>
            <w:noProof/>
            <w:webHidden/>
          </w:rPr>
          <w:tab/>
        </w:r>
        <w:r w:rsidR="00F15B6B">
          <w:rPr>
            <w:noProof/>
            <w:webHidden/>
          </w:rPr>
          <w:fldChar w:fldCharType="begin"/>
        </w:r>
        <w:r w:rsidR="00F15B6B">
          <w:rPr>
            <w:noProof/>
            <w:webHidden/>
          </w:rPr>
          <w:instrText xml:space="preserve"> PAGEREF _Toc17296183 \h </w:instrText>
        </w:r>
        <w:r w:rsidR="00F15B6B">
          <w:rPr>
            <w:noProof/>
            <w:webHidden/>
          </w:rPr>
        </w:r>
        <w:r w:rsidR="00F15B6B">
          <w:rPr>
            <w:noProof/>
            <w:webHidden/>
          </w:rPr>
          <w:fldChar w:fldCharType="separate"/>
        </w:r>
        <w:r w:rsidR="00F15B6B">
          <w:rPr>
            <w:noProof/>
            <w:webHidden/>
          </w:rPr>
          <w:t>9</w:t>
        </w:r>
        <w:r w:rsidR="00F15B6B">
          <w:rPr>
            <w:noProof/>
            <w:webHidden/>
          </w:rPr>
          <w:fldChar w:fldCharType="end"/>
        </w:r>
      </w:hyperlink>
    </w:p>
    <w:p w14:paraId="7BA17628" w14:textId="77777777" w:rsidR="00F15B6B" w:rsidRDefault="001C2990">
      <w:pPr>
        <w:pStyle w:val="TOC2"/>
        <w:rPr>
          <w:rFonts w:asciiTheme="minorHAnsi" w:eastAsiaTheme="minorEastAsia" w:hAnsiTheme="minorHAnsi" w:cstheme="minorBidi"/>
          <w:b w:val="0"/>
          <w:noProof/>
          <w:szCs w:val="22"/>
        </w:rPr>
      </w:pPr>
      <w:hyperlink w:anchor="_Toc17296184" w:history="1">
        <w:r w:rsidR="00F15B6B" w:rsidRPr="00497FCA">
          <w:rPr>
            <w:rStyle w:val="Hyperlink"/>
            <w:rFonts w:cs="Arial"/>
            <w:noProof/>
            <w:spacing w:val="-3"/>
          </w:rPr>
          <w:t>2.2.</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Security for Performance</w:t>
        </w:r>
        <w:r w:rsidR="00F15B6B">
          <w:rPr>
            <w:noProof/>
            <w:webHidden/>
          </w:rPr>
          <w:tab/>
        </w:r>
        <w:r w:rsidR="00F15B6B">
          <w:rPr>
            <w:noProof/>
            <w:webHidden/>
          </w:rPr>
          <w:fldChar w:fldCharType="begin"/>
        </w:r>
        <w:r w:rsidR="00F15B6B">
          <w:rPr>
            <w:noProof/>
            <w:webHidden/>
          </w:rPr>
          <w:instrText xml:space="preserve"> PAGEREF _Toc17296184 \h </w:instrText>
        </w:r>
        <w:r w:rsidR="00F15B6B">
          <w:rPr>
            <w:noProof/>
            <w:webHidden/>
          </w:rPr>
        </w:r>
        <w:r w:rsidR="00F15B6B">
          <w:rPr>
            <w:noProof/>
            <w:webHidden/>
          </w:rPr>
          <w:fldChar w:fldCharType="separate"/>
        </w:r>
        <w:r w:rsidR="00F15B6B">
          <w:rPr>
            <w:noProof/>
            <w:webHidden/>
          </w:rPr>
          <w:t>9</w:t>
        </w:r>
        <w:r w:rsidR="00F15B6B">
          <w:rPr>
            <w:noProof/>
            <w:webHidden/>
          </w:rPr>
          <w:fldChar w:fldCharType="end"/>
        </w:r>
      </w:hyperlink>
    </w:p>
    <w:p w14:paraId="7C3ED5B0" w14:textId="77777777" w:rsidR="00F15B6B" w:rsidRDefault="001C2990">
      <w:pPr>
        <w:pStyle w:val="TOC1"/>
        <w:rPr>
          <w:rFonts w:asciiTheme="minorHAnsi" w:eastAsiaTheme="minorEastAsia" w:hAnsiTheme="minorHAnsi" w:cstheme="minorBidi"/>
          <w:b w:val="0"/>
          <w:noProof/>
          <w:szCs w:val="22"/>
        </w:rPr>
      </w:pPr>
      <w:hyperlink w:anchor="_Toc17296185" w:history="1">
        <w:r w:rsidR="00F15B6B" w:rsidRPr="00497FCA">
          <w:rPr>
            <w:rStyle w:val="Hyperlink"/>
            <w:rFonts w:cs="Arial"/>
            <w:noProof/>
            <w:spacing w:val="-3"/>
          </w:rPr>
          <w:t>3.</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PRODUCT TO BE SUPPLIED</w:t>
        </w:r>
        <w:r w:rsidR="00F15B6B">
          <w:rPr>
            <w:noProof/>
            <w:webHidden/>
          </w:rPr>
          <w:tab/>
        </w:r>
        <w:r w:rsidR="00F15B6B">
          <w:rPr>
            <w:noProof/>
            <w:webHidden/>
          </w:rPr>
          <w:fldChar w:fldCharType="begin"/>
        </w:r>
        <w:r w:rsidR="00F15B6B">
          <w:rPr>
            <w:noProof/>
            <w:webHidden/>
          </w:rPr>
          <w:instrText xml:space="preserve"> PAGEREF _Toc17296185 \h </w:instrText>
        </w:r>
        <w:r w:rsidR="00F15B6B">
          <w:rPr>
            <w:noProof/>
            <w:webHidden/>
          </w:rPr>
        </w:r>
        <w:r w:rsidR="00F15B6B">
          <w:rPr>
            <w:noProof/>
            <w:webHidden/>
          </w:rPr>
          <w:fldChar w:fldCharType="separate"/>
        </w:r>
        <w:r w:rsidR="00F15B6B">
          <w:rPr>
            <w:noProof/>
            <w:webHidden/>
          </w:rPr>
          <w:t>12</w:t>
        </w:r>
        <w:r w:rsidR="00F15B6B">
          <w:rPr>
            <w:noProof/>
            <w:webHidden/>
          </w:rPr>
          <w:fldChar w:fldCharType="end"/>
        </w:r>
      </w:hyperlink>
    </w:p>
    <w:p w14:paraId="1198B634" w14:textId="77777777" w:rsidR="00F15B6B" w:rsidRDefault="001C2990">
      <w:pPr>
        <w:pStyle w:val="TOC2"/>
        <w:rPr>
          <w:rFonts w:asciiTheme="minorHAnsi" w:eastAsiaTheme="minorEastAsia" w:hAnsiTheme="minorHAnsi" w:cstheme="minorBidi"/>
          <w:b w:val="0"/>
          <w:noProof/>
          <w:szCs w:val="22"/>
        </w:rPr>
      </w:pPr>
      <w:hyperlink w:anchor="_Toc17296186" w:history="1">
        <w:r w:rsidR="00F15B6B" w:rsidRPr="00497FCA">
          <w:rPr>
            <w:rStyle w:val="Hyperlink"/>
            <w:rFonts w:cs="Arial"/>
            <w:noProof/>
            <w:spacing w:val="-3"/>
          </w:rPr>
          <w:t>3.1.</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Permits and Laws</w:t>
        </w:r>
        <w:r w:rsidR="00F15B6B">
          <w:rPr>
            <w:noProof/>
            <w:webHidden/>
          </w:rPr>
          <w:tab/>
        </w:r>
        <w:r w:rsidR="00F15B6B">
          <w:rPr>
            <w:noProof/>
            <w:webHidden/>
          </w:rPr>
          <w:fldChar w:fldCharType="begin"/>
        </w:r>
        <w:r w:rsidR="00F15B6B">
          <w:rPr>
            <w:noProof/>
            <w:webHidden/>
          </w:rPr>
          <w:instrText xml:space="preserve"> PAGEREF _Toc17296186 \h </w:instrText>
        </w:r>
        <w:r w:rsidR="00F15B6B">
          <w:rPr>
            <w:noProof/>
            <w:webHidden/>
          </w:rPr>
        </w:r>
        <w:r w:rsidR="00F15B6B">
          <w:rPr>
            <w:noProof/>
            <w:webHidden/>
          </w:rPr>
          <w:fldChar w:fldCharType="separate"/>
        </w:r>
        <w:r w:rsidR="00F15B6B">
          <w:rPr>
            <w:noProof/>
            <w:webHidden/>
          </w:rPr>
          <w:t>13</w:t>
        </w:r>
        <w:r w:rsidR="00F15B6B">
          <w:rPr>
            <w:noProof/>
            <w:webHidden/>
          </w:rPr>
          <w:fldChar w:fldCharType="end"/>
        </w:r>
      </w:hyperlink>
    </w:p>
    <w:p w14:paraId="2A92A6B5" w14:textId="77777777" w:rsidR="00F15B6B" w:rsidRDefault="001C2990">
      <w:pPr>
        <w:pStyle w:val="TOC2"/>
        <w:rPr>
          <w:rFonts w:asciiTheme="minorHAnsi" w:eastAsiaTheme="minorEastAsia" w:hAnsiTheme="minorHAnsi" w:cstheme="minorBidi"/>
          <w:b w:val="0"/>
          <w:noProof/>
          <w:szCs w:val="22"/>
        </w:rPr>
      </w:pPr>
      <w:hyperlink w:anchor="_Toc17296187" w:history="1">
        <w:r w:rsidR="00F15B6B" w:rsidRPr="00497FCA">
          <w:rPr>
            <w:rStyle w:val="Hyperlink"/>
            <w:rFonts w:cs="Arial"/>
            <w:noProof/>
          </w:rPr>
          <w:t>3.2.</w:t>
        </w:r>
        <w:r w:rsidR="00F15B6B">
          <w:rPr>
            <w:rFonts w:asciiTheme="minorHAnsi" w:eastAsiaTheme="minorEastAsia" w:hAnsiTheme="minorHAnsi" w:cstheme="minorBidi"/>
            <w:b w:val="0"/>
            <w:noProof/>
            <w:szCs w:val="22"/>
          </w:rPr>
          <w:tab/>
        </w:r>
        <w:r w:rsidR="00F15B6B" w:rsidRPr="00497FCA">
          <w:rPr>
            <w:rStyle w:val="Hyperlink"/>
            <w:noProof/>
          </w:rPr>
          <w:t>Emission Allowances/Environmental Attributes</w:t>
        </w:r>
        <w:r w:rsidR="00F15B6B">
          <w:rPr>
            <w:noProof/>
            <w:webHidden/>
          </w:rPr>
          <w:tab/>
        </w:r>
        <w:r w:rsidR="00F15B6B">
          <w:rPr>
            <w:noProof/>
            <w:webHidden/>
          </w:rPr>
          <w:fldChar w:fldCharType="begin"/>
        </w:r>
        <w:r w:rsidR="00F15B6B">
          <w:rPr>
            <w:noProof/>
            <w:webHidden/>
          </w:rPr>
          <w:instrText xml:space="preserve"> PAGEREF _Toc17296187 \h </w:instrText>
        </w:r>
        <w:r w:rsidR="00F15B6B">
          <w:rPr>
            <w:noProof/>
            <w:webHidden/>
          </w:rPr>
        </w:r>
        <w:r w:rsidR="00F15B6B">
          <w:rPr>
            <w:noProof/>
            <w:webHidden/>
          </w:rPr>
          <w:fldChar w:fldCharType="separate"/>
        </w:r>
        <w:r w:rsidR="00F15B6B">
          <w:rPr>
            <w:noProof/>
            <w:webHidden/>
          </w:rPr>
          <w:t>13</w:t>
        </w:r>
        <w:r w:rsidR="00F15B6B">
          <w:rPr>
            <w:noProof/>
            <w:webHidden/>
          </w:rPr>
          <w:fldChar w:fldCharType="end"/>
        </w:r>
      </w:hyperlink>
    </w:p>
    <w:p w14:paraId="571241F9" w14:textId="77777777" w:rsidR="00F15B6B" w:rsidRDefault="001C2990">
      <w:pPr>
        <w:pStyle w:val="TOC2"/>
        <w:rPr>
          <w:rFonts w:asciiTheme="minorHAnsi" w:eastAsiaTheme="minorEastAsia" w:hAnsiTheme="minorHAnsi" w:cstheme="minorBidi"/>
          <w:b w:val="0"/>
          <w:noProof/>
          <w:szCs w:val="22"/>
        </w:rPr>
      </w:pPr>
      <w:hyperlink w:anchor="_Toc17296188" w:history="1">
        <w:r w:rsidR="00F15B6B" w:rsidRPr="00497FCA">
          <w:rPr>
            <w:rStyle w:val="Hyperlink"/>
            <w:noProof/>
          </w:rPr>
          <w:t>3.3.</w:t>
        </w:r>
        <w:r w:rsidR="00F15B6B">
          <w:rPr>
            <w:rFonts w:asciiTheme="minorHAnsi" w:eastAsiaTheme="minorEastAsia" w:hAnsiTheme="minorHAnsi" w:cstheme="minorBidi"/>
            <w:b w:val="0"/>
            <w:noProof/>
            <w:szCs w:val="22"/>
          </w:rPr>
          <w:tab/>
        </w:r>
        <w:r w:rsidR="00F15B6B" w:rsidRPr="00497FCA">
          <w:rPr>
            <w:rStyle w:val="Hyperlink"/>
            <w:noProof/>
          </w:rPr>
          <w:t>Renewable Energy Registration</w:t>
        </w:r>
        <w:r w:rsidR="00F15B6B">
          <w:rPr>
            <w:noProof/>
            <w:webHidden/>
          </w:rPr>
          <w:tab/>
        </w:r>
        <w:r w:rsidR="00F15B6B">
          <w:rPr>
            <w:noProof/>
            <w:webHidden/>
          </w:rPr>
          <w:fldChar w:fldCharType="begin"/>
        </w:r>
        <w:r w:rsidR="00F15B6B">
          <w:rPr>
            <w:noProof/>
            <w:webHidden/>
          </w:rPr>
          <w:instrText xml:space="preserve"> PAGEREF _Toc17296188 \h </w:instrText>
        </w:r>
        <w:r w:rsidR="00F15B6B">
          <w:rPr>
            <w:noProof/>
            <w:webHidden/>
          </w:rPr>
        </w:r>
        <w:r w:rsidR="00F15B6B">
          <w:rPr>
            <w:noProof/>
            <w:webHidden/>
          </w:rPr>
          <w:fldChar w:fldCharType="separate"/>
        </w:r>
        <w:r w:rsidR="00F15B6B">
          <w:rPr>
            <w:noProof/>
            <w:webHidden/>
          </w:rPr>
          <w:t>14</w:t>
        </w:r>
        <w:r w:rsidR="00F15B6B">
          <w:rPr>
            <w:noProof/>
            <w:webHidden/>
          </w:rPr>
          <w:fldChar w:fldCharType="end"/>
        </w:r>
      </w:hyperlink>
    </w:p>
    <w:p w14:paraId="7279CD96" w14:textId="77777777" w:rsidR="00F15B6B" w:rsidRDefault="001C2990">
      <w:pPr>
        <w:pStyle w:val="TOC1"/>
        <w:rPr>
          <w:rFonts w:asciiTheme="minorHAnsi" w:eastAsiaTheme="minorEastAsia" w:hAnsiTheme="minorHAnsi" w:cstheme="minorBidi"/>
          <w:b w:val="0"/>
          <w:noProof/>
          <w:szCs w:val="22"/>
        </w:rPr>
      </w:pPr>
      <w:hyperlink w:anchor="_Toc17296189" w:history="1">
        <w:r w:rsidR="00F15B6B" w:rsidRPr="00497FCA">
          <w:rPr>
            <w:rStyle w:val="Hyperlink"/>
            <w:rFonts w:cs="Arial"/>
            <w:noProof/>
            <w:spacing w:val="-3"/>
          </w:rPr>
          <w:t>4.</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METERING</w:t>
        </w:r>
        <w:r w:rsidR="00F15B6B">
          <w:rPr>
            <w:noProof/>
            <w:webHidden/>
          </w:rPr>
          <w:tab/>
        </w:r>
        <w:r w:rsidR="00F15B6B">
          <w:rPr>
            <w:noProof/>
            <w:webHidden/>
          </w:rPr>
          <w:fldChar w:fldCharType="begin"/>
        </w:r>
        <w:r w:rsidR="00F15B6B">
          <w:rPr>
            <w:noProof/>
            <w:webHidden/>
          </w:rPr>
          <w:instrText xml:space="preserve"> PAGEREF _Toc17296189 \h </w:instrText>
        </w:r>
        <w:r w:rsidR="00F15B6B">
          <w:rPr>
            <w:noProof/>
            <w:webHidden/>
          </w:rPr>
        </w:r>
        <w:r w:rsidR="00F15B6B">
          <w:rPr>
            <w:noProof/>
            <w:webHidden/>
          </w:rPr>
          <w:fldChar w:fldCharType="separate"/>
        </w:r>
        <w:r w:rsidR="00F15B6B">
          <w:rPr>
            <w:noProof/>
            <w:webHidden/>
          </w:rPr>
          <w:t>14</w:t>
        </w:r>
        <w:r w:rsidR="00F15B6B">
          <w:rPr>
            <w:noProof/>
            <w:webHidden/>
          </w:rPr>
          <w:fldChar w:fldCharType="end"/>
        </w:r>
      </w:hyperlink>
    </w:p>
    <w:p w14:paraId="45D0F56B" w14:textId="77777777" w:rsidR="00F15B6B" w:rsidRDefault="001C2990">
      <w:pPr>
        <w:pStyle w:val="TOC2"/>
        <w:rPr>
          <w:rFonts w:asciiTheme="minorHAnsi" w:eastAsiaTheme="minorEastAsia" w:hAnsiTheme="minorHAnsi" w:cstheme="minorBidi"/>
          <w:b w:val="0"/>
          <w:noProof/>
          <w:szCs w:val="22"/>
        </w:rPr>
      </w:pPr>
      <w:hyperlink w:anchor="_Toc17296190" w:history="1">
        <w:r w:rsidR="00F15B6B" w:rsidRPr="00497FCA">
          <w:rPr>
            <w:rStyle w:val="Hyperlink"/>
            <w:rFonts w:cs="Arial"/>
            <w:noProof/>
            <w:spacing w:val="-3"/>
          </w:rPr>
          <w:t>5.1.</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Seller’s Responsibility</w:t>
        </w:r>
        <w:r w:rsidR="00F15B6B">
          <w:rPr>
            <w:noProof/>
            <w:webHidden/>
          </w:rPr>
          <w:tab/>
        </w:r>
        <w:r w:rsidR="00F15B6B">
          <w:rPr>
            <w:noProof/>
            <w:webHidden/>
          </w:rPr>
          <w:fldChar w:fldCharType="begin"/>
        </w:r>
        <w:r w:rsidR="00F15B6B">
          <w:rPr>
            <w:noProof/>
            <w:webHidden/>
          </w:rPr>
          <w:instrText xml:space="preserve"> PAGEREF _Toc17296190 \h </w:instrText>
        </w:r>
        <w:r w:rsidR="00F15B6B">
          <w:rPr>
            <w:noProof/>
            <w:webHidden/>
          </w:rPr>
        </w:r>
        <w:r w:rsidR="00F15B6B">
          <w:rPr>
            <w:noProof/>
            <w:webHidden/>
          </w:rPr>
          <w:fldChar w:fldCharType="separate"/>
        </w:r>
        <w:r w:rsidR="00F15B6B">
          <w:rPr>
            <w:noProof/>
            <w:webHidden/>
          </w:rPr>
          <w:t>14</w:t>
        </w:r>
        <w:r w:rsidR="00F15B6B">
          <w:rPr>
            <w:noProof/>
            <w:webHidden/>
          </w:rPr>
          <w:fldChar w:fldCharType="end"/>
        </w:r>
      </w:hyperlink>
    </w:p>
    <w:p w14:paraId="7C63E25C" w14:textId="77777777" w:rsidR="00F15B6B" w:rsidRDefault="001C2990">
      <w:pPr>
        <w:pStyle w:val="TOC2"/>
        <w:rPr>
          <w:rFonts w:asciiTheme="minorHAnsi" w:eastAsiaTheme="minorEastAsia" w:hAnsiTheme="minorHAnsi" w:cstheme="minorBidi"/>
          <w:b w:val="0"/>
          <w:noProof/>
          <w:szCs w:val="22"/>
        </w:rPr>
      </w:pPr>
      <w:hyperlink w:anchor="_Toc17296191" w:history="1">
        <w:r w:rsidR="00F15B6B" w:rsidRPr="00497FCA">
          <w:rPr>
            <w:rStyle w:val="Hyperlink"/>
            <w:rFonts w:cs="Arial"/>
            <w:noProof/>
            <w:spacing w:val="-3"/>
          </w:rPr>
          <w:t>5.2.</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Seller’s Obligation With Respect to Construction Start</w:t>
        </w:r>
        <w:r w:rsidR="00F15B6B">
          <w:rPr>
            <w:noProof/>
            <w:webHidden/>
          </w:rPr>
          <w:tab/>
        </w:r>
        <w:r w:rsidR="00F15B6B">
          <w:rPr>
            <w:noProof/>
            <w:webHidden/>
          </w:rPr>
          <w:fldChar w:fldCharType="begin"/>
        </w:r>
        <w:r w:rsidR="00F15B6B">
          <w:rPr>
            <w:noProof/>
            <w:webHidden/>
          </w:rPr>
          <w:instrText xml:space="preserve"> PAGEREF _Toc17296191 \h </w:instrText>
        </w:r>
        <w:r w:rsidR="00F15B6B">
          <w:rPr>
            <w:noProof/>
            <w:webHidden/>
          </w:rPr>
        </w:r>
        <w:r w:rsidR="00F15B6B">
          <w:rPr>
            <w:noProof/>
            <w:webHidden/>
          </w:rPr>
          <w:fldChar w:fldCharType="separate"/>
        </w:r>
        <w:r w:rsidR="00F15B6B">
          <w:rPr>
            <w:noProof/>
            <w:webHidden/>
          </w:rPr>
          <w:t>15</w:t>
        </w:r>
        <w:r w:rsidR="00F15B6B">
          <w:rPr>
            <w:noProof/>
            <w:webHidden/>
          </w:rPr>
          <w:fldChar w:fldCharType="end"/>
        </w:r>
      </w:hyperlink>
    </w:p>
    <w:p w14:paraId="1EEFD11F" w14:textId="77777777" w:rsidR="00F15B6B" w:rsidRDefault="001C2990">
      <w:pPr>
        <w:pStyle w:val="TOC2"/>
        <w:rPr>
          <w:rFonts w:asciiTheme="minorHAnsi" w:eastAsiaTheme="minorEastAsia" w:hAnsiTheme="minorHAnsi" w:cstheme="minorBidi"/>
          <w:b w:val="0"/>
          <w:noProof/>
          <w:szCs w:val="22"/>
        </w:rPr>
      </w:pPr>
      <w:hyperlink w:anchor="_Toc17296192" w:history="1">
        <w:r w:rsidR="00F15B6B" w:rsidRPr="00497FCA">
          <w:rPr>
            <w:rStyle w:val="Hyperlink"/>
            <w:rFonts w:cs="Arial"/>
            <w:noProof/>
            <w:spacing w:val="-3"/>
          </w:rPr>
          <w:t>5.3.</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Commercial Operation Date</w:t>
        </w:r>
        <w:r w:rsidR="00F15B6B">
          <w:rPr>
            <w:noProof/>
            <w:webHidden/>
          </w:rPr>
          <w:tab/>
        </w:r>
        <w:r w:rsidR="00F15B6B">
          <w:rPr>
            <w:noProof/>
            <w:webHidden/>
          </w:rPr>
          <w:fldChar w:fldCharType="begin"/>
        </w:r>
        <w:r w:rsidR="00F15B6B">
          <w:rPr>
            <w:noProof/>
            <w:webHidden/>
          </w:rPr>
          <w:instrText xml:space="preserve"> PAGEREF _Toc17296192 \h </w:instrText>
        </w:r>
        <w:r w:rsidR="00F15B6B">
          <w:rPr>
            <w:noProof/>
            <w:webHidden/>
          </w:rPr>
        </w:r>
        <w:r w:rsidR="00F15B6B">
          <w:rPr>
            <w:noProof/>
            <w:webHidden/>
          </w:rPr>
          <w:fldChar w:fldCharType="separate"/>
        </w:r>
        <w:r w:rsidR="00F15B6B">
          <w:rPr>
            <w:noProof/>
            <w:webHidden/>
          </w:rPr>
          <w:t>15</w:t>
        </w:r>
        <w:r w:rsidR="00F15B6B">
          <w:rPr>
            <w:noProof/>
            <w:webHidden/>
          </w:rPr>
          <w:fldChar w:fldCharType="end"/>
        </w:r>
      </w:hyperlink>
    </w:p>
    <w:p w14:paraId="713642BD" w14:textId="77777777" w:rsidR="00F15B6B" w:rsidRDefault="001C2990">
      <w:pPr>
        <w:pStyle w:val="TOC2"/>
        <w:rPr>
          <w:rFonts w:asciiTheme="minorHAnsi" w:eastAsiaTheme="minorEastAsia" w:hAnsiTheme="minorHAnsi" w:cstheme="minorBidi"/>
          <w:b w:val="0"/>
          <w:noProof/>
          <w:szCs w:val="22"/>
        </w:rPr>
      </w:pPr>
      <w:hyperlink w:anchor="_Toc17296193" w:history="1">
        <w:r w:rsidR="00F15B6B" w:rsidRPr="00497FCA">
          <w:rPr>
            <w:rStyle w:val="Hyperlink"/>
            <w:noProof/>
          </w:rPr>
          <w:t>5.4.</w:t>
        </w:r>
        <w:r w:rsidR="00F15B6B">
          <w:rPr>
            <w:rFonts w:asciiTheme="minorHAnsi" w:eastAsiaTheme="minorEastAsia" w:hAnsiTheme="minorHAnsi" w:cstheme="minorBidi"/>
            <w:b w:val="0"/>
            <w:noProof/>
            <w:szCs w:val="22"/>
          </w:rPr>
          <w:tab/>
        </w:r>
        <w:r w:rsidR="00F15B6B" w:rsidRPr="00497FCA">
          <w:rPr>
            <w:rStyle w:val="Hyperlink"/>
            <w:noProof/>
          </w:rPr>
          <w:t>Test Energy</w:t>
        </w:r>
        <w:r w:rsidR="00F15B6B">
          <w:rPr>
            <w:noProof/>
            <w:webHidden/>
          </w:rPr>
          <w:tab/>
        </w:r>
        <w:r w:rsidR="00F15B6B">
          <w:rPr>
            <w:noProof/>
            <w:webHidden/>
          </w:rPr>
          <w:fldChar w:fldCharType="begin"/>
        </w:r>
        <w:r w:rsidR="00F15B6B">
          <w:rPr>
            <w:noProof/>
            <w:webHidden/>
          </w:rPr>
          <w:instrText xml:space="preserve"> PAGEREF _Toc17296193 \h </w:instrText>
        </w:r>
        <w:r w:rsidR="00F15B6B">
          <w:rPr>
            <w:noProof/>
            <w:webHidden/>
          </w:rPr>
        </w:r>
        <w:r w:rsidR="00F15B6B">
          <w:rPr>
            <w:noProof/>
            <w:webHidden/>
          </w:rPr>
          <w:fldChar w:fldCharType="separate"/>
        </w:r>
        <w:r w:rsidR="00F15B6B">
          <w:rPr>
            <w:noProof/>
            <w:webHidden/>
          </w:rPr>
          <w:t>17</w:t>
        </w:r>
        <w:r w:rsidR="00F15B6B">
          <w:rPr>
            <w:noProof/>
            <w:webHidden/>
          </w:rPr>
          <w:fldChar w:fldCharType="end"/>
        </w:r>
      </w:hyperlink>
    </w:p>
    <w:p w14:paraId="49AB3A81" w14:textId="77777777" w:rsidR="00F15B6B" w:rsidRDefault="001C2990">
      <w:pPr>
        <w:pStyle w:val="TOC1"/>
        <w:rPr>
          <w:rFonts w:asciiTheme="minorHAnsi" w:eastAsiaTheme="minorEastAsia" w:hAnsiTheme="minorHAnsi" w:cstheme="minorBidi"/>
          <w:b w:val="0"/>
          <w:noProof/>
          <w:szCs w:val="22"/>
        </w:rPr>
      </w:pPr>
      <w:hyperlink w:anchor="_Toc17296194" w:history="1">
        <w:r w:rsidR="00F15B6B" w:rsidRPr="00497FCA">
          <w:rPr>
            <w:rStyle w:val="Hyperlink"/>
            <w:noProof/>
            <w:spacing w:val="-3"/>
          </w:rPr>
          <w:t>6.</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OPERATION OF PLANT</w:t>
        </w:r>
        <w:r w:rsidR="00F15B6B">
          <w:rPr>
            <w:noProof/>
            <w:webHidden/>
          </w:rPr>
          <w:tab/>
        </w:r>
        <w:r w:rsidR="00F15B6B">
          <w:rPr>
            <w:noProof/>
            <w:webHidden/>
          </w:rPr>
          <w:fldChar w:fldCharType="begin"/>
        </w:r>
        <w:r w:rsidR="00F15B6B">
          <w:rPr>
            <w:noProof/>
            <w:webHidden/>
          </w:rPr>
          <w:instrText xml:space="preserve"> PAGEREF _Toc17296194 \h </w:instrText>
        </w:r>
        <w:r w:rsidR="00F15B6B">
          <w:rPr>
            <w:noProof/>
            <w:webHidden/>
          </w:rPr>
        </w:r>
        <w:r w:rsidR="00F15B6B">
          <w:rPr>
            <w:noProof/>
            <w:webHidden/>
          </w:rPr>
          <w:fldChar w:fldCharType="separate"/>
        </w:r>
        <w:r w:rsidR="00F15B6B">
          <w:rPr>
            <w:noProof/>
            <w:webHidden/>
          </w:rPr>
          <w:t>17</w:t>
        </w:r>
        <w:r w:rsidR="00F15B6B">
          <w:rPr>
            <w:noProof/>
            <w:webHidden/>
          </w:rPr>
          <w:fldChar w:fldCharType="end"/>
        </w:r>
      </w:hyperlink>
    </w:p>
    <w:p w14:paraId="48F04BA4" w14:textId="77777777" w:rsidR="00F15B6B" w:rsidRDefault="001C2990">
      <w:pPr>
        <w:pStyle w:val="TOC2"/>
        <w:rPr>
          <w:rFonts w:asciiTheme="minorHAnsi" w:eastAsiaTheme="minorEastAsia" w:hAnsiTheme="minorHAnsi" w:cstheme="minorBidi"/>
          <w:b w:val="0"/>
          <w:noProof/>
          <w:szCs w:val="22"/>
        </w:rPr>
      </w:pPr>
      <w:hyperlink w:anchor="_Toc17296195" w:history="1">
        <w:r w:rsidR="00F15B6B" w:rsidRPr="00497FCA">
          <w:rPr>
            <w:rStyle w:val="Hyperlink"/>
            <w:rFonts w:cs="Arial"/>
            <w:noProof/>
            <w:spacing w:val="-3"/>
          </w:rPr>
          <w:t>6.1.</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Seller’s Operating Obligations</w:t>
        </w:r>
        <w:r w:rsidR="00F15B6B">
          <w:rPr>
            <w:noProof/>
            <w:webHidden/>
          </w:rPr>
          <w:tab/>
        </w:r>
        <w:r w:rsidR="00F15B6B">
          <w:rPr>
            <w:noProof/>
            <w:webHidden/>
          </w:rPr>
          <w:fldChar w:fldCharType="begin"/>
        </w:r>
        <w:r w:rsidR="00F15B6B">
          <w:rPr>
            <w:noProof/>
            <w:webHidden/>
          </w:rPr>
          <w:instrText xml:space="preserve"> PAGEREF _Toc17296195 \h </w:instrText>
        </w:r>
        <w:r w:rsidR="00F15B6B">
          <w:rPr>
            <w:noProof/>
            <w:webHidden/>
          </w:rPr>
        </w:r>
        <w:r w:rsidR="00F15B6B">
          <w:rPr>
            <w:noProof/>
            <w:webHidden/>
          </w:rPr>
          <w:fldChar w:fldCharType="separate"/>
        </w:r>
        <w:r w:rsidR="00F15B6B">
          <w:rPr>
            <w:noProof/>
            <w:webHidden/>
          </w:rPr>
          <w:t>17</w:t>
        </w:r>
        <w:r w:rsidR="00F15B6B">
          <w:rPr>
            <w:noProof/>
            <w:webHidden/>
          </w:rPr>
          <w:fldChar w:fldCharType="end"/>
        </w:r>
      </w:hyperlink>
    </w:p>
    <w:p w14:paraId="4592B82E" w14:textId="77777777" w:rsidR="00F15B6B" w:rsidRDefault="001C2990">
      <w:pPr>
        <w:pStyle w:val="TOC2"/>
        <w:rPr>
          <w:rFonts w:asciiTheme="minorHAnsi" w:eastAsiaTheme="minorEastAsia" w:hAnsiTheme="minorHAnsi" w:cstheme="minorBidi"/>
          <w:b w:val="0"/>
          <w:noProof/>
          <w:szCs w:val="22"/>
        </w:rPr>
      </w:pPr>
      <w:hyperlink w:anchor="_Toc17296196" w:history="1">
        <w:r w:rsidR="00F15B6B" w:rsidRPr="00497FCA">
          <w:rPr>
            <w:rStyle w:val="Hyperlink"/>
            <w:rFonts w:cs="Arial"/>
            <w:noProof/>
            <w:spacing w:val="-3"/>
          </w:rPr>
          <w:t>6.2.</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Outages of Generating Equipment</w:t>
        </w:r>
        <w:r w:rsidR="00F15B6B">
          <w:rPr>
            <w:noProof/>
            <w:webHidden/>
          </w:rPr>
          <w:tab/>
        </w:r>
        <w:r w:rsidR="00F15B6B">
          <w:rPr>
            <w:noProof/>
            <w:webHidden/>
          </w:rPr>
          <w:fldChar w:fldCharType="begin"/>
        </w:r>
        <w:r w:rsidR="00F15B6B">
          <w:rPr>
            <w:noProof/>
            <w:webHidden/>
          </w:rPr>
          <w:instrText xml:space="preserve"> PAGEREF _Toc17296196 \h </w:instrText>
        </w:r>
        <w:r w:rsidR="00F15B6B">
          <w:rPr>
            <w:noProof/>
            <w:webHidden/>
          </w:rPr>
        </w:r>
        <w:r w:rsidR="00F15B6B">
          <w:rPr>
            <w:noProof/>
            <w:webHidden/>
          </w:rPr>
          <w:fldChar w:fldCharType="separate"/>
        </w:r>
        <w:r w:rsidR="00F15B6B">
          <w:rPr>
            <w:noProof/>
            <w:webHidden/>
          </w:rPr>
          <w:t>17</w:t>
        </w:r>
        <w:r w:rsidR="00F15B6B">
          <w:rPr>
            <w:noProof/>
            <w:webHidden/>
          </w:rPr>
          <w:fldChar w:fldCharType="end"/>
        </w:r>
      </w:hyperlink>
    </w:p>
    <w:p w14:paraId="28B0A23E" w14:textId="77777777" w:rsidR="00F15B6B" w:rsidRDefault="001C2990">
      <w:pPr>
        <w:pStyle w:val="TOC2"/>
        <w:rPr>
          <w:rFonts w:asciiTheme="minorHAnsi" w:eastAsiaTheme="minorEastAsia" w:hAnsiTheme="minorHAnsi" w:cstheme="minorBidi"/>
          <w:b w:val="0"/>
          <w:noProof/>
          <w:szCs w:val="22"/>
        </w:rPr>
      </w:pPr>
      <w:hyperlink w:anchor="_Toc17296197" w:history="1">
        <w:r w:rsidR="00F15B6B" w:rsidRPr="00497FCA">
          <w:rPr>
            <w:rStyle w:val="Hyperlink"/>
            <w:rFonts w:cs="Arial"/>
            <w:noProof/>
            <w:spacing w:val="-3"/>
          </w:rPr>
          <w:t>6.3.</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Capacity Data</w:t>
        </w:r>
        <w:r w:rsidR="00F15B6B">
          <w:rPr>
            <w:noProof/>
            <w:webHidden/>
          </w:rPr>
          <w:tab/>
        </w:r>
        <w:r w:rsidR="00F15B6B">
          <w:rPr>
            <w:noProof/>
            <w:webHidden/>
          </w:rPr>
          <w:fldChar w:fldCharType="begin"/>
        </w:r>
        <w:r w:rsidR="00F15B6B">
          <w:rPr>
            <w:noProof/>
            <w:webHidden/>
          </w:rPr>
          <w:instrText xml:space="preserve"> PAGEREF _Toc17296197 \h </w:instrText>
        </w:r>
        <w:r w:rsidR="00F15B6B">
          <w:rPr>
            <w:noProof/>
            <w:webHidden/>
          </w:rPr>
        </w:r>
        <w:r w:rsidR="00F15B6B">
          <w:rPr>
            <w:noProof/>
            <w:webHidden/>
          </w:rPr>
          <w:fldChar w:fldCharType="separate"/>
        </w:r>
        <w:r w:rsidR="00F15B6B">
          <w:rPr>
            <w:noProof/>
            <w:webHidden/>
          </w:rPr>
          <w:t>18</w:t>
        </w:r>
        <w:r w:rsidR="00F15B6B">
          <w:rPr>
            <w:noProof/>
            <w:webHidden/>
          </w:rPr>
          <w:fldChar w:fldCharType="end"/>
        </w:r>
      </w:hyperlink>
    </w:p>
    <w:p w14:paraId="1B4CDCB9" w14:textId="77777777" w:rsidR="00F15B6B" w:rsidRDefault="001C2990">
      <w:pPr>
        <w:pStyle w:val="TOC2"/>
        <w:rPr>
          <w:rFonts w:asciiTheme="minorHAnsi" w:eastAsiaTheme="minorEastAsia" w:hAnsiTheme="minorHAnsi" w:cstheme="minorBidi"/>
          <w:b w:val="0"/>
          <w:noProof/>
          <w:szCs w:val="22"/>
        </w:rPr>
      </w:pPr>
      <w:hyperlink w:anchor="_Toc17296198" w:history="1">
        <w:r w:rsidR="00F15B6B" w:rsidRPr="00497FCA">
          <w:rPr>
            <w:rStyle w:val="Hyperlink"/>
            <w:rFonts w:cs="Arial"/>
            <w:noProof/>
            <w:spacing w:val="-3"/>
          </w:rPr>
          <w:t>6.4.</w:t>
        </w:r>
        <w:r w:rsidR="00F15B6B">
          <w:rPr>
            <w:rFonts w:asciiTheme="minorHAnsi" w:eastAsiaTheme="minorEastAsia" w:hAnsiTheme="minorHAnsi" w:cstheme="minorBidi"/>
            <w:b w:val="0"/>
            <w:noProof/>
            <w:szCs w:val="22"/>
          </w:rPr>
          <w:tab/>
        </w:r>
        <w:r w:rsidR="00F15B6B" w:rsidRPr="00497FCA">
          <w:rPr>
            <w:rStyle w:val="Hyperlink"/>
            <w:noProof/>
          </w:rPr>
          <w:t>Obligations to MISO</w:t>
        </w:r>
        <w:r w:rsidR="00F15B6B">
          <w:rPr>
            <w:noProof/>
            <w:webHidden/>
          </w:rPr>
          <w:tab/>
        </w:r>
        <w:r w:rsidR="00F15B6B">
          <w:rPr>
            <w:noProof/>
            <w:webHidden/>
          </w:rPr>
          <w:fldChar w:fldCharType="begin"/>
        </w:r>
        <w:r w:rsidR="00F15B6B">
          <w:rPr>
            <w:noProof/>
            <w:webHidden/>
          </w:rPr>
          <w:instrText xml:space="preserve"> PAGEREF _Toc17296198 \h </w:instrText>
        </w:r>
        <w:r w:rsidR="00F15B6B">
          <w:rPr>
            <w:noProof/>
            <w:webHidden/>
          </w:rPr>
        </w:r>
        <w:r w:rsidR="00F15B6B">
          <w:rPr>
            <w:noProof/>
            <w:webHidden/>
          </w:rPr>
          <w:fldChar w:fldCharType="separate"/>
        </w:r>
        <w:r w:rsidR="00F15B6B">
          <w:rPr>
            <w:noProof/>
            <w:webHidden/>
          </w:rPr>
          <w:t>18</w:t>
        </w:r>
        <w:r w:rsidR="00F15B6B">
          <w:rPr>
            <w:noProof/>
            <w:webHidden/>
          </w:rPr>
          <w:fldChar w:fldCharType="end"/>
        </w:r>
      </w:hyperlink>
    </w:p>
    <w:p w14:paraId="6EBC6186" w14:textId="77777777" w:rsidR="00F15B6B" w:rsidRDefault="001C2990">
      <w:pPr>
        <w:pStyle w:val="TOC2"/>
        <w:rPr>
          <w:rFonts w:asciiTheme="minorHAnsi" w:eastAsiaTheme="minorEastAsia" w:hAnsiTheme="minorHAnsi" w:cstheme="minorBidi"/>
          <w:b w:val="0"/>
          <w:noProof/>
          <w:szCs w:val="22"/>
        </w:rPr>
      </w:pPr>
      <w:hyperlink w:anchor="_Toc17296199" w:history="1">
        <w:r w:rsidR="00F15B6B" w:rsidRPr="00497FCA">
          <w:rPr>
            <w:rStyle w:val="Hyperlink"/>
            <w:noProof/>
          </w:rPr>
          <w:t>6.5.</w:t>
        </w:r>
        <w:r w:rsidR="00F15B6B">
          <w:rPr>
            <w:rFonts w:asciiTheme="minorHAnsi" w:eastAsiaTheme="minorEastAsia" w:hAnsiTheme="minorHAnsi" w:cstheme="minorBidi"/>
            <w:b w:val="0"/>
            <w:noProof/>
            <w:szCs w:val="22"/>
          </w:rPr>
          <w:tab/>
        </w:r>
        <w:r w:rsidR="00F15B6B" w:rsidRPr="00497FCA">
          <w:rPr>
            <w:rStyle w:val="Hyperlink"/>
            <w:noProof/>
          </w:rPr>
          <w:t>Communications</w:t>
        </w:r>
        <w:r w:rsidR="00F15B6B">
          <w:rPr>
            <w:noProof/>
            <w:webHidden/>
          </w:rPr>
          <w:tab/>
        </w:r>
        <w:r w:rsidR="00F15B6B">
          <w:rPr>
            <w:noProof/>
            <w:webHidden/>
          </w:rPr>
          <w:fldChar w:fldCharType="begin"/>
        </w:r>
        <w:r w:rsidR="00F15B6B">
          <w:rPr>
            <w:noProof/>
            <w:webHidden/>
          </w:rPr>
          <w:instrText xml:space="preserve"> PAGEREF _Toc17296199 \h </w:instrText>
        </w:r>
        <w:r w:rsidR="00F15B6B">
          <w:rPr>
            <w:noProof/>
            <w:webHidden/>
          </w:rPr>
        </w:r>
        <w:r w:rsidR="00F15B6B">
          <w:rPr>
            <w:noProof/>
            <w:webHidden/>
          </w:rPr>
          <w:fldChar w:fldCharType="separate"/>
        </w:r>
        <w:r w:rsidR="00F15B6B">
          <w:rPr>
            <w:noProof/>
            <w:webHidden/>
          </w:rPr>
          <w:t>18</w:t>
        </w:r>
        <w:r w:rsidR="00F15B6B">
          <w:rPr>
            <w:noProof/>
            <w:webHidden/>
          </w:rPr>
          <w:fldChar w:fldCharType="end"/>
        </w:r>
      </w:hyperlink>
    </w:p>
    <w:p w14:paraId="4BF633FC" w14:textId="77777777" w:rsidR="00F15B6B" w:rsidRDefault="001C2990">
      <w:pPr>
        <w:pStyle w:val="TOC2"/>
        <w:rPr>
          <w:rFonts w:asciiTheme="minorHAnsi" w:eastAsiaTheme="minorEastAsia" w:hAnsiTheme="minorHAnsi" w:cstheme="minorBidi"/>
          <w:b w:val="0"/>
          <w:noProof/>
          <w:szCs w:val="22"/>
        </w:rPr>
      </w:pPr>
      <w:hyperlink w:anchor="_Toc17296200" w:history="1">
        <w:r w:rsidR="00F15B6B" w:rsidRPr="00497FCA">
          <w:rPr>
            <w:rStyle w:val="Hyperlink"/>
            <w:noProof/>
          </w:rPr>
          <w:t>6.6.</w:t>
        </w:r>
        <w:r w:rsidR="00F15B6B">
          <w:rPr>
            <w:rFonts w:asciiTheme="minorHAnsi" w:eastAsiaTheme="minorEastAsia" w:hAnsiTheme="minorHAnsi" w:cstheme="minorBidi"/>
            <w:b w:val="0"/>
            <w:noProof/>
            <w:szCs w:val="22"/>
          </w:rPr>
          <w:tab/>
        </w:r>
        <w:r w:rsidR="00F15B6B" w:rsidRPr="00497FCA">
          <w:rPr>
            <w:rStyle w:val="Hyperlink"/>
            <w:noProof/>
          </w:rPr>
          <w:t>Emergencies and Exempt Operational Periods</w:t>
        </w:r>
        <w:r w:rsidR="00F15B6B">
          <w:rPr>
            <w:noProof/>
            <w:webHidden/>
          </w:rPr>
          <w:tab/>
        </w:r>
        <w:r w:rsidR="00F15B6B">
          <w:rPr>
            <w:noProof/>
            <w:webHidden/>
          </w:rPr>
          <w:fldChar w:fldCharType="begin"/>
        </w:r>
        <w:r w:rsidR="00F15B6B">
          <w:rPr>
            <w:noProof/>
            <w:webHidden/>
          </w:rPr>
          <w:instrText xml:space="preserve"> PAGEREF _Toc17296200 \h </w:instrText>
        </w:r>
        <w:r w:rsidR="00F15B6B">
          <w:rPr>
            <w:noProof/>
            <w:webHidden/>
          </w:rPr>
        </w:r>
        <w:r w:rsidR="00F15B6B">
          <w:rPr>
            <w:noProof/>
            <w:webHidden/>
          </w:rPr>
          <w:fldChar w:fldCharType="separate"/>
        </w:r>
        <w:r w:rsidR="00F15B6B">
          <w:rPr>
            <w:noProof/>
            <w:webHidden/>
          </w:rPr>
          <w:t>19</w:t>
        </w:r>
        <w:r w:rsidR="00F15B6B">
          <w:rPr>
            <w:noProof/>
            <w:webHidden/>
          </w:rPr>
          <w:fldChar w:fldCharType="end"/>
        </w:r>
      </w:hyperlink>
    </w:p>
    <w:p w14:paraId="3F353060" w14:textId="77777777" w:rsidR="00F15B6B" w:rsidRDefault="001C2990">
      <w:pPr>
        <w:pStyle w:val="TOC1"/>
        <w:rPr>
          <w:rFonts w:asciiTheme="minorHAnsi" w:eastAsiaTheme="minorEastAsia" w:hAnsiTheme="minorHAnsi" w:cstheme="minorBidi"/>
          <w:b w:val="0"/>
          <w:noProof/>
          <w:szCs w:val="22"/>
        </w:rPr>
      </w:pPr>
      <w:hyperlink w:anchor="_Toc17296201" w:history="1">
        <w:r w:rsidR="00F15B6B" w:rsidRPr="00497FCA">
          <w:rPr>
            <w:rStyle w:val="Hyperlink"/>
            <w:rFonts w:cs="Arial"/>
            <w:noProof/>
            <w:spacing w:val="-3"/>
          </w:rPr>
          <w:t>7.</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COMPENSATION</w:t>
        </w:r>
        <w:r w:rsidR="00F15B6B">
          <w:rPr>
            <w:noProof/>
            <w:webHidden/>
          </w:rPr>
          <w:tab/>
        </w:r>
        <w:r w:rsidR="00F15B6B">
          <w:rPr>
            <w:noProof/>
            <w:webHidden/>
          </w:rPr>
          <w:fldChar w:fldCharType="begin"/>
        </w:r>
        <w:r w:rsidR="00F15B6B">
          <w:rPr>
            <w:noProof/>
            <w:webHidden/>
          </w:rPr>
          <w:instrText xml:space="preserve"> PAGEREF _Toc17296201 \h </w:instrText>
        </w:r>
        <w:r w:rsidR="00F15B6B">
          <w:rPr>
            <w:noProof/>
            <w:webHidden/>
          </w:rPr>
        </w:r>
        <w:r w:rsidR="00F15B6B">
          <w:rPr>
            <w:noProof/>
            <w:webHidden/>
          </w:rPr>
          <w:fldChar w:fldCharType="separate"/>
        </w:r>
        <w:r w:rsidR="00F15B6B">
          <w:rPr>
            <w:noProof/>
            <w:webHidden/>
          </w:rPr>
          <w:t>20</w:t>
        </w:r>
        <w:r w:rsidR="00F15B6B">
          <w:rPr>
            <w:noProof/>
            <w:webHidden/>
          </w:rPr>
          <w:fldChar w:fldCharType="end"/>
        </w:r>
      </w:hyperlink>
    </w:p>
    <w:p w14:paraId="768DA6F1" w14:textId="77777777" w:rsidR="00F15B6B" w:rsidRDefault="001C2990">
      <w:pPr>
        <w:pStyle w:val="TOC2"/>
        <w:rPr>
          <w:rFonts w:asciiTheme="minorHAnsi" w:eastAsiaTheme="minorEastAsia" w:hAnsiTheme="minorHAnsi" w:cstheme="minorBidi"/>
          <w:b w:val="0"/>
          <w:noProof/>
          <w:szCs w:val="22"/>
        </w:rPr>
      </w:pPr>
      <w:hyperlink w:anchor="_Toc17296202" w:history="1">
        <w:r w:rsidR="00F15B6B" w:rsidRPr="00497FCA">
          <w:rPr>
            <w:rStyle w:val="Hyperlink"/>
            <w:rFonts w:cs="Arial"/>
            <w:noProof/>
            <w:spacing w:val="-3"/>
          </w:rPr>
          <w:t>7.1.</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Energy Payment</w:t>
        </w:r>
        <w:r w:rsidR="00F15B6B">
          <w:rPr>
            <w:noProof/>
            <w:webHidden/>
          </w:rPr>
          <w:tab/>
        </w:r>
        <w:r w:rsidR="00F15B6B">
          <w:rPr>
            <w:noProof/>
            <w:webHidden/>
          </w:rPr>
          <w:fldChar w:fldCharType="begin"/>
        </w:r>
        <w:r w:rsidR="00F15B6B">
          <w:rPr>
            <w:noProof/>
            <w:webHidden/>
          </w:rPr>
          <w:instrText xml:space="preserve"> PAGEREF _Toc17296202 \h </w:instrText>
        </w:r>
        <w:r w:rsidR="00F15B6B">
          <w:rPr>
            <w:noProof/>
            <w:webHidden/>
          </w:rPr>
        </w:r>
        <w:r w:rsidR="00F15B6B">
          <w:rPr>
            <w:noProof/>
            <w:webHidden/>
          </w:rPr>
          <w:fldChar w:fldCharType="separate"/>
        </w:r>
        <w:r w:rsidR="00F15B6B">
          <w:rPr>
            <w:noProof/>
            <w:webHidden/>
          </w:rPr>
          <w:t>20</w:t>
        </w:r>
        <w:r w:rsidR="00F15B6B">
          <w:rPr>
            <w:noProof/>
            <w:webHidden/>
          </w:rPr>
          <w:fldChar w:fldCharType="end"/>
        </w:r>
      </w:hyperlink>
    </w:p>
    <w:p w14:paraId="334A641D" w14:textId="77777777" w:rsidR="00F15B6B" w:rsidRDefault="001C2990">
      <w:pPr>
        <w:pStyle w:val="TOC2"/>
        <w:rPr>
          <w:rFonts w:asciiTheme="minorHAnsi" w:eastAsiaTheme="minorEastAsia" w:hAnsiTheme="minorHAnsi" w:cstheme="minorBidi"/>
          <w:b w:val="0"/>
          <w:noProof/>
          <w:szCs w:val="22"/>
        </w:rPr>
      </w:pPr>
      <w:hyperlink w:anchor="_Toc17296203" w:history="1">
        <w:r w:rsidR="00F15B6B" w:rsidRPr="00497FCA">
          <w:rPr>
            <w:rStyle w:val="Hyperlink"/>
            <w:rFonts w:cs="Arial"/>
            <w:noProof/>
            <w:spacing w:val="-3"/>
          </w:rPr>
          <w:t>7.2.</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Capacity Payment</w:t>
        </w:r>
        <w:r w:rsidR="00F15B6B">
          <w:rPr>
            <w:noProof/>
            <w:webHidden/>
          </w:rPr>
          <w:tab/>
        </w:r>
        <w:r w:rsidR="00F15B6B">
          <w:rPr>
            <w:noProof/>
            <w:webHidden/>
          </w:rPr>
          <w:fldChar w:fldCharType="begin"/>
        </w:r>
        <w:r w:rsidR="00F15B6B">
          <w:rPr>
            <w:noProof/>
            <w:webHidden/>
          </w:rPr>
          <w:instrText xml:space="preserve"> PAGEREF _Toc17296203 \h </w:instrText>
        </w:r>
        <w:r w:rsidR="00F15B6B">
          <w:rPr>
            <w:noProof/>
            <w:webHidden/>
          </w:rPr>
        </w:r>
        <w:r w:rsidR="00F15B6B">
          <w:rPr>
            <w:noProof/>
            <w:webHidden/>
          </w:rPr>
          <w:fldChar w:fldCharType="separate"/>
        </w:r>
        <w:r w:rsidR="00F15B6B">
          <w:rPr>
            <w:noProof/>
            <w:webHidden/>
          </w:rPr>
          <w:t>21</w:t>
        </w:r>
        <w:r w:rsidR="00F15B6B">
          <w:rPr>
            <w:noProof/>
            <w:webHidden/>
          </w:rPr>
          <w:fldChar w:fldCharType="end"/>
        </w:r>
      </w:hyperlink>
    </w:p>
    <w:p w14:paraId="47EF6A0D" w14:textId="77777777" w:rsidR="00F15B6B" w:rsidRDefault="001C2990">
      <w:pPr>
        <w:pStyle w:val="TOC2"/>
        <w:rPr>
          <w:rFonts w:asciiTheme="minorHAnsi" w:eastAsiaTheme="minorEastAsia" w:hAnsiTheme="minorHAnsi" w:cstheme="minorBidi"/>
          <w:b w:val="0"/>
          <w:noProof/>
          <w:szCs w:val="22"/>
        </w:rPr>
      </w:pPr>
      <w:hyperlink w:anchor="_Toc17296204" w:history="1">
        <w:r w:rsidR="00F15B6B" w:rsidRPr="00497FCA">
          <w:rPr>
            <w:rStyle w:val="Hyperlink"/>
            <w:rFonts w:cs="Arial"/>
            <w:noProof/>
            <w:spacing w:val="-3"/>
          </w:rPr>
          <w:t>7.3.</w:t>
        </w:r>
        <w:r w:rsidR="00F15B6B">
          <w:rPr>
            <w:rFonts w:asciiTheme="minorHAnsi" w:eastAsiaTheme="minorEastAsia" w:hAnsiTheme="minorHAnsi" w:cstheme="minorBidi"/>
            <w:b w:val="0"/>
            <w:noProof/>
            <w:szCs w:val="22"/>
          </w:rPr>
          <w:tab/>
        </w:r>
        <w:r w:rsidR="00F15B6B" w:rsidRPr="00497FCA">
          <w:rPr>
            <w:rStyle w:val="Hyperlink"/>
            <w:rFonts w:cs="Arial"/>
            <w:noProof/>
          </w:rPr>
          <w:t>Incidental Energy and Test Energy Payment</w:t>
        </w:r>
        <w:r w:rsidR="00F15B6B">
          <w:rPr>
            <w:noProof/>
            <w:webHidden/>
          </w:rPr>
          <w:tab/>
        </w:r>
        <w:r w:rsidR="00F15B6B">
          <w:rPr>
            <w:noProof/>
            <w:webHidden/>
          </w:rPr>
          <w:fldChar w:fldCharType="begin"/>
        </w:r>
        <w:r w:rsidR="00F15B6B">
          <w:rPr>
            <w:noProof/>
            <w:webHidden/>
          </w:rPr>
          <w:instrText xml:space="preserve"> PAGEREF _Toc17296204 \h </w:instrText>
        </w:r>
        <w:r w:rsidR="00F15B6B">
          <w:rPr>
            <w:noProof/>
            <w:webHidden/>
          </w:rPr>
        </w:r>
        <w:r w:rsidR="00F15B6B">
          <w:rPr>
            <w:noProof/>
            <w:webHidden/>
          </w:rPr>
          <w:fldChar w:fldCharType="separate"/>
        </w:r>
        <w:r w:rsidR="00F15B6B">
          <w:rPr>
            <w:noProof/>
            <w:webHidden/>
          </w:rPr>
          <w:t>21</w:t>
        </w:r>
        <w:r w:rsidR="00F15B6B">
          <w:rPr>
            <w:noProof/>
            <w:webHidden/>
          </w:rPr>
          <w:fldChar w:fldCharType="end"/>
        </w:r>
      </w:hyperlink>
    </w:p>
    <w:p w14:paraId="46C4536F" w14:textId="77777777" w:rsidR="00F15B6B" w:rsidRDefault="001C2990">
      <w:pPr>
        <w:pStyle w:val="TOC2"/>
        <w:rPr>
          <w:rFonts w:asciiTheme="minorHAnsi" w:eastAsiaTheme="minorEastAsia" w:hAnsiTheme="minorHAnsi" w:cstheme="minorBidi"/>
          <w:b w:val="0"/>
          <w:noProof/>
          <w:szCs w:val="22"/>
        </w:rPr>
      </w:pPr>
      <w:hyperlink w:anchor="_Toc17296205" w:history="1">
        <w:r w:rsidR="00F15B6B" w:rsidRPr="00497FCA">
          <w:rPr>
            <w:rStyle w:val="Hyperlink"/>
            <w:rFonts w:cs="Arial"/>
            <w:noProof/>
            <w:spacing w:val="-3"/>
          </w:rPr>
          <w:t>Commencing with the Initial Operation Date and continuing for the term of this Agreement, Buyer shall pay Seller for each hour that the Incidental Energy Price is a positive value, the product of such Incidental Energy Price and the Incidental Energy delivered for each such hour. Commencing with the Initial Operation Date and continuing for the term of this Agreement, Seller shall pay Buyer, for each hour that the Incidental Energy Price is a negative value, the product of such Incidental Energy Price and the Incidental Energy delivered for each such hour. The Monthly net amount due shall be paid by the Party who owes it.</w:t>
        </w:r>
        <w:r w:rsidR="00F15B6B">
          <w:rPr>
            <w:noProof/>
            <w:webHidden/>
          </w:rPr>
          <w:tab/>
        </w:r>
        <w:r w:rsidR="00F15B6B">
          <w:rPr>
            <w:noProof/>
            <w:webHidden/>
          </w:rPr>
          <w:fldChar w:fldCharType="begin"/>
        </w:r>
        <w:r w:rsidR="00F15B6B">
          <w:rPr>
            <w:noProof/>
            <w:webHidden/>
          </w:rPr>
          <w:instrText xml:space="preserve"> PAGEREF _Toc17296205 \h </w:instrText>
        </w:r>
        <w:r w:rsidR="00F15B6B">
          <w:rPr>
            <w:noProof/>
            <w:webHidden/>
          </w:rPr>
        </w:r>
        <w:r w:rsidR="00F15B6B">
          <w:rPr>
            <w:noProof/>
            <w:webHidden/>
          </w:rPr>
          <w:fldChar w:fldCharType="separate"/>
        </w:r>
        <w:r w:rsidR="00F15B6B">
          <w:rPr>
            <w:noProof/>
            <w:webHidden/>
          </w:rPr>
          <w:t>21</w:t>
        </w:r>
        <w:r w:rsidR="00F15B6B">
          <w:rPr>
            <w:noProof/>
            <w:webHidden/>
          </w:rPr>
          <w:fldChar w:fldCharType="end"/>
        </w:r>
      </w:hyperlink>
    </w:p>
    <w:p w14:paraId="74C19393" w14:textId="77777777" w:rsidR="00F15B6B" w:rsidRDefault="001C2990">
      <w:pPr>
        <w:pStyle w:val="TOC2"/>
        <w:rPr>
          <w:rFonts w:asciiTheme="minorHAnsi" w:eastAsiaTheme="minorEastAsia" w:hAnsiTheme="minorHAnsi" w:cstheme="minorBidi"/>
          <w:b w:val="0"/>
          <w:noProof/>
          <w:szCs w:val="22"/>
        </w:rPr>
      </w:pPr>
      <w:hyperlink w:anchor="_Toc17296206" w:history="1">
        <w:r w:rsidR="00F15B6B" w:rsidRPr="00497FCA">
          <w:rPr>
            <w:rStyle w:val="Hyperlink"/>
            <w:rFonts w:cs="Arial"/>
            <w:noProof/>
            <w:spacing w:val="-3"/>
          </w:rPr>
          <w:t>7.4.</w:t>
        </w:r>
        <w:r w:rsidR="00F15B6B">
          <w:rPr>
            <w:rFonts w:asciiTheme="minorHAnsi" w:eastAsiaTheme="minorEastAsia" w:hAnsiTheme="minorHAnsi" w:cstheme="minorBidi"/>
            <w:b w:val="0"/>
            <w:noProof/>
            <w:szCs w:val="22"/>
          </w:rPr>
          <w:tab/>
        </w:r>
        <w:r w:rsidR="00F15B6B" w:rsidRPr="00497FCA">
          <w:rPr>
            <w:rStyle w:val="Hyperlink"/>
            <w:rFonts w:cs="Arial"/>
            <w:noProof/>
          </w:rPr>
          <w:t>Regulatory Disallowance</w:t>
        </w:r>
        <w:r w:rsidR="00F15B6B">
          <w:rPr>
            <w:noProof/>
            <w:webHidden/>
          </w:rPr>
          <w:tab/>
        </w:r>
        <w:r w:rsidR="00F15B6B">
          <w:rPr>
            <w:noProof/>
            <w:webHidden/>
          </w:rPr>
          <w:fldChar w:fldCharType="begin"/>
        </w:r>
        <w:r w:rsidR="00F15B6B">
          <w:rPr>
            <w:noProof/>
            <w:webHidden/>
          </w:rPr>
          <w:instrText xml:space="preserve"> PAGEREF _Toc17296206 \h </w:instrText>
        </w:r>
        <w:r w:rsidR="00F15B6B">
          <w:rPr>
            <w:noProof/>
            <w:webHidden/>
          </w:rPr>
        </w:r>
        <w:r w:rsidR="00F15B6B">
          <w:rPr>
            <w:noProof/>
            <w:webHidden/>
          </w:rPr>
          <w:fldChar w:fldCharType="separate"/>
        </w:r>
        <w:r w:rsidR="00F15B6B">
          <w:rPr>
            <w:noProof/>
            <w:webHidden/>
          </w:rPr>
          <w:t>22</w:t>
        </w:r>
        <w:r w:rsidR="00F15B6B">
          <w:rPr>
            <w:noProof/>
            <w:webHidden/>
          </w:rPr>
          <w:fldChar w:fldCharType="end"/>
        </w:r>
      </w:hyperlink>
    </w:p>
    <w:p w14:paraId="41476ED4" w14:textId="77777777" w:rsidR="00F15B6B" w:rsidRDefault="001C2990">
      <w:pPr>
        <w:pStyle w:val="TOC1"/>
        <w:rPr>
          <w:rFonts w:asciiTheme="minorHAnsi" w:eastAsiaTheme="minorEastAsia" w:hAnsiTheme="minorHAnsi" w:cstheme="minorBidi"/>
          <w:b w:val="0"/>
          <w:noProof/>
          <w:szCs w:val="22"/>
        </w:rPr>
      </w:pPr>
      <w:hyperlink w:anchor="_Toc17296207" w:history="1">
        <w:r w:rsidR="00F15B6B" w:rsidRPr="00497FCA">
          <w:rPr>
            <w:rStyle w:val="Hyperlink"/>
            <w:rFonts w:cs="Arial"/>
            <w:noProof/>
            <w:spacing w:val="-3"/>
          </w:rPr>
          <w:t>8.</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EVENTS OF DEFAULT</w:t>
        </w:r>
        <w:r w:rsidR="00F15B6B">
          <w:rPr>
            <w:noProof/>
            <w:webHidden/>
          </w:rPr>
          <w:tab/>
        </w:r>
        <w:r w:rsidR="00F15B6B">
          <w:rPr>
            <w:noProof/>
            <w:webHidden/>
          </w:rPr>
          <w:fldChar w:fldCharType="begin"/>
        </w:r>
        <w:r w:rsidR="00F15B6B">
          <w:rPr>
            <w:noProof/>
            <w:webHidden/>
          </w:rPr>
          <w:instrText xml:space="preserve"> PAGEREF _Toc17296207 \h </w:instrText>
        </w:r>
        <w:r w:rsidR="00F15B6B">
          <w:rPr>
            <w:noProof/>
            <w:webHidden/>
          </w:rPr>
        </w:r>
        <w:r w:rsidR="00F15B6B">
          <w:rPr>
            <w:noProof/>
            <w:webHidden/>
          </w:rPr>
          <w:fldChar w:fldCharType="separate"/>
        </w:r>
        <w:r w:rsidR="00F15B6B">
          <w:rPr>
            <w:noProof/>
            <w:webHidden/>
          </w:rPr>
          <w:t>23</w:t>
        </w:r>
        <w:r w:rsidR="00F15B6B">
          <w:rPr>
            <w:noProof/>
            <w:webHidden/>
          </w:rPr>
          <w:fldChar w:fldCharType="end"/>
        </w:r>
      </w:hyperlink>
    </w:p>
    <w:p w14:paraId="6C73A197" w14:textId="77777777" w:rsidR="00F15B6B" w:rsidRDefault="001C2990">
      <w:pPr>
        <w:pStyle w:val="TOC1"/>
        <w:rPr>
          <w:rFonts w:asciiTheme="minorHAnsi" w:eastAsiaTheme="minorEastAsia" w:hAnsiTheme="minorHAnsi" w:cstheme="minorBidi"/>
          <w:b w:val="0"/>
          <w:noProof/>
          <w:szCs w:val="22"/>
        </w:rPr>
      </w:pPr>
      <w:hyperlink w:anchor="_Toc17296208" w:history="1">
        <w:r w:rsidR="00F15B6B" w:rsidRPr="00497FCA">
          <w:rPr>
            <w:rStyle w:val="Hyperlink"/>
            <w:noProof/>
            <w:spacing w:val="-3"/>
          </w:rPr>
          <w:t>9.</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BILLING</w:t>
        </w:r>
        <w:r w:rsidR="00F15B6B">
          <w:rPr>
            <w:noProof/>
            <w:webHidden/>
          </w:rPr>
          <w:tab/>
        </w:r>
        <w:r w:rsidR="00F15B6B">
          <w:rPr>
            <w:noProof/>
            <w:webHidden/>
          </w:rPr>
          <w:fldChar w:fldCharType="begin"/>
        </w:r>
        <w:r w:rsidR="00F15B6B">
          <w:rPr>
            <w:noProof/>
            <w:webHidden/>
          </w:rPr>
          <w:instrText xml:space="preserve"> PAGEREF _Toc17296208 \h </w:instrText>
        </w:r>
        <w:r w:rsidR="00F15B6B">
          <w:rPr>
            <w:noProof/>
            <w:webHidden/>
          </w:rPr>
        </w:r>
        <w:r w:rsidR="00F15B6B">
          <w:rPr>
            <w:noProof/>
            <w:webHidden/>
          </w:rPr>
          <w:fldChar w:fldCharType="separate"/>
        </w:r>
        <w:r w:rsidR="00F15B6B">
          <w:rPr>
            <w:noProof/>
            <w:webHidden/>
          </w:rPr>
          <w:t>24</w:t>
        </w:r>
        <w:r w:rsidR="00F15B6B">
          <w:rPr>
            <w:noProof/>
            <w:webHidden/>
          </w:rPr>
          <w:fldChar w:fldCharType="end"/>
        </w:r>
      </w:hyperlink>
    </w:p>
    <w:p w14:paraId="2B0B113F" w14:textId="77777777" w:rsidR="00F15B6B" w:rsidRDefault="001C2990">
      <w:pPr>
        <w:pStyle w:val="TOC2"/>
        <w:rPr>
          <w:rFonts w:asciiTheme="minorHAnsi" w:eastAsiaTheme="minorEastAsia" w:hAnsiTheme="minorHAnsi" w:cstheme="minorBidi"/>
          <w:b w:val="0"/>
          <w:noProof/>
          <w:szCs w:val="22"/>
        </w:rPr>
      </w:pPr>
      <w:hyperlink w:anchor="_Toc17296209" w:history="1">
        <w:r w:rsidR="00F15B6B" w:rsidRPr="00497FCA">
          <w:rPr>
            <w:rStyle w:val="Hyperlink"/>
            <w:rFonts w:cs="Arial"/>
            <w:noProof/>
            <w:spacing w:val="-3"/>
          </w:rPr>
          <w:t>9.1.</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Billing Procedure</w:t>
        </w:r>
        <w:r w:rsidR="00F15B6B">
          <w:rPr>
            <w:noProof/>
            <w:webHidden/>
          </w:rPr>
          <w:tab/>
        </w:r>
        <w:r w:rsidR="00F15B6B">
          <w:rPr>
            <w:noProof/>
            <w:webHidden/>
          </w:rPr>
          <w:fldChar w:fldCharType="begin"/>
        </w:r>
        <w:r w:rsidR="00F15B6B">
          <w:rPr>
            <w:noProof/>
            <w:webHidden/>
          </w:rPr>
          <w:instrText xml:space="preserve"> PAGEREF _Toc17296209 \h </w:instrText>
        </w:r>
        <w:r w:rsidR="00F15B6B">
          <w:rPr>
            <w:noProof/>
            <w:webHidden/>
          </w:rPr>
        </w:r>
        <w:r w:rsidR="00F15B6B">
          <w:rPr>
            <w:noProof/>
            <w:webHidden/>
          </w:rPr>
          <w:fldChar w:fldCharType="separate"/>
        </w:r>
        <w:r w:rsidR="00F15B6B">
          <w:rPr>
            <w:noProof/>
            <w:webHidden/>
          </w:rPr>
          <w:t>24</w:t>
        </w:r>
        <w:r w:rsidR="00F15B6B">
          <w:rPr>
            <w:noProof/>
            <w:webHidden/>
          </w:rPr>
          <w:fldChar w:fldCharType="end"/>
        </w:r>
      </w:hyperlink>
    </w:p>
    <w:p w14:paraId="62A16D3C" w14:textId="77777777" w:rsidR="00F15B6B" w:rsidRDefault="001C2990">
      <w:pPr>
        <w:pStyle w:val="TOC2"/>
        <w:rPr>
          <w:rFonts w:asciiTheme="minorHAnsi" w:eastAsiaTheme="minorEastAsia" w:hAnsiTheme="minorHAnsi" w:cstheme="minorBidi"/>
          <w:b w:val="0"/>
          <w:noProof/>
          <w:szCs w:val="22"/>
        </w:rPr>
      </w:pPr>
      <w:hyperlink w:anchor="_Toc17296210" w:history="1">
        <w:r w:rsidR="00F15B6B" w:rsidRPr="00497FCA">
          <w:rPr>
            <w:rStyle w:val="Hyperlink"/>
            <w:rFonts w:cs="Arial"/>
            <w:noProof/>
            <w:spacing w:val="-3"/>
          </w:rPr>
          <w:t>9.2.</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Disputes</w:t>
        </w:r>
        <w:r w:rsidR="00F15B6B">
          <w:rPr>
            <w:noProof/>
            <w:webHidden/>
          </w:rPr>
          <w:tab/>
        </w:r>
        <w:r w:rsidR="00F15B6B">
          <w:rPr>
            <w:noProof/>
            <w:webHidden/>
          </w:rPr>
          <w:fldChar w:fldCharType="begin"/>
        </w:r>
        <w:r w:rsidR="00F15B6B">
          <w:rPr>
            <w:noProof/>
            <w:webHidden/>
          </w:rPr>
          <w:instrText xml:space="preserve"> PAGEREF _Toc17296210 \h </w:instrText>
        </w:r>
        <w:r w:rsidR="00F15B6B">
          <w:rPr>
            <w:noProof/>
            <w:webHidden/>
          </w:rPr>
        </w:r>
        <w:r w:rsidR="00F15B6B">
          <w:rPr>
            <w:noProof/>
            <w:webHidden/>
          </w:rPr>
          <w:fldChar w:fldCharType="separate"/>
        </w:r>
        <w:r w:rsidR="00F15B6B">
          <w:rPr>
            <w:noProof/>
            <w:webHidden/>
          </w:rPr>
          <w:t>24</w:t>
        </w:r>
        <w:r w:rsidR="00F15B6B">
          <w:rPr>
            <w:noProof/>
            <w:webHidden/>
          </w:rPr>
          <w:fldChar w:fldCharType="end"/>
        </w:r>
      </w:hyperlink>
    </w:p>
    <w:p w14:paraId="65E87E59" w14:textId="77777777" w:rsidR="00F15B6B" w:rsidRDefault="001C2990">
      <w:pPr>
        <w:pStyle w:val="TOC1"/>
        <w:rPr>
          <w:rFonts w:asciiTheme="minorHAnsi" w:eastAsiaTheme="minorEastAsia" w:hAnsiTheme="minorHAnsi" w:cstheme="minorBidi"/>
          <w:b w:val="0"/>
          <w:noProof/>
          <w:szCs w:val="22"/>
        </w:rPr>
      </w:pPr>
      <w:hyperlink w:anchor="_Toc17296211" w:history="1">
        <w:r w:rsidR="00F15B6B" w:rsidRPr="00497FCA">
          <w:rPr>
            <w:rStyle w:val="Hyperlink"/>
            <w:rFonts w:cs="Arial"/>
            <w:noProof/>
            <w:spacing w:val="-3"/>
          </w:rPr>
          <w:t>10.</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EARLY TERMINATION</w:t>
        </w:r>
        <w:r w:rsidR="00F15B6B">
          <w:rPr>
            <w:noProof/>
            <w:webHidden/>
          </w:rPr>
          <w:tab/>
        </w:r>
        <w:r w:rsidR="00F15B6B">
          <w:rPr>
            <w:noProof/>
            <w:webHidden/>
          </w:rPr>
          <w:fldChar w:fldCharType="begin"/>
        </w:r>
        <w:r w:rsidR="00F15B6B">
          <w:rPr>
            <w:noProof/>
            <w:webHidden/>
          </w:rPr>
          <w:instrText xml:space="preserve"> PAGEREF _Toc17296211 \h </w:instrText>
        </w:r>
        <w:r w:rsidR="00F15B6B">
          <w:rPr>
            <w:noProof/>
            <w:webHidden/>
          </w:rPr>
        </w:r>
        <w:r w:rsidR="00F15B6B">
          <w:rPr>
            <w:noProof/>
            <w:webHidden/>
          </w:rPr>
          <w:fldChar w:fldCharType="separate"/>
        </w:r>
        <w:r w:rsidR="00F15B6B">
          <w:rPr>
            <w:noProof/>
            <w:webHidden/>
          </w:rPr>
          <w:t>25</w:t>
        </w:r>
        <w:r w:rsidR="00F15B6B">
          <w:rPr>
            <w:noProof/>
            <w:webHidden/>
          </w:rPr>
          <w:fldChar w:fldCharType="end"/>
        </w:r>
      </w:hyperlink>
    </w:p>
    <w:p w14:paraId="2343F739" w14:textId="77777777" w:rsidR="00F15B6B" w:rsidRDefault="001C2990">
      <w:pPr>
        <w:pStyle w:val="TOC2"/>
        <w:rPr>
          <w:rFonts w:asciiTheme="minorHAnsi" w:eastAsiaTheme="minorEastAsia" w:hAnsiTheme="minorHAnsi" w:cstheme="minorBidi"/>
          <w:b w:val="0"/>
          <w:noProof/>
          <w:szCs w:val="22"/>
        </w:rPr>
      </w:pPr>
      <w:hyperlink w:anchor="_Toc17296212" w:history="1">
        <w:r w:rsidR="00F15B6B" w:rsidRPr="00497FCA">
          <w:rPr>
            <w:rStyle w:val="Hyperlink"/>
            <w:rFonts w:cs="Arial"/>
            <w:noProof/>
            <w:spacing w:val="-3"/>
          </w:rPr>
          <w:t>10.1.</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Early Termination</w:t>
        </w:r>
        <w:r w:rsidR="00F15B6B">
          <w:rPr>
            <w:noProof/>
            <w:webHidden/>
          </w:rPr>
          <w:tab/>
        </w:r>
        <w:r w:rsidR="00F15B6B">
          <w:rPr>
            <w:noProof/>
            <w:webHidden/>
          </w:rPr>
          <w:fldChar w:fldCharType="begin"/>
        </w:r>
        <w:r w:rsidR="00F15B6B">
          <w:rPr>
            <w:noProof/>
            <w:webHidden/>
          </w:rPr>
          <w:instrText xml:space="preserve"> PAGEREF _Toc17296212 \h </w:instrText>
        </w:r>
        <w:r w:rsidR="00F15B6B">
          <w:rPr>
            <w:noProof/>
            <w:webHidden/>
          </w:rPr>
        </w:r>
        <w:r w:rsidR="00F15B6B">
          <w:rPr>
            <w:noProof/>
            <w:webHidden/>
          </w:rPr>
          <w:fldChar w:fldCharType="separate"/>
        </w:r>
        <w:r w:rsidR="00F15B6B">
          <w:rPr>
            <w:noProof/>
            <w:webHidden/>
          </w:rPr>
          <w:t>25</w:t>
        </w:r>
        <w:r w:rsidR="00F15B6B">
          <w:rPr>
            <w:noProof/>
            <w:webHidden/>
          </w:rPr>
          <w:fldChar w:fldCharType="end"/>
        </w:r>
      </w:hyperlink>
    </w:p>
    <w:p w14:paraId="017005DA" w14:textId="77777777" w:rsidR="00F15B6B" w:rsidRDefault="001C2990">
      <w:pPr>
        <w:pStyle w:val="TOC2"/>
        <w:rPr>
          <w:rFonts w:asciiTheme="minorHAnsi" w:eastAsiaTheme="minorEastAsia" w:hAnsiTheme="minorHAnsi" w:cstheme="minorBidi"/>
          <w:b w:val="0"/>
          <w:noProof/>
          <w:szCs w:val="22"/>
        </w:rPr>
      </w:pPr>
      <w:hyperlink w:anchor="_Toc17296213" w:history="1">
        <w:r w:rsidR="00F15B6B" w:rsidRPr="00497FCA">
          <w:rPr>
            <w:rStyle w:val="Hyperlink"/>
            <w:rFonts w:cs="Arial"/>
            <w:noProof/>
            <w:spacing w:val="-3"/>
          </w:rPr>
          <w:t>10.2.</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Early Termination Payment</w:t>
        </w:r>
        <w:r w:rsidR="00F15B6B">
          <w:rPr>
            <w:noProof/>
            <w:webHidden/>
          </w:rPr>
          <w:tab/>
        </w:r>
        <w:r w:rsidR="00F15B6B">
          <w:rPr>
            <w:noProof/>
            <w:webHidden/>
          </w:rPr>
          <w:fldChar w:fldCharType="begin"/>
        </w:r>
        <w:r w:rsidR="00F15B6B">
          <w:rPr>
            <w:noProof/>
            <w:webHidden/>
          </w:rPr>
          <w:instrText xml:space="preserve"> PAGEREF _Toc17296213 \h </w:instrText>
        </w:r>
        <w:r w:rsidR="00F15B6B">
          <w:rPr>
            <w:noProof/>
            <w:webHidden/>
          </w:rPr>
        </w:r>
        <w:r w:rsidR="00F15B6B">
          <w:rPr>
            <w:noProof/>
            <w:webHidden/>
          </w:rPr>
          <w:fldChar w:fldCharType="separate"/>
        </w:r>
        <w:r w:rsidR="00F15B6B">
          <w:rPr>
            <w:noProof/>
            <w:webHidden/>
          </w:rPr>
          <w:t>25</w:t>
        </w:r>
        <w:r w:rsidR="00F15B6B">
          <w:rPr>
            <w:noProof/>
            <w:webHidden/>
          </w:rPr>
          <w:fldChar w:fldCharType="end"/>
        </w:r>
      </w:hyperlink>
    </w:p>
    <w:p w14:paraId="419D1BE4" w14:textId="77777777" w:rsidR="00F15B6B" w:rsidRDefault="001C2990">
      <w:pPr>
        <w:pStyle w:val="TOC2"/>
        <w:rPr>
          <w:rFonts w:asciiTheme="minorHAnsi" w:eastAsiaTheme="minorEastAsia" w:hAnsiTheme="minorHAnsi" w:cstheme="minorBidi"/>
          <w:b w:val="0"/>
          <w:noProof/>
          <w:szCs w:val="22"/>
        </w:rPr>
      </w:pPr>
      <w:hyperlink w:anchor="_Toc17296214" w:history="1">
        <w:r w:rsidR="00F15B6B" w:rsidRPr="00497FCA">
          <w:rPr>
            <w:rStyle w:val="Hyperlink"/>
            <w:rFonts w:cs="Arial"/>
            <w:noProof/>
            <w:spacing w:val="-3"/>
          </w:rPr>
          <w:t>10.3.</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Duty to Mitigate</w:t>
        </w:r>
        <w:r w:rsidR="00F15B6B">
          <w:rPr>
            <w:noProof/>
            <w:webHidden/>
          </w:rPr>
          <w:tab/>
        </w:r>
        <w:r w:rsidR="00F15B6B">
          <w:rPr>
            <w:noProof/>
            <w:webHidden/>
          </w:rPr>
          <w:fldChar w:fldCharType="begin"/>
        </w:r>
        <w:r w:rsidR="00F15B6B">
          <w:rPr>
            <w:noProof/>
            <w:webHidden/>
          </w:rPr>
          <w:instrText xml:space="preserve"> PAGEREF _Toc17296214 \h </w:instrText>
        </w:r>
        <w:r w:rsidR="00F15B6B">
          <w:rPr>
            <w:noProof/>
            <w:webHidden/>
          </w:rPr>
        </w:r>
        <w:r w:rsidR="00F15B6B">
          <w:rPr>
            <w:noProof/>
            <w:webHidden/>
          </w:rPr>
          <w:fldChar w:fldCharType="separate"/>
        </w:r>
        <w:r w:rsidR="00F15B6B">
          <w:rPr>
            <w:noProof/>
            <w:webHidden/>
          </w:rPr>
          <w:t>26</w:t>
        </w:r>
        <w:r w:rsidR="00F15B6B">
          <w:rPr>
            <w:noProof/>
            <w:webHidden/>
          </w:rPr>
          <w:fldChar w:fldCharType="end"/>
        </w:r>
      </w:hyperlink>
    </w:p>
    <w:p w14:paraId="4343CD4D" w14:textId="77777777" w:rsidR="00F15B6B" w:rsidRDefault="001C2990">
      <w:pPr>
        <w:pStyle w:val="TOC1"/>
        <w:rPr>
          <w:rFonts w:asciiTheme="minorHAnsi" w:eastAsiaTheme="minorEastAsia" w:hAnsiTheme="minorHAnsi" w:cstheme="minorBidi"/>
          <w:b w:val="0"/>
          <w:noProof/>
          <w:szCs w:val="22"/>
        </w:rPr>
      </w:pPr>
      <w:hyperlink w:anchor="_Toc17296215" w:history="1">
        <w:r w:rsidR="00F15B6B" w:rsidRPr="00497FCA">
          <w:rPr>
            <w:rStyle w:val="Hyperlink"/>
            <w:noProof/>
            <w:spacing w:val="-3"/>
          </w:rPr>
          <w:t>11.</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ADMINISTRATIVE COMMITTEE</w:t>
        </w:r>
        <w:r w:rsidR="00F15B6B">
          <w:rPr>
            <w:noProof/>
            <w:webHidden/>
          </w:rPr>
          <w:tab/>
        </w:r>
        <w:r w:rsidR="00F15B6B">
          <w:rPr>
            <w:noProof/>
            <w:webHidden/>
          </w:rPr>
          <w:fldChar w:fldCharType="begin"/>
        </w:r>
        <w:r w:rsidR="00F15B6B">
          <w:rPr>
            <w:noProof/>
            <w:webHidden/>
          </w:rPr>
          <w:instrText xml:space="preserve"> PAGEREF _Toc17296215 \h </w:instrText>
        </w:r>
        <w:r w:rsidR="00F15B6B">
          <w:rPr>
            <w:noProof/>
            <w:webHidden/>
          </w:rPr>
        </w:r>
        <w:r w:rsidR="00F15B6B">
          <w:rPr>
            <w:noProof/>
            <w:webHidden/>
          </w:rPr>
          <w:fldChar w:fldCharType="separate"/>
        </w:r>
        <w:r w:rsidR="00F15B6B">
          <w:rPr>
            <w:noProof/>
            <w:webHidden/>
          </w:rPr>
          <w:t>26</w:t>
        </w:r>
        <w:r w:rsidR="00F15B6B">
          <w:rPr>
            <w:noProof/>
            <w:webHidden/>
          </w:rPr>
          <w:fldChar w:fldCharType="end"/>
        </w:r>
      </w:hyperlink>
    </w:p>
    <w:p w14:paraId="1B27CF41" w14:textId="77777777" w:rsidR="00F15B6B" w:rsidRDefault="001C2990">
      <w:pPr>
        <w:pStyle w:val="TOC2"/>
        <w:rPr>
          <w:rFonts w:asciiTheme="minorHAnsi" w:eastAsiaTheme="minorEastAsia" w:hAnsiTheme="minorHAnsi" w:cstheme="minorBidi"/>
          <w:b w:val="0"/>
          <w:noProof/>
          <w:szCs w:val="22"/>
        </w:rPr>
      </w:pPr>
      <w:hyperlink w:anchor="_Toc17296216" w:history="1">
        <w:r w:rsidR="00F15B6B" w:rsidRPr="00497FCA">
          <w:rPr>
            <w:rStyle w:val="Hyperlink"/>
            <w:rFonts w:cs="Arial"/>
            <w:noProof/>
            <w:spacing w:val="-3"/>
          </w:rPr>
          <w:t>11.1.</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Purpose</w:t>
        </w:r>
        <w:r w:rsidR="00F15B6B">
          <w:rPr>
            <w:noProof/>
            <w:webHidden/>
          </w:rPr>
          <w:tab/>
        </w:r>
        <w:r w:rsidR="00F15B6B">
          <w:rPr>
            <w:noProof/>
            <w:webHidden/>
          </w:rPr>
          <w:fldChar w:fldCharType="begin"/>
        </w:r>
        <w:r w:rsidR="00F15B6B">
          <w:rPr>
            <w:noProof/>
            <w:webHidden/>
          </w:rPr>
          <w:instrText xml:space="preserve"> PAGEREF _Toc17296216 \h </w:instrText>
        </w:r>
        <w:r w:rsidR="00F15B6B">
          <w:rPr>
            <w:noProof/>
            <w:webHidden/>
          </w:rPr>
        </w:r>
        <w:r w:rsidR="00F15B6B">
          <w:rPr>
            <w:noProof/>
            <w:webHidden/>
          </w:rPr>
          <w:fldChar w:fldCharType="separate"/>
        </w:r>
        <w:r w:rsidR="00F15B6B">
          <w:rPr>
            <w:noProof/>
            <w:webHidden/>
          </w:rPr>
          <w:t>26</w:t>
        </w:r>
        <w:r w:rsidR="00F15B6B">
          <w:rPr>
            <w:noProof/>
            <w:webHidden/>
          </w:rPr>
          <w:fldChar w:fldCharType="end"/>
        </w:r>
      </w:hyperlink>
    </w:p>
    <w:p w14:paraId="6146A0A4" w14:textId="77777777" w:rsidR="00F15B6B" w:rsidRDefault="001C2990">
      <w:pPr>
        <w:pStyle w:val="TOC2"/>
        <w:rPr>
          <w:rFonts w:asciiTheme="minorHAnsi" w:eastAsiaTheme="minorEastAsia" w:hAnsiTheme="minorHAnsi" w:cstheme="minorBidi"/>
          <w:b w:val="0"/>
          <w:noProof/>
          <w:szCs w:val="22"/>
        </w:rPr>
      </w:pPr>
      <w:hyperlink w:anchor="_Toc17296217" w:history="1">
        <w:r w:rsidR="00F15B6B" w:rsidRPr="00497FCA">
          <w:rPr>
            <w:rStyle w:val="Hyperlink"/>
            <w:rFonts w:cs="Arial"/>
            <w:noProof/>
            <w:spacing w:val="-3"/>
          </w:rPr>
          <w:t>11.2.</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Membership</w:t>
        </w:r>
        <w:r w:rsidR="00F15B6B">
          <w:rPr>
            <w:noProof/>
            <w:webHidden/>
          </w:rPr>
          <w:tab/>
        </w:r>
        <w:r w:rsidR="00F15B6B">
          <w:rPr>
            <w:noProof/>
            <w:webHidden/>
          </w:rPr>
          <w:fldChar w:fldCharType="begin"/>
        </w:r>
        <w:r w:rsidR="00F15B6B">
          <w:rPr>
            <w:noProof/>
            <w:webHidden/>
          </w:rPr>
          <w:instrText xml:space="preserve"> PAGEREF _Toc17296217 \h </w:instrText>
        </w:r>
        <w:r w:rsidR="00F15B6B">
          <w:rPr>
            <w:noProof/>
            <w:webHidden/>
          </w:rPr>
        </w:r>
        <w:r w:rsidR="00F15B6B">
          <w:rPr>
            <w:noProof/>
            <w:webHidden/>
          </w:rPr>
          <w:fldChar w:fldCharType="separate"/>
        </w:r>
        <w:r w:rsidR="00F15B6B">
          <w:rPr>
            <w:noProof/>
            <w:webHidden/>
          </w:rPr>
          <w:t>26</w:t>
        </w:r>
        <w:r w:rsidR="00F15B6B">
          <w:rPr>
            <w:noProof/>
            <w:webHidden/>
          </w:rPr>
          <w:fldChar w:fldCharType="end"/>
        </w:r>
      </w:hyperlink>
    </w:p>
    <w:p w14:paraId="6D8D9DF9" w14:textId="77777777" w:rsidR="00F15B6B" w:rsidRDefault="001C2990">
      <w:pPr>
        <w:pStyle w:val="TOC2"/>
        <w:rPr>
          <w:rFonts w:asciiTheme="minorHAnsi" w:eastAsiaTheme="minorEastAsia" w:hAnsiTheme="minorHAnsi" w:cstheme="minorBidi"/>
          <w:b w:val="0"/>
          <w:noProof/>
          <w:szCs w:val="22"/>
        </w:rPr>
      </w:pPr>
      <w:hyperlink w:anchor="_Toc17296218" w:history="1">
        <w:r w:rsidR="00F15B6B" w:rsidRPr="00497FCA">
          <w:rPr>
            <w:rStyle w:val="Hyperlink"/>
            <w:rFonts w:cs="Arial"/>
            <w:noProof/>
            <w:spacing w:val="-3"/>
          </w:rPr>
          <w:t>11.3.</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Meetings</w:t>
        </w:r>
        <w:r w:rsidR="00F15B6B">
          <w:rPr>
            <w:noProof/>
            <w:webHidden/>
          </w:rPr>
          <w:tab/>
        </w:r>
        <w:r w:rsidR="00F15B6B">
          <w:rPr>
            <w:noProof/>
            <w:webHidden/>
          </w:rPr>
          <w:fldChar w:fldCharType="begin"/>
        </w:r>
        <w:r w:rsidR="00F15B6B">
          <w:rPr>
            <w:noProof/>
            <w:webHidden/>
          </w:rPr>
          <w:instrText xml:space="preserve"> PAGEREF _Toc17296218 \h </w:instrText>
        </w:r>
        <w:r w:rsidR="00F15B6B">
          <w:rPr>
            <w:noProof/>
            <w:webHidden/>
          </w:rPr>
        </w:r>
        <w:r w:rsidR="00F15B6B">
          <w:rPr>
            <w:noProof/>
            <w:webHidden/>
          </w:rPr>
          <w:fldChar w:fldCharType="separate"/>
        </w:r>
        <w:r w:rsidR="00F15B6B">
          <w:rPr>
            <w:noProof/>
            <w:webHidden/>
          </w:rPr>
          <w:t>27</w:t>
        </w:r>
        <w:r w:rsidR="00F15B6B">
          <w:rPr>
            <w:noProof/>
            <w:webHidden/>
          </w:rPr>
          <w:fldChar w:fldCharType="end"/>
        </w:r>
      </w:hyperlink>
    </w:p>
    <w:p w14:paraId="6CF256F6" w14:textId="77777777" w:rsidR="00F15B6B" w:rsidRDefault="001C2990">
      <w:pPr>
        <w:pStyle w:val="TOC2"/>
        <w:rPr>
          <w:rFonts w:asciiTheme="minorHAnsi" w:eastAsiaTheme="minorEastAsia" w:hAnsiTheme="minorHAnsi" w:cstheme="minorBidi"/>
          <w:b w:val="0"/>
          <w:noProof/>
          <w:szCs w:val="22"/>
        </w:rPr>
      </w:pPr>
      <w:hyperlink w:anchor="_Toc17296219" w:history="1">
        <w:r w:rsidR="00F15B6B" w:rsidRPr="00497FCA">
          <w:rPr>
            <w:rStyle w:val="Hyperlink"/>
            <w:rFonts w:cs="Arial"/>
            <w:noProof/>
            <w:spacing w:val="-3"/>
          </w:rPr>
          <w:t>11.4.</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Functions</w:t>
        </w:r>
        <w:r w:rsidR="00F15B6B">
          <w:rPr>
            <w:noProof/>
            <w:webHidden/>
          </w:rPr>
          <w:tab/>
        </w:r>
        <w:r w:rsidR="00F15B6B">
          <w:rPr>
            <w:noProof/>
            <w:webHidden/>
          </w:rPr>
          <w:fldChar w:fldCharType="begin"/>
        </w:r>
        <w:r w:rsidR="00F15B6B">
          <w:rPr>
            <w:noProof/>
            <w:webHidden/>
          </w:rPr>
          <w:instrText xml:space="preserve"> PAGEREF _Toc17296219 \h </w:instrText>
        </w:r>
        <w:r w:rsidR="00F15B6B">
          <w:rPr>
            <w:noProof/>
            <w:webHidden/>
          </w:rPr>
        </w:r>
        <w:r w:rsidR="00F15B6B">
          <w:rPr>
            <w:noProof/>
            <w:webHidden/>
          </w:rPr>
          <w:fldChar w:fldCharType="separate"/>
        </w:r>
        <w:r w:rsidR="00F15B6B">
          <w:rPr>
            <w:noProof/>
            <w:webHidden/>
          </w:rPr>
          <w:t>27</w:t>
        </w:r>
        <w:r w:rsidR="00F15B6B">
          <w:rPr>
            <w:noProof/>
            <w:webHidden/>
          </w:rPr>
          <w:fldChar w:fldCharType="end"/>
        </w:r>
      </w:hyperlink>
    </w:p>
    <w:p w14:paraId="27FEFECD" w14:textId="77777777" w:rsidR="00F15B6B" w:rsidRDefault="001C2990">
      <w:pPr>
        <w:pStyle w:val="TOC2"/>
        <w:rPr>
          <w:rFonts w:asciiTheme="minorHAnsi" w:eastAsiaTheme="minorEastAsia" w:hAnsiTheme="minorHAnsi" w:cstheme="minorBidi"/>
          <w:b w:val="0"/>
          <w:noProof/>
          <w:szCs w:val="22"/>
        </w:rPr>
      </w:pPr>
      <w:hyperlink w:anchor="_Toc17296220" w:history="1">
        <w:r w:rsidR="00F15B6B" w:rsidRPr="00497FCA">
          <w:rPr>
            <w:rStyle w:val="Hyperlink"/>
            <w:rFonts w:cs="Arial"/>
            <w:noProof/>
            <w:spacing w:val="-3"/>
          </w:rPr>
          <w:t>11.5.</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Expenses</w:t>
        </w:r>
        <w:r w:rsidR="00F15B6B">
          <w:rPr>
            <w:noProof/>
            <w:webHidden/>
          </w:rPr>
          <w:tab/>
        </w:r>
        <w:r w:rsidR="00F15B6B">
          <w:rPr>
            <w:noProof/>
            <w:webHidden/>
          </w:rPr>
          <w:fldChar w:fldCharType="begin"/>
        </w:r>
        <w:r w:rsidR="00F15B6B">
          <w:rPr>
            <w:noProof/>
            <w:webHidden/>
          </w:rPr>
          <w:instrText xml:space="preserve"> PAGEREF _Toc17296220 \h </w:instrText>
        </w:r>
        <w:r w:rsidR="00F15B6B">
          <w:rPr>
            <w:noProof/>
            <w:webHidden/>
          </w:rPr>
        </w:r>
        <w:r w:rsidR="00F15B6B">
          <w:rPr>
            <w:noProof/>
            <w:webHidden/>
          </w:rPr>
          <w:fldChar w:fldCharType="separate"/>
        </w:r>
        <w:r w:rsidR="00F15B6B">
          <w:rPr>
            <w:noProof/>
            <w:webHidden/>
          </w:rPr>
          <w:t>27</w:t>
        </w:r>
        <w:r w:rsidR="00F15B6B">
          <w:rPr>
            <w:noProof/>
            <w:webHidden/>
          </w:rPr>
          <w:fldChar w:fldCharType="end"/>
        </w:r>
      </w:hyperlink>
    </w:p>
    <w:p w14:paraId="7C81B372" w14:textId="77777777" w:rsidR="00F15B6B" w:rsidRDefault="001C2990">
      <w:pPr>
        <w:pStyle w:val="TOC1"/>
        <w:rPr>
          <w:rFonts w:asciiTheme="minorHAnsi" w:eastAsiaTheme="minorEastAsia" w:hAnsiTheme="minorHAnsi" w:cstheme="minorBidi"/>
          <w:b w:val="0"/>
          <w:noProof/>
          <w:szCs w:val="22"/>
        </w:rPr>
      </w:pPr>
      <w:hyperlink w:anchor="_Toc17296221" w:history="1">
        <w:r w:rsidR="00F15B6B" w:rsidRPr="00497FCA">
          <w:rPr>
            <w:rStyle w:val="Hyperlink"/>
            <w:noProof/>
            <w:spacing w:val="-3"/>
          </w:rPr>
          <w:t>12.</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FORCE MAJEURE</w:t>
        </w:r>
        <w:r w:rsidR="00F15B6B">
          <w:rPr>
            <w:noProof/>
            <w:webHidden/>
          </w:rPr>
          <w:tab/>
        </w:r>
        <w:r w:rsidR="00F15B6B">
          <w:rPr>
            <w:noProof/>
            <w:webHidden/>
          </w:rPr>
          <w:fldChar w:fldCharType="begin"/>
        </w:r>
        <w:r w:rsidR="00F15B6B">
          <w:rPr>
            <w:noProof/>
            <w:webHidden/>
          </w:rPr>
          <w:instrText xml:space="preserve"> PAGEREF _Toc17296221 \h </w:instrText>
        </w:r>
        <w:r w:rsidR="00F15B6B">
          <w:rPr>
            <w:noProof/>
            <w:webHidden/>
          </w:rPr>
        </w:r>
        <w:r w:rsidR="00F15B6B">
          <w:rPr>
            <w:noProof/>
            <w:webHidden/>
          </w:rPr>
          <w:fldChar w:fldCharType="separate"/>
        </w:r>
        <w:r w:rsidR="00F15B6B">
          <w:rPr>
            <w:noProof/>
            <w:webHidden/>
          </w:rPr>
          <w:t>27</w:t>
        </w:r>
        <w:r w:rsidR="00F15B6B">
          <w:rPr>
            <w:noProof/>
            <w:webHidden/>
          </w:rPr>
          <w:fldChar w:fldCharType="end"/>
        </w:r>
      </w:hyperlink>
    </w:p>
    <w:p w14:paraId="16CE065E" w14:textId="77777777" w:rsidR="00F15B6B" w:rsidRDefault="001C2990">
      <w:pPr>
        <w:pStyle w:val="TOC2"/>
        <w:rPr>
          <w:rFonts w:asciiTheme="minorHAnsi" w:eastAsiaTheme="minorEastAsia" w:hAnsiTheme="minorHAnsi" w:cstheme="minorBidi"/>
          <w:b w:val="0"/>
          <w:noProof/>
          <w:szCs w:val="22"/>
        </w:rPr>
      </w:pPr>
      <w:hyperlink w:anchor="_Toc17296222" w:history="1">
        <w:r w:rsidR="00F15B6B" w:rsidRPr="00497FCA">
          <w:rPr>
            <w:rStyle w:val="Hyperlink"/>
            <w:rFonts w:cs="Arial"/>
            <w:noProof/>
            <w:spacing w:val="-3"/>
          </w:rPr>
          <w:t>12.1.</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Definition</w:t>
        </w:r>
        <w:r w:rsidR="00F15B6B">
          <w:rPr>
            <w:noProof/>
            <w:webHidden/>
          </w:rPr>
          <w:tab/>
        </w:r>
        <w:r w:rsidR="00F15B6B">
          <w:rPr>
            <w:noProof/>
            <w:webHidden/>
          </w:rPr>
          <w:fldChar w:fldCharType="begin"/>
        </w:r>
        <w:r w:rsidR="00F15B6B">
          <w:rPr>
            <w:noProof/>
            <w:webHidden/>
          </w:rPr>
          <w:instrText xml:space="preserve"> PAGEREF _Toc17296222 \h </w:instrText>
        </w:r>
        <w:r w:rsidR="00F15B6B">
          <w:rPr>
            <w:noProof/>
            <w:webHidden/>
          </w:rPr>
        </w:r>
        <w:r w:rsidR="00F15B6B">
          <w:rPr>
            <w:noProof/>
            <w:webHidden/>
          </w:rPr>
          <w:fldChar w:fldCharType="separate"/>
        </w:r>
        <w:r w:rsidR="00F15B6B">
          <w:rPr>
            <w:noProof/>
            <w:webHidden/>
          </w:rPr>
          <w:t>27</w:t>
        </w:r>
        <w:r w:rsidR="00F15B6B">
          <w:rPr>
            <w:noProof/>
            <w:webHidden/>
          </w:rPr>
          <w:fldChar w:fldCharType="end"/>
        </w:r>
      </w:hyperlink>
    </w:p>
    <w:p w14:paraId="78D6F17A" w14:textId="77777777" w:rsidR="00F15B6B" w:rsidRDefault="001C2990">
      <w:pPr>
        <w:pStyle w:val="TOC2"/>
        <w:rPr>
          <w:rFonts w:asciiTheme="minorHAnsi" w:eastAsiaTheme="minorEastAsia" w:hAnsiTheme="minorHAnsi" w:cstheme="minorBidi"/>
          <w:b w:val="0"/>
          <w:noProof/>
          <w:szCs w:val="22"/>
        </w:rPr>
      </w:pPr>
      <w:hyperlink w:anchor="_Toc17296223" w:history="1">
        <w:r w:rsidR="00F15B6B" w:rsidRPr="00497FCA">
          <w:rPr>
            <w:rStyle w:val="Hyperlink"/>
            <w:rFonts w:cs="Arial"/>
            <w:noProof/>
            <w:spacing w:val="-3"/>
          </w:rPr>
          <w:t>12.2.</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Obligations Under Force Majeure</w:t>
        </w:r>
        <w:r w:rsidR="00F15B6B">
          <w:rPr>
            <w:noProof/>
            <w:webHidden/>
          </w:rPr>
          <w:tab/>
        </w:r>
        <w:r w:rsidR="00F15B6B">
          <w:rPr>
            <w:noProof/>
            <w:webHidden/>
          </w:rPr>
          <w:fldChar w:fldCharType="begin"/>
        </w:r>
        <w:r w:rsidR="00F15B6B">
          <w:rPr>
            <w:noProof/>
            <w:webHidden/>
          </w:rPr>
          <w:instrText xml:space="preserve"> PAGEREF _Toc17296223 \h </w:instrText>
        </w:r>
        <w:r w:rsidR="00F15B6B">
          <w:rPr>
            <w:noProof/>
            <w:webHidden/>
          </w:rPr>
        </w:r>
        <w:r w:rsidR="00F15B6B">
          <w:rPr>
            <w:noProof/>
            <w:webHidden/>
          </w:rPr>
          <w:fldChar w:fldCharType="separate"/>
        </w:r>
        <w:r w:rsidR="00F15B6B">
          <w:rPr>
            <w:noProof/>
            <w:webHidden/>
          </w:rPr>
          <w:t>28</w:t>
        </w:r>
        <w:r w:rsidR="00F15B6B">
          <w:rPr>
            <w:noProof/>
            <w:webHidden/>
          </w:rPr>
          <w:fldChar w:fldCharType="end"/>
        </w:r>
      </w:hyperlink>
    </w:p>
    <w:p w14:paraId="68FAD166" w14:textId="77777777" w:rsidR="00F15B6B" w:rsidRDefault="001C2990">
      <w:pPr>
        <w:pStyle w:val="TOC2"/>
        <w:rPr>
          <w:rFonts w:asciiTheme="minorHAnsi" w:eastAsiaTheme="minorEastAsia" w:hAnsiTheme="minorHAnsi" w:cstheme="minorBidi"/>
          <w:b w:val="0"/>
          <w:noProof/>
          <w:szCs w:val="22"/>
        </w:rPr>
      </w:pPr>
      <w:hyperlink w:anchor="_Toc17296224" w:history="1">
        <w:r w:rsidR="00F15B6B" w:rsidRPr="00497FCA">
          <w:rPr>
            <w:rStyle w:val="Hyperlink"/>
            <w:rFonts w:cs="Arial"/>
            <w:noProof/>
            <w:spacing w:val="-3"/>
          </w:rPr>
          <w:t>12.3.</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Continued Payment Obligation</w:t>
        </w:r>
        <w:r w:rsidR="00F15B6B">
          <w:rPr>
            <w:noProof/>
            <w:webHidden/>
          </w:rPr>
          <w:tab/>
        </w:r>
        <w:r w:rsidR="00F15B6B">
          <w:rPr>
            <w:noProof/>
            <w:webHidden/>
          </w:rPr>
          <w:fldChar w:fldCharType="begin"/>
        </w:r>
        <w:r w:rsidR="00F15B6B">
          <w:rPr>
            <w:noProof/>
            <w:webHidden/>
          </w:rPr>
          <w:instrText xml:space="preserve"> PAGEREF _Toc17296224 \h </w:instrText>
        </w:r>
        <w:r w:rsidR="00F15B6B">
          <w:rPr>
            <w:noProof/>
            <w:webHidden/>
          </w:rPr>
        </w:r>
        <w:r w:rsidR="00F15B6B">
          <w:rPr>
            <w:noProof/>
            <w:webHidden/>
          </w:rPr>
          <w:fldChar w:fldCharType="separate"/>
        </w:r>
        <w:r w:rsidR="00F15B6B">
          <w:rPr>
            <w:noProof/>
            <w:webHidden/>
          </w:rPr>
          <w:t>29</w:t>
        </w:r>
        <w:r w:rsidR="00F15B6B">
          <w:rPr>
            <w:noProof/>
            <w:webHidden/>
          </w:rPr>
          <w:fldChar w:fldCharType="end"/>
        </w:r>
      </w:hyperlink>
    </w:p>
    <w:p w14:paraId="79402E76" w14:textId="77777777" w:rsidR="00F15B6B" w:rsidRDefault="001C2990">
      <w:pPr>
        <w:pStyle w:val="TOC1"/>
        <w:rPr>
          <w:rFonts w:asciiTheme="minorHAnsi" w:eastAsiaTheme="minorEastAsia" w:hAnsiTheme="minorHAnsi" w:cstheme="minorBidi"/>
          <w:b w:val="0"/>
          <w:noProof/>
          <w:szCs w:val="22"/>
        </w:rPr>
      </w:pPr>
      <w:hyperlink w:anchor="_Toc17296225" w:history="1">
        <w:r w:rsidR="00F15B6B" w:rsidRPr="00497FCA">
          <w:rPr>
            <w:rStyle w:val="Hyperlink"/>
            <w:rFonts w:cs="Arial"/>
            <w:noProof/>
            <w:spacing w:val="-3"/>
          </w:rPr>
          <w:t>13.</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INDEMNITY</w:t>
        </w:r>
        <w:r w:rsidR="00F15B6B">
          <w:rPr>
            <w:noProof/>
            <w:webHidden/>
          </w:rPr>
          <w:tab/>
        </w:r>
        <w:r w:rsidR="00F15B6B">
          <w:rPr>
            <w:noProof/>
            <w:webHidden/>
          </w:rPr>
          <w:fldChar w:fldCharType="begin"/>
        </w:r>
        <w:r w:rsidR="00F15B6B">
          <w:rPr>
            <w:noProof/>
            <w:webHidden/>
          </w:rPr>
          <w:instrText xml:space="preserve"> PAGEREF _Toc17296225 \h </w:instrText>
        </w:r>
        <w:r w:rsidR="00F15B6B">
          <w:rPr>
            <w:noProof/>
            <w:webHidden/>
          </w:rPr>
        </w:r>
        <w:r w:rsidR="00F15B6B">
          <w:rPr>
            <w:noProof/>
            <w:webHidden/>
          </w:rPr>
          <w:fldChar w:fldCharType="separate"/>
        </w:r>
        <w:r w:rsidR="00F15B6B">
          <w:rPr>
            <w:noProof/>
            <w:webHidden/>
          </w:rPr>
          <w:t>29</w:t>
        </w:r>
        <w:r w:rsidR="00F15B6B">
          <w:rPr>
            <w:noProof/>
            <w:webHidden/>
          </w:rPr>
          <w:fldChar w:fldCharType="end"/>
        </w:r>
      </w:hyperlink>
    </w:p>
    <w:p w14:paraId="2E43611A" w14:textId="77777777" w:rsidR="00F15B6B" w:rsidRDefault="001C2990">
      <w:pPr>
        <w:pStyle w:val="TOC1"/>
        <w:rPr>
          <w:rFonts w:asciiTheme="minorHAnsi" w:eastAsiaTheme="minorEastAsia" w:hAnsiTheme="minorHAnsi" w:cstheme="minorBidi"/>
          <w:b w:val="0"/>
          <w:noProof/>
          <w:szCs w:val="22"/>
        </w:rPr>
      </w:pPr>
      <w:hyperlink w:anchor="_Toc17296226" w:history="1">
        <w:r w:rsidR="00F15B6B" w:rsidRPr="00497FCA">
          <w:rPr>
            <w:rStyle w:val="Hyperlink"/>
            <w:noProof/>
            <w:spacing w:val="-3"/>
          </w:rPr>
          <w:t>14.</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DISAGREEMENTS</w:t>
        </w:r>
        <w:r w:rsidR="00F15B6B">
          <w:rPr>
            <w:noProof/>
            <w:webHidden/>
          </w:rPr>
          <w:tab/>
        </w:r>
        <w:r w:rsidR="00F15B6B">
          <w:rPr>
            <w:noProof/>
            <w:webHidden/>
          </w:rPr>
          <w:fldChar w:fldCharType="begin"/>
        </w:r>
        <w:r w:rsidR="00F15B6B">
          <w:rPr>
            <w:noProof/>
            <w:webHidden/>
          </w:rPr>
          <w:instrText xml:space="preserve"> PAGEREF _Toc17296226 \h </w:instrText>
        </w:r>
        <w:r w:rsidR="00F15B6B">
          <w:rPr>
            <w:noProof/>
            <w:webHidden/>
          </w:rPr>
        </w:r>
        <w:r w:rsidR="00F15B6B">
          <w:rPr>
            <w:noProof/>
            <w:webHidden/>
          </w:rPr>
          <w:fldChar w:fldCharType="separate"/>
        </w:r>
        <w:r w:rsidR="00F15B6B">
          <w:rPr>
            <w:noProof/>
            <w:webHidden/>
          </w:rPr>
          <w:t>30</w:t>
        </w:r>
        <w:r w:rsidR="00F15B6B">
          <w:rPr>
            <w:noProof/>
            <w:webHidden/>
          </w:rPr>
          <w:fldChar w:fldCharType="end"/>
        </w:r>
      </w:hyperlink>
    </w:p>
    <w:p w14:paraId="69F0DC10" w14:textId="77777777" w:rsidR="00F15B6B" w:rsidRDefault="001C2990">
      <w:pPr>
        <w:pStyle w:val="TOC2"/>
        <w:rPr>
          <w:rFonts w:asciiTheme="minorHAnsi" w:eastAsiaTheme="minorEastAsia" w:hAnsiTheme="minorHAnsi" w:cstheme="minorBidi"/>
          <w:b w:val="0"/>
          <w:noProof/>
          <w:szCs w:val="22"/>
        </w:rPr>
      </w:pPr>
      <w:hyperlink w:anchor="_Toc17296227" w:history="1">
        <w:r w:rsidR="00F15B6B" w:rsidRPr="00497FCA">
          <w:rPr>
            <w:rStyle w:val="Hyperlink"/>
            <w:rFonts w:cs="Arial"/>
            <w:noProof/>
            <w:spacing w:val="-3"/>
          </w:rPr>
          <w:t>14.1.</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Administrative Committee Procedure</w:t>
        </w:r>
        <w:r w:rsidR="00F15B6B">
          <w:rPr>
            <w:noProof/>
            <w:webHidden/>
          </w:rPr>
          <w:tab/>
        </w:r>
        <w:r w:rsidR="00F15B6B">
          <w:rPr>
            <w:noProof/>
            <w:webHidden/>
          </w:rPr>
          <w:fldChar w:fldCharType="begin"/>
        </w:r>
        <w:r w:rsidR="00F15B6B">
          <w:rPr>
            <w:noProof/>
            <w:webHidden/>
          </w:rPr>
          <w:instrText xml:space="preserve"> PAGEREF _Toc17296227 \h </w:instrText>
        </w:r>
        <w:r w:rsidR="00F15B6B">
          <w:rPr>
            <w:noProof/>
            <w:webHidden/>
          </w:rPr>
        </w:r>
        <w:r w:rsidR="00F15B6B">
          <w:rPr>
            <w:noProof/>
            <w:webHidden/>
          </w:rPr>
          <w:fldChar w:fldCharType="separate"/>
        </w:r>
        <w:r w:rsidR="00F15B6B">
          <w:rPr>
            <w:noProof/>
            <w:webHidden/>
          </w:rPr>
          <w:t>30</w:t>
        </w:r>
        <w:r w:rsidR="00F15B6B">
          <w:rPr>
            <w:noProof/>
            <w:webHidden/>
          </w:rPr>
          <w:fldChar w:fldCharType="end"/>
        </w:r>
      </w:hyperlink>
    </w:p>
    <w:p w14:paraId="583745CD" w14:textId="77777777" w:rsidR="00F15B6B" w:rsidRDefault="001C2990">
      <w:pPr>
        <w:pStyle w:val="TOC2"/>
        <w:rPr>
          <w:rFonts w:asciiTheme="minorHAnsi" w:eastAsiaTheme="minorEastAsia" w:hAnsiTheme="minorHAnsi" w:cstheme="minorBidi"/>
          <w:b w:val="0"/>
          <w:noProof/>
          <w:szCs w:val="22"/>
        </w:rPr>
      </w:pPr>
      <w:hyperlink w:anchor="_Toc17296228" w:history="1">
        <w:r w:rsidR="00F15B6B" w:rsidRPr="00497FCA">
          <w:rPr>
            <w:rStyle w:val="Hyperlink"/>
            <w:rFonts w:cs="Arial"/>
            <w:noProof/>
            <w:spacing w:val="-3"/>
          </w:rPr>
          <w:t>14.2.</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Arbitration</w:t>
        </w:r>
        <w:r w:rsidR="00F15B6B">
          <w:rPr>
            <w:noProof/>
            <w:webHidden/>
          </w:rPr>
          <w:tab/>
        </w:r>
        <w:r w:rsidR="00F15B6B">
          <w:rPr>
            <w:noProof/>
            <w:webHidden/>
          </w:rPr>
          <w:fldChar w:fldCharType="begin"/>
        </w:r>
        <w:r w:rsidR="00F15B6B">
          <w:rPr>
            <w:noProof/>
            <w:webHidden/>
          </w:rPr>
          <w:instrText xml:space="preserve"> PAGEREF _Toc17296228 \h </w:instrText>
        </w:r>
        <w:r w:rsidR="00F15B6B">
          <w:rPr>
            <w:noProof/>
            <w:webHidden/>
          </w:rPr>
        </w:r>
        <w:r w:rsidR="00F15B6B">
          <w:rPr>
            <w:noProof/>
            <w:webHidden/>
          </w:rPr>
          <w:fldChar w:fldCharType="separate"/>
        </w:r>
        <w:r w:rsidR="00F15B6B">
          <w:rPr>
            <w:noProof/>
            <w:webHidden/>
          </w:rPr>
          <w:t>30</w:t>
        </w:r>
        <w:r w:rsidR="00F15B6B">
          <w:rPr>
            <w:noProof/>
            <w:webHidden/>
          </w:rPr>
          <w:fldChar w:fldCharType="end"/>
        </w:r>
      </w:hyperlink>
    </w:p>
    <w:p w14:paraId="5B7DAA34" w14:textId="77777777" w:rsidR="00F15B6B" w:rsidRDefault="001C2990">
      <w:pPr>
        <w:pStyle w:val="TOC2"/>
        <w:rPr>
          <w:rFonts w:asciiTheme="minorHAnsi" w:eastAsiaTheme="minorEastAsia" w:hAnsiTheme="minorHAnsi" w:cstheme="minorBidi"/>
          <w:b w:val="0"/>
          <w:noProof/>
          <w:szCs w:val="22"/>
        </w:rPr>
      </w:pPr>
      <w:hyperlink w:anchor="_Toc17296229" w:history="1">
        <w:r w:rsidR="00F15B6B" w:rsidRPr="00497FCA">
          <w:rPr>
            <w:rStyle w:val="Hyperlink"/>
            <w:rFonts w:cs="Arial"/>
            <w:noProof/>
            <w:spacing w:val="-3"/>
          </w:rPr>
          <w:t>14.3.</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Obligations to Continue</w:t>
        </w:r>
        <w:r w:rsidR="00F15B6B">
          <w:rPr>
            <w:noProof/>
            <w:webHidden/>
          </w:rPr>
          <w:tab/>
        </w:r>
        <w:r w:rsidR="00F15B6B">
          <w:rPr>
            <w:noProof/>
            <w:webHidden/>
          </w:rPr>
          <w:fldChar w:fldCharType="begin"/>
        </w:r>
        <w:r w:rsidR="00F15B6B">
          <w:rPr>
            <w:noProof/>
            <w:webHidden/>
          </w:rPr>
          <w:instrText xml:space="preserve"> PAGEREF _Toc17296229 \h </w:instrText>
        </w:r>
        <w:r w:rsidR="00F15B6B">
          <w:rPr>
            <w:noProof/>
            <w:webHidden/>
          </w:rPr>
        </w:r>
        <w:r w:rsidR="00F15B6B">
          <w:rPr>
            <w:noProof/>
            <w:webHidden/>
          </w:rPr>
          <w:fldChar w:fldCharType="separate"/>
        </w:r>
        <w:r w:rsidR="00F15B6B">
          <w:rPr>
            <w:noProof/>
            <w:webHidden/>
          </w:rPr>
          <w:t>31</w:t>
        </w:r>
        <w:r w:rsidR="00F15B6B">
          <w:rPr>
            <w:noProof/>
            <w:webHidden/>
          </w:rPr>
          <w:fldChar w:fldCharType="end"/>
        </w:r>
      </w:hyperlink>
    </w:p>
    <w:p w14:paraId="7EF779D5" w14:textId="77777777" w:rsidR="00F15B6B" w:rsidRDefault="001C2990">
      <w:pPr>
        <w:pStyle w:val="TOC1"/>
        <w:rPr>
          <w:rFonts w:asciiTheme="minorHAnsi" w:eastAsiaTheme="minorEastAsia" w:hAnsiTheme="minorHAnsi" w:cstheme="minorBidi"/>
          <w:b w:val="0"/>
          <w:noProof/>
          <w:szCs w:val="22"/>
        </w:rPr>
      </w:pPr>
      <w:hyperlink w:anchor="_Toc17296230" w:history="1">
        <w:r w:rsidR="00F15B6B" w:rsidRPr="00497FCA">
          <w:rPr>
            <w:rStyle w:val="Hyperlink"/>
            <w:rFonts w:cs="Arial"/>
            <w:noProof/>
            <w:spacing w:val="-3"/>
          </w:rPr>
          <w:t>15.</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CHANGES CONCERNING APPLICABLE LAW</w:t>
        </w:r>
        <w:r w:rsidR="00F15B6B">
          <w:rPr>
            <w:noProof/>
            <w:webHidden/>
          </w:rPr>
          <w:tab/>
        </w:r>
        <w:r w:rsidR="00F15B6B">
          <w:rPr>
            <w:noProof/>
            <w:webHidden/>
          </w:rPr>
          <w:fldChar w:fldCharType="begin"/>
        </w:r>
        <w:r w:rsidR="00F15B6B">
          <w:rPr>
            <w:noProof/>
            <w:webHidden/>
          </w:rPr>
          <w:instrText xml:space="preserve"> PAGEREF _Toc17296230 \h </w:instrText>
        </w:r>
        <w:r w:rsidR="00F15B6B">
          <w:rPr>
            <w:noProof/>
            <w:webHidden/>
          </w:rPr>
        </w:r>
        <w:r w:rsidR="00F15B6B">
          <w:rPr>
            <w:noProof/>
            <w:webHidden/>
          </w:rPr>
          <w:fldChar w:fldCharType="separate"/>
        </w:r>
        <w:r w:rsidR="00F15B6B">
          <w:rPr>
            <w:noProof/>
            <w:webHidden/>
          </w:rPr>
          <w:t>31</w:t>
        </w:r>
        <w:r w:rsidR="00F15B6B">
          <w:rPr>
            <w:noProof/>
            <w:webHidden/>
          </w:rPr>
          <w:fldChar w:fldCharType="end"/>
        </w:r>
      </w:hyperlink>
    </w:p>
    <w:p w14:paraId="7709E4A0" w14:textId="77777777" w:rsidR="00F15B6B" w:rsidRDefault="001C2990">
      <w:pPr>
        <w:pStyle w:val="TOC1"/>
        <w:rPr>
          <w:rFonts w:asciiTheme="minorHAnsi" w:eastAsiaTheme="minorEastAsia" w:hAnsiTheme="minorHAnsi" w:cstheme="minorBidi"/>
          <w:b w:val="0"/>
          <w:noProof/>
          <w:szCs w:val="22"/>
        </w:rPr>
      </w:pPr>
      <w:hyperlink w:anchor="_Toc17296231" w:history="1">
        <w:r w:rsidR="00F15B6B" w:rsidRPr="00497FCA">
          <w:rPr>
            <w:rStyle w:val="Hyperlink"/>
            <w:noProof/>
            <w:spacing w:val="-3"/>
          </w:rPr>
          <w:t>16.</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SUCCESSORS AND ASSIGNS</w:t>
        </w:r>
        <w:r w:rsidR="00F15B6B">
          <w:rPr>
            <w:noProof/>
            <w:webHidden/>
          </w:rPr>
          <w:tab/>
        </w:r>
        <w:r w:rsidR="00F15B6B">
          <w:rPr>
            <w:noProof/>
            <w:webHidden/>
          </w:rPr>
          <w:fldChar w:fldCharType="begin"/>
        </w:r>
        <w:r w:rsidR="00F15B6B">
          <w:rPr>
            <w:noProof/>
            <w:webHidden/>
          </w:rPr>
          <w:instrText xml:space="preserve"> PAGEREF _Toc17296231 \h </w:instrText>
        </w:r>
        <w:r w:rsidR="00F15B6B">
          <w:rPr>
            <w:noProof/>
            <w:webHidden/>
          </w:rPr>
        </w:r>
        <w:r w:rsidR="00F15B6B">
          <w:rPr>
            <w:noProof/>
            <w:webHidden/>
          </w:rPr>
          <w:fldChar w:fldCharType="separate"/>
        </w:r>
        <w:r w:rsidR="00F15B6B">
          <w:rPr>
            <w:noProof/>
            <w:webHidden/>
          </w:rPr>
          <w:t>31</w:t>
        </w:r>
        <w:r w:rsidR="00F15B6B">
          <w:rPr>
            <w:noProof/>
            <w:webHidden/>
          </w:rPr>
          <w:fldChar w:fldCharType="end"/>
        </w:r>
      </w:hyperlink>
    </w:p>
    <w:p w14:paraId="5194BEE4" w14:textId="77777777" w:rsidR="00F15B6B" w:rsidRDefault="001C2990">
      <w:pPr>
        <w:pStyle w:val="TOC1"/>
        <w:rPr>
          <w:rFonts w:asciiTheme="minorHAnsi" w:eastAsiaTheme="minorEastAsia" w:hAnsiTheme="minorHAnsi" w:cstheme="minorBidi"/>
          <w:b w:val="0"/>
          <w:noProof/>
          <w:szCs w:val="22"/>
        </w:rPr>
      </w:pPr>
      <w:hyperlink w:anchor="_Toc17296232" w:history="1">
        <w:r w:rsidR="00F15B6B" w:rsidRPr="00497FCA">
          <w:rPr>
            <w:rStyle w:val="Hyperlink"/>
            <w:rFonts w:cs="Arial"/>
            <w:noProof/>
            <w:spacing w:val="-3"/>
          </w:rPr>
          <w:t>17.</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GOVERNING LAW</w:t>
        </w:r>
        <w:r w:rsidR="00F15B6B">
          <w:rPr>
            <w:noProof/>
            <w:webHidden/>
          </w:rPr>
          <w:tab/>
        </w:r>
        <w:r w:rsidR="00F15B6B">
          <w:rPr>
            <w:noProof/>
            <w:webHidden/>
          </w:rPr>
          <w:fldChar w:fldCharType="begin"/>
        </w:r>
        <w:r w:rsidR="00F15B6B">
          <w:rPr>
            <w:noProof/>
            <w:webHidden/>
          </w:rPr>
          <w:instrText xml:space="preserve"> PAGEREF _Toc17296232 \h </w:instrText>
        </w:r>
        <w:r w:rsidR="00F15B6B">
          <w:rPr>
            <w:noProof/>
            <w:webHidden/>
          </w:rPr>
        </w:r>
        <w:r w:rsidR="00F15B6B">
          <w:rPr>
            <w:noProof/>
            <w:webHidden/>
          </w:rPr>
          <w:fldChar w:fldCharType="separate"/>
        </w:r>
        <w:r w:rsidR="00F15B6B">
          <w:rPr>
            <w:noProof/>
            <w:webHidden/>
          </w:rPr>
          <w:t>32</w:t>
        </w:r>
        <w:r w:rsidR="00F15B6B">
          <w:rPr>
            <w:noProof/>
            <w:webHidden/>
          </w:rPr>
          <w:fldChar w:fldCharType="end"/>
        </w:r>
      </w:hyperlink>
    </w:p>
    <w:p w14:paraId="526C18E7" w14:textId="77777777" w:rsidR="00F15B6B" w:rsidRDefault="001C2990">
      <w:pPr>
        <w:pStyle w:val="TOC1"/>
        <w:rPr>
          <w:rFonts w:asciiTheme="minorHAnsi" w:eastAsiaTheme="minorEastAsia" w:hAnsiTheme="minorHAnsi" w:cstheme="minorBidi"/>
          <w:b w:val="0"/>
          <w:noProof/>
          <w:szCs w:val="22"/>
        </w:rPr>
      </w:pPr>
      <w:hyperlink w:anchor="_Toc17296233" w:history="1">
        <w:r w:rsidR="00F15B6B" w:rsidRPr="00497FCA">
          <w:rPr>
            <w:rStyle w:val="Hyperlink"/>
            <w:rFonts w:cs="Arial"/>
            <w:noProof/>
            <w:spacing w:val="-3"/>
          </w:rPr>
          <w:t>18.</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HEADINGS</w:t>
        </w:r>
        <w:r w:rsidR="00F15B6B">
          <w:rPr>
            <w:noProof/>
            <w:webHidden/>
          </w:rPr>
          <w:tab/>
        </w:r>
        <w:r w:rsidR="00F15B6B">
          <w:rPr>
            <w:noProof/>
            <w:webHidden/>
          </w:rPr>
          <w:fldChar w:fldCharType="begin"/>
        </w:r>
        <w:r w:rsidR="00F15B6B">
          <w:rPr>
            <w:noProof/>
            <w:webHidden/>
          </w:rPr>
          <w:instrText xml:space="preserve"> PAGEREF _Toc17296233 \h </w:instrText>
        </w:r>
        <w:r w:rsidR="00F15B6B">
          <w:rPr>
            <w:noProof/>
            <w:webHidden/>
          </w:rPr>
        </w:r>
        <w:r w:rsidR="00F15B6B">
          <w:rPr>
            <w:noProof/>
            <w:webHidden/>
          </w:rPr>
          <w:fldChar w:fldCharType="separate"/>
        </w:r>
        <w:r w:rsidR="00F15B6B">
          <w:rPr>
            <w:noProof/>
            <w:webHidden/>
          </w:rPr>
          <w:t>32</w:t>
        </w:r>
        <w:r w:rsidR="00F15B6B">
          <w:rPr>
            <w:noProof/>
            <w:webHidden/>
          </w:rPr>
          <w:fldChar w:fldCharType="end"/>
        </w:r>
      </w:hyperlink>
    </w:p>
    <w:p w14:paraId="18043B39" w14:textId="77777777" w:rsidR="00F15B6B" w:rsidRDefault="001C2990">
      <w:pPr>
        <w:pStyle w:val="TOC1"/>
        <w:rPr>
          <w:rFonts w:asciiTheme="minorHAnsi" w:eastAsiaTheme="minorEastAsia" w:hAnsiTheme="minorHAnsi" w:cstheme="minorBidi"/>
          <w:b w:val="0"/>
          <w:noProof/>
          <w:szCs w:val="22"/>
        </w:rPr>
      </w:pPr>
      <w:hyperlink w:anchor="_Toc17296234" w:history="1">
        <w:r w:rsidR="00F15B6B" w:rsidRPr="00497FCA">
          <w:rPr>
            <w:rStyle w:val="Hyperlink"/>
            <w:rFonts w:cs="Arial"/>
            <w:noProof/>
            <w:spacing w:val="-3"/>
          </w:rPr>
          <w:t>19.</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NOTICE TO PARTIES</w:t>
        </w:r>
        <w:r w:rsidR="00F15B6B">
          <w:rPr>
            <w:noProof/>
            <w:webHidden/>
          </w:rPr>
          <w:tab/>
        </w:r>
        <w:r w:rsidR="00F15B6B">
          <w:rPr>
            <w:noProof/>
            <w:webHidden/>
          </w:rPr>
          <w:fldChar w:fldCharType="begin"/>
        </w:r>
        <w:r w:rsidR="00F15B6B">
          <w:rPr>
            <w:noProof/>
            <w:webHidden/>
          </w:rPr>
          <w:instrText xml:space="preserve"> PAGEREF _Toc17296234 \h </w:instrText>
        </w:r>
        <w:r w:rsidR="00F15B6B">
          <w:rPr>
            <w:noProof/>
            <w:webHidden/>
          </w:rPr>
        </w:r>
        <w:r w:rsidR="00F15B6B">
          <w:rPr>
            <w:noProof/>
            <w:webHidden/>
          </w:rPr>
          <w:fldChar w:fldCharType="separate"/>
        </w:r>
        <w:r w:rsidR="00F15B6B">
          <w:rPr>
            <w:noProof/>
            <w:webHidden/>
          </w:rPr>
          <w:t>32</w:t>
        </w:r>
        <w:r w:rsidR="00F15B6B">
          <w:rPr>
            <w:noProof/>
            <w:webHidden/>
          </w:rPr>
          <w:fldChar w:fldCharType="end"/>
        </w:r>
      </w:hyperlink>
    </w:p>
    <w:p w14:paraId="7560C35C" w14:textId="77777777" w:rsidR="00F15B6B" w:rsidRDefault="001C2990">
      <w:pPr>
        <w:pStyle w:val="TOC1"/>
        <w:rPr>
          <w:rFonts w:asciiTheme="minorHAnsi" w:eastAsiaTheme="minorEastAsia" w:hAnsiTheme="minorHAnsi" w:cstheme="minorBidi"/>
          <w:b w:val="0"/>
          <w:noProof/>
          <w:szCs w:val="22"/>
        </w:rPr>
      </w:pPr>
      <w:hyperlink w:anchor="_Toc17296235" w:history="1">
        <w:r w:rsidR="00F15B6B" w:rsidRPr="00497FCA">
          <w:rPr>
            <w:rStyle w:val="Hyperlink"/>
            <w:noProof/>
            <w:spacing w:val="-3"/>
          </w:rPr>
          <w:t>20.</w:t>
        </w:r>
        <w:r w:rsidR="00F15B6B">
          <w:rPr>
            <w:rFonts w:asciiTheme="minorHAnsi" w:eastAsiaTheme="minorEastAsia" w:hAnsiTheme="minorHAnsi" w:cstheme="minorBidi"/>
            <w:b w:val="0"/>
            <w:noProof/>
            <w:szCs w:val="22"/>
          </w:rPr>
          <w:tab/>
        </w:r>
        <w:r w:rsidR="00F15B6B" w:rsidRPr="00497FCA">
          <w:rPr>
            <w:rStyle w:val="Hyperlink"/>
            <w:noProof/>
            <w:spacing w:val="-3"/>
          </w:rPr>
          <w:t>WAIVER</w:t>
        </w:r>
        <w:r w:rsidR="00F15B6B">
          <w:rPr>
            <w:noProof/>
            <w:webHidden/>
          </w:rPr>
          <w:tab/>
        </w:r>
        <w:r w:rsidR="00F15B6B">
          <w:rPr>
            <w:noProof/>
            <w:webHidden/>
          </w:rPr>
          <w:fldChar w:fldCharType="begin"/>
        </w:r>
        <w:r w:rsidR="00F15B6B">
          <w:rPr>
            <w:noProof/>
            <w:webHidden/>
          </w:rPr>
          <w:instrText xml:space="preserve"> PAGEREF _Toc17296235 \h </w:instrText>
        </w:r>
        <w:r w:rsidR="00F15B6B">
          <w:rPr>
            <w:noProof/>
            <w:webHidden/>
          </w:rPr>
        </w:r>
        <w:r w:rsidR="00F15B6B">
          <w:rPr>
            <w:noProof/>
            <w:webHidden/>
          </w:rPr>
          <w:fldChar w:fldCharType="separate"/>
        </w:r>
        <w:r w:rsidR="00F15B6B">
          <w:rPr>
            <w:noProof/>
            <w:webHidden/>
          </w:rPr>
          <w:t>32</w:t>
        </w:r>
        <w:r w:rsidR="00F15B6B">
          <w:rPr>
            <w:noProof/>
            <w:webHidden/>
          </w:rPr>
          <w:fldChar w:fldCharType="end"/>
        </w:r>
      </w:hyperlink>
    </w:p>
    <w:p w14:paraId="1C338F78" w14:textId="77777777" w:rsidR="00F15B6B" w:rsidRDefault="001C2990">
      <w:pPr>
        <w:pStyle w:val="TOC1"/>
        <w:rPr>
          <w:rFonts w:asciiTheme="minorHAnsi" w:eastAsiaTheme="minorEastAsia" w:hAnsiTheme="minorHAnsi" w:cstheme="minorBidi"/>
          <w:b w:val="0"/>
          <w:noProof/>
          <w:szCs w:val="22"/>
        </w:rPr>
      </w:pPr>
      <w:hyperlink w:anchor="_Toc17296236" w:history="1">
        <w:r w:rsidR="00F15B6B" w:rsidRPr="00497FCA">
          <w:rPr>
            <w:rStyle w:val="Hyperlink"/>
            <w:rFonts w:cs="Arial"/>
            <w:noProof/>
            <w:spacing w:val="-3"/>
          </w:rPr>
          <w:t>21.</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NONSEVERABILITY</w:t>
        </w:r>
        <w:r w:rsidR="00F15B6B">
          <w:rPr>
            <w:noProof/>
            <w:webHidden/>
          </w:rPr>
          <w:tab/>
        </w:r>
        <w:r w:rsidR="00F15B6B">
          <w:rPr>
            <w:noProof/>
            <w:webHidden/>
          </w:rPr>
          <w:fldChar w:fldCharType="begin"/>
        </w:r>
        <w:r w:rsidR="00F15B6B">
          <w:rPr>
            <w:noProof/>
            <w:webHidden/>
          </w:rPr>
          <w:instrText xml:space="preserve"> PAGEREF _Toc17296236 \h </w:instrText>
        </w:r>
        <w:r w:rsidR="00F15B6B">
          <w:rPr>
            <w:noProof/>
            <w:webHidden/>
          </w:rPr>
        </w:r>
        <w:r w:rsidR="00F15B6B">
          <w:rPr>
            <w:noProof/>
            <w:webHidden/>
          </w:rPr>
          <w:fldChar w:fldCharType="separate"/>
        </w:r>
        <w:r w:rsidR="00F15B6B">
          <w:rPr>
            <w:noProof/>
            <w:webHidden/>
          </w:rPr>
          <w:t>33</w:t>
        </w:r>
        <w:r w:rsidR="00F15B6B">
          <w:rPr>
            <w:noProof/>
            <w:webHidden/>
          </w:rPr>
          <w:fldChar w:fldCharType="end"/>
        </w:r>
      </w:hyperlink>
    </w:p>
    <w:p w14:paraId="0113A96B" w14:textId="77777777" w:rsidR="00F15B6B" w:rsidRDefault="001C2990">
      <w:pPr>
        <w:pStyle w:val="TOC1"/>
        <w:rPr>
          <w:rFonts w:asciiTheme="minorHAnsi" w:eastAsiaTheme="minorEastAsia" w:hAnsiTheme="minorHAnsi" w:cstheme="minorBidi"/>
          <w:b w:val="0"/>
          <w:noProof/>
          <w:szCs w:val="22"/>
        </w:rPr>
      </w:pPr>
      <w:hyperlink w:anchor="_Toc17296237" w:history="1">
        <w:r w:rsidR="00F15B6B" w:rsidRPr="00497FCA">
          <w:rPr>
            <w:rStyle w:val="Hyperlink"/>
            <w:noProof/>
            <w:spacing w:val="-3"/>
          </w:rPr>
          <w:t>22.</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MISCELLANEOUS</w:t>
        </w:r>
        <w:r w:rsidR="00F15B6B">
          <w:rPr>
            <w:noProof/>
            <w:webHidden/>
          </w:rPr>
          <w:tab/>
        </w:r>
        <w:r w:rsidR="00F15B6B">
          <w:rPr>
            <w:noProof/>
            <w:webHidden/>
          </w:rPr>
          <w:fldChar w:fldCharType="begin"/>
        </w:r>
        <w:r w:rsidR="00F15B6B">
          <w:rPr>
            <w:noProof/>
            <w:webHidden/>
          </w:rPr>
          <w:instrText xml:space="preserve"> PAGEREF _Toc17296237 \h </w:instrText>
        </w:r>
        <w:r w:rsidR="00F15B6B">
          <w:rPr>
            <w:noProof/>
            <w:webHidden/>
          </w:rPr>
        </w:r>
        <w:r w:rsidR="00F15B6B">
          <w:rPr>
            <w:noProof/>
            <w:webHidden/>
          </w:rPr>
          <w:fldChar w:fldCharType="separate"/>
        </w:r>
        <w:r w:rsidR="00F15B6B">
          <w:rPr>
            <w:noProof/>
            <w:webHidden/>
          </w:rPr>
          <w:t>33</w:t>
        </w:r>
        <w:r w:rsidR="00F15B6B">
          <w:rPr>
            <w:noProof/>
            <w:webHidden/>
          </w:rPr>
          <w:fldChar w:fldCharType="end"/>
        </w:r>
      </w:hyperlink>
    </w:p>
    <w:p w14:paraId="6A571189" w14:textId="77777777" w:rsidR="00F15B6B" w:rsidRDefault="001C2990">
      <w:pPr>
        <w:pStyle w:val="TOC2"/>
        <w:rPr>
          <w:rFonts w:asciiTheme="minorHAnsi" w:eastAsiaTheme="minorEastAsia" w:hAnsiTheme="minorHAnsi" w:cstheme="minorBidi"/>
          <w:b w:val="0"/>
          <w:noProof/>
          <w:szCs w:val="22"/>
        </w:rPr>
      </w:pPr>
      <w:hyperlink w:anchor="_Toc17296238" w:history="1">
        <w:r w:rsidR="00F15B6B" w:rsidRPr="00497FCA">
          <w:rPr>
            <w:rStyle w:val="Hyperlink"/>
            <w:rFonts w:cs="Arial"/>
            <w:noProof/>
            <w:spacing w:val="-3"/>
          </w:rPr>
          <w:t>22.1.</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No Third Party Beneficiaries</w:t>
        </w:r>
        <w:r w:rsidR="00F15B6B">
          <w:rPr>
            <w:noProof/>
            <w:webHidden/>
          </w:rPr>
          <w:tab/>
        </w:r>
        <w:r w:rsidR="00F15B6B">
          <w:rPr>
            <w:noProof/>
            <w:webHidden/>
          </w:rPr>
          <w:fldChar w:fldCharType="begin"/>
        </w:r>
        <w:r w:rsidR="00F15B6B">
          <w:rPr>
            <w:noProof/>
            <w:webHidden/>
          </w:rPr>
          <w:instrText xml:space="preserve"> PAGEREF _Toc17296238 \h </w:instrText>
        </w:r>
        <w:r w:rsidR="00F15B6B">
          <w:rPr>
            <w:noProof/>
            <w:webHidden/>
          </w:rPr>
        </w:r>
        <w:r w:rsidR="00F15B6B">
          <w:rPr>
            <w:noProof/>
            <w:webHidden/>
          </w:rPr>
          <w:fldChar w:fldCharType="separate"/>
        </w:r>
        <w:r w:rsidR="00F15B6B">
          <w:rPr>
            <w:noProof/>
            <w:webHidden/>
          </w:rPr>
          <w:t>33</w:t>
        </w:r>
        <w:r w:rsidR="00F15B6B">
          <w:rPr>
            <w:noProof/>
            <w:webHidden/>
          </w:rPr>
          <w:fldChar w:fldCharType="end"/>
        </w:r>
      </w:hyperlink>
    </w:p>
    <w:p w14:paraId="2948A04B" w14:textId="77777777" w:rsidR="00F15B6B" w:rsidRDefault="001C2990">
      <w:pPr>
        <w:pStyle w:val="TOC2"/>
        <w:rPr>
          <w:rFonts w:asciiTheme="minorHAnsi" w:eastAsiaTheme="minorEastAsia" w:hAnsiTheme="minorHAnsi" w:cstheme="minorBidi"/>
          <w:b w:val="0"/>
          <w:noProof/>
          <w:szCs w:val="22"/>
        </w:rPr>
      </w:pPr>
      <w:hyperlink w:anchor="_Toc17296239" w:history="1">
        <w:r w:rsidR="00F15B6B" w:rsidRPr="00497FCA">
          <w:rPr>
            <w:rStyle w:val="Hyperlink"/>
            <w:rFonts w:cs="Arial"/>
            <w:noProof/>
            <w:spacing w:val="-3"/>
          </w:rPr>
          <w:t>22.2.</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Disclaimer of Joint Venture, Partnership and Agency</w:t>
        </w:r>
        <w:r w:rsidR="00F15B6B">
          <w:rPr>
            <w:noProof/>
            <w:webHidden/>
          </w:rPr>
          <w:tab/>
        </w:r>
        <w:r w:rsidR="00F15B6B">
          <w:rPr>
            <w:noProof/>
            <w:webHidden/>
          </w:rPr>
          <w:fldChar w:fldCharType="begin"/>
        </w:r>
        <w:r w:rsidR="00F15B6B">
          <w:rPr>
            <w:noProof/>
            <w:webHidden/>
          </w:rPr>
          <w:instrText xml:space="preserve"> PAGEREF _Toc17296239 \h </w:instrText>
        </w:r>
        <w:r w:rsidR="00F15B6B">
          <w:rPr>
            <w:noProof/>
            <w:webHidden/>
          </w:rPr>
        </w:r>
        <w:r w:rsidR="00F15B6B">
          <w:rPr>
            <w:noProof/>
            <w:webHidden/>
          </w:rPr>
          <w:fldChar w:fldCharType="separate"/>
        </w:r>
        <w:r w:rsidR="00F15B6B">
          <w:rPr>
            <w:noProof/>
            <w:webHidden/>
          </w:rPr>
          <w:t>33</w:t>
        </w:r>
        <w:r w:rsidR="00F15B6B">
          <w:rPr>
            <w:noProof/>
            <w:webHidden/>
          </w:rPr>
          <w:fldChar w:fldCharType="end"/>
        </w:r>
      </w:hyperlink>
    </w:p>
    <w:p w14:paraId="623A3549" w14:textId="77777777" w:rsidR="00F15B6B" w:rsidRDefault="001C2990">
      <w:pPr>
        <w:pStyle w:val="TOC2"/>
        <w:rPr>
          <w:rFonts w:asciiTheme="minorHAnsi" w:eastAsiaTheme="minorEastAsia" w:hAnsiTheme="minorHAnsi" w:cstheme="minorBidi"/>
          <w:b w:val="0"/>
          <w:noProof/>
          <w:szCs w:val="22"/>
        </w:rPr>
      </w:pPr>
      <w:hyperlink w:anchor="_Toc17296240" w:history="1">
        <w:r w:rsidR="00F15B6B" w:rsidRPr="00497FCA">
          <w:rPr>
            <w:rStyle w:val="Hyperlink"/>
            <w:rFonts w:cs="Arial"/>
            <w:noProof/>
            <w:spacing w:val="-3"/>
          </w:rPr>
          <w:t>22.3.</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Variable Interest Entity</w:t>
        </w:r>
        <w:r w:rsidR="00F15B6B">
          <w:rPr>
            <w:noProof/>
            <w:webHidden/>
          </w:rPr>
          <w:tab/>
        </w:r>
        <w:r w:rsidR="00F15B6B">
          <w:rPr>
            <w:noProof/>
            <w:webHidden/>
          </w:rPr>
          <w:fldChar w:fldCharType="begin"/>
        </w:r>
        <w:r w:rsidR="00F15B6B">
          <w:rPr>
            <w:noProof/>
            <w:webHidden/>
          </w:rPr>
          <w:instrText xml:space="preserve"> PAGEREF _Toc17296240 \h </w:instrText>
        </w:r>
        <w:r w:rsidR="00F15B6B">
          <w:rPr>
            <w:noProof/>
            <w:webHidden/>
          </w:rPr>
        </w:r>
        <w:r w:rsidR="00F15B6B">
          <w:rPr>
            <w:noProof/>
            <w:webHidden/>
          </w:rPr>
          <w:fldChar w:fldCharType="separate"/>
        </w:r>
        <w:r w:rsidR="00F15B6B">
          <w:rPr>
            <w:noProof/>
            <w:webHidden/>
          </w:rPr>
          <w:t>33</w:t>
        </w:r>
        <w:r w:rsidR="00F15B6B">
          <w:rPr>
            <w:noProof/>
            <w:webHidden/>
          </w:rPr>
          <w:fldChar w:fldCharType="end"/>
        </w:r>
      </w:hyperlink>
    </w:p>
    <w:p w14:paraId="6E1B1BC4" w14:textId="77777777" w:rsidR="00F15B6B" w:rsidRDefault="001C2990">
      <w:pPr>
        <w:pStyle w:val="TOC1"/>
        <w:rPr>
          <w:rFonts w:asciiTheme="minorHAnsi" w:eastAsiaTheme="minorEastAsia" w:hAnsiTheme="minorHAnsi" w:cstheme="minorBidi"/>
          <w:b w:val="0"/>
          <w:noProof/>
          <w:szCs w:val="22"/>
        </w:rPr>
      </w:pPr>
      <w:hyperlink w:anchor="_Toc17296241" w:history="1">
        <w:r w:rsidR="00F15B6B" w:rsidRPr="00497FCA">
          <w:rPr>
            <w:rStyle w:val="Hyperlink"/>
            <w:rFonts w:cs="Arial"/>
            <w:noProof/>
            <w:spacing w:val="-3"/>
          </w:rPr>
          <w:t>23.</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ENTIRE AGREEMENT AND AMENDMENTS</w:t>
        </w:r>
        <w:r w:rsidR="00F15B6B">
          <w:rPr>
            <w:noProof/>
            <w:webHidden/>
          </w:rPr>
          <w:tab/>
        </w:r>
        <w:r w:rsidR="00F15B6B">
          <w:rPr>
            <w:noProof/>
            <w:webHidden/>
          </w:rPr>
          <w:fldChar w:fldCharType="begin"/>
        </w:r>
        <w:r w:rsidR="00F15B6B">
          <w:rPr>
            <w:noProof/>
            <w:webHidden/>
          </w:rPr>
          <w:instrText xml:space="preserve"> PAGEREF _Toc17296241 \h </w:instrText>
        </w:r>
        <w:r w:rsidR="00F15B6B">
          <w:rPr>
            <w:noProof/>
            <w:webHidden/>
          </w:rPr>
        </w:r>
        <w:r w:rsidR="00F15B6B">
          <w:rPr>
            <w:noProof/>
            <w:webHidden/>
          </w:rPr>
          <w:fldChar w:fldCharType="separate"/>
        </w:r>
        <w:r w:rsidR="00F15B6B">
          <w:rPr>
            <w:noProof/>
            <w:webHidden/>
          </w:rPr>
          <w:t>35</w:t>
        </w:r>
        <w:r w:rsidR="00F15B6B">
          <w:rPr>
            <w:noProof/>
            <w:webHidden/>
          </w:rPr>
          <w:fldChar w:fldCharType="end"/>
        </w:r>
      </w:hyperlink>
    </w:p>
    <w:p w14:paraId="21051DC6" w14:textId="77777777" w:rsidR="00F15B6B" w:rsidRDefault="001C2990">
      <w:pPr>
        <w:pStyle w:val="TOC1"/>
        <w:rPr>
          <w:rFonts w:asciiTheme="minorHAnsi" w:eastAsiaTheme="minorEastAsia" w:hAnsiTheme="minorHAnsi" w:cstheme="minorBidi"/>
          <w:b w:val="0"/>
          <w:noProof/>
          <w:szCs w:val="22"/>
        </w:rPr>
      </w:pPr>
      <w:hyperlink w:anchor="_Toc17296242" w:history="1">
        <w:r w:rsidR="00F15B6B" w:rsidRPr="00497FCA">
          <w:rPr>
            <w:rStyle w:val="Hyperlink"/>
            <w:rFonts w:cs="Arial"/>
            <w:noProof/>
            <w:spacing w:val="-3"/>
          </w:rPr>
          <w:t>24.</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ELIGIBLE CONTRACT PARTICIPANT</w:t>
        </w:r>
        <w:r w:rsidR="00F15B6B">
          <w:rPr>
            <w:noProof/>
            <w:webHidden/>
          </w:rPr>
          <w:tab/>
        </w:r>
        <w:r w:rsidR="00F15B6B">
          <w:rPr>
            <w:noProof/>
            <w:webHidden/>
          </w:rPr>
          <w:fldChar w:fldCharType="begin"/>
        </w:r>
        <w:r w:rsidR="00F15B6B">
          <w:rPr>
            <w:noProof/>
            <w:webHidden/>
          </w:rPr>
          <w:instrText xml:space="preserve"> PAGEREF _Toc17296242 \h </w:instrText>
        </w:r>
        <w:r w:rsidR="00F15B6B">
          <w:rPr>
            <w:noProof/>
            <w:webHidden/>
          </w:rPr>
        </w:r>
        <w:r w:rsidR="00F15B6B">
          <w:rPr>
            <w:noProof/>
            <w:webHidden/>
          </w:rPr>
          <w:fldChar w:fldCharType="separate"/>
        </w:r>
        <w:r w:rsidR="00F15B6B">
          <w:rPr>
            <w:noProof/>
            <w:webHidden/>
          </w:rPr>
          <w:t>35</w:t>
        </w:r>
        <w:r w:rsidR="00F15B6B">
          <w:rPr>
            <w:noProof/>
            <w:webHidden/>
          </w:rPr>
          <w:fldChar w:fldCharType="end"/>
        </w:r>
      </w:hyperlink>
    </w:p>
    <w:p w14:paraId="5C53FA3D" w14:textId="77777777" w:rsidR="00F15B6B" w:rsidRDefault="001C2990">
      <w:pPr>
        <w:pStyle w:val="TOC1"/>
        <w:rPr>
          <w:rFonts w:asciiTheme="minorHAnsi" w:eastAsiaTheme="minorEastAsia" w:hAnsiTheme="minorHAnsi" w:cstheme="minorBidi"/>
          <w:b w:val="0"/>
          <w:noProof/>
          <w:szCs w:val="22"/>
        </w:rPr>
      </w:pPr>
      <w:hyperlink w:anchor="_Toc17296243" w:history="1">
        <w:r w:rsidR="00F15B6B" w:rsidRPr="00497FCA">
          <w:rPr>
            <w:rStyle w:val="Hyperlink"/>
            <w:rFonts w:cs="Arial"/>
            <w:noProof/>
            <w:spacing w:val="-3"/>
          </w:rPr>
          <w:t>25.</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COUNTERPARTS AND ELECTRONIC DOCUMENTS</w:t>
        </w:r>
        <w:r w:rsidR="00F15B6B">
          <w:rPr>
            <w:noProof/>
            <w:webHidden/>
          </w:rPr>
          <w:tab/>
        </w:r>
        <w:r w:rsidR="00F15B6B">
          <w:rPr>
            <w:noProof/>
            <w:webHidden/>
          </w:rPr>
          <w:fldChar w:fldCharType="begin"/>
        </w:r>
        <w:r w:rsidR="00F15B6B">
          <w:rPr>
            <w:noProof/>
            <w:webHidden/>
          </w:rPr>
          <w:instrText xml:space="preserve"> PAGEREF _Toc17296243 \h </w:instrText>
        </w:r>
        <w:r w:rsidR="00F15B6B">
          <w:rPr>
            <w:noProof/>
            <w:webHidden/>
          </w:rPr>
        </w:r>
        <w:r w:rsidR="00F15B6B">
          <w:rPr>
            <w:noProof/>
            <w:webHidden/>
          </w:rPr>
          <w:fldChar w:fldCharType="separate"/>
        </w:r>
        <w:r w:rsidR="00F15B6B">
          <w:rPr>
            <w:noProof/>
            <w:webHidden/>
          </w:rPr>
          <w:t>35</w:t>
        </w:r>
        <w:r w:rsidR="00F15B6B">
          <w:rPr>
            <w:noProof/>
            <w:webHidden/>
          </w:rPr>
          <w:fldChar w:fldCharType="end"/>
        </w:r>
      </w:hyperlink>
    </w:p>
    <w:p w14:paraId="1CB3D0AD" w14:textId="77777777" w:rsidR="00F15B6B" w:rsidRDefault="001C2990">
      <w:pPr>
        <w:pStyle w:val="TOC1"/>
        <w:rPr>
          <w:rFonts w:asciiTheme="minorHAnsi" w:eastAsiaTheme="minorEastAsia" w:hAnsiTheme="minorHAnsi" w:cstheme="minorBidi"/>
          <w:b w:val="0"/>
          <w:noProof/>
          <w:szCs w:val="22"/>
        </w:rPr>
      </w:pPr>
      <w:hyperlink w:anchor="_Toc17296244" w:history="1">
        <w:r w:rsidR="00F15B6B" w:rsidRPr="00497FCA">
          <w:rPr>
            <w:rStyle w:val="Hyperlink"/>
            <w:rFonts w:cs="Arial"/>
            <w:noProof/>
            <w:spacing w:val="-3"/>
          </w:rPr>
          <w:t>26.</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LIMITATION OF LIABILITY</w:t>
        </w:r>
        <w:r w:rsidR="00F15B6B">
          <w:rPr>
            <w:noProof/>
            <w:webHidden/>
          </w:rPr>
          <w:tab/>
        </w:r>
        <w:r w:rsidR="00F15B6B">
          <w:rPr>
            <w:noProof/>
            <w:webHidden/>
          </w:rPr>
          <w:fldChar w:fldCharType="begin"/>
        </w:r>
        <w:r w:rsidR="00F15B6B">
          <w:rPr>
            <w:noProof/>
            <w:webHidden/>
          </w:rPr>
          <w:instrText xml:space="preserve"> PAGEREF _Toc17296244 \h </w:instrText>
        </w:r>
        <w:r w:rsidR="00F15B6B">
          <w:rPr>
            <w:noProof/>
            <w:webHidden/>
          </w:rPr>
        </w:r>
        <w:r w:rsidR="00F15B6B">
          <w:rPr>
            <w:noProof/>
            <w:webHidden/>
          </w:rPr>
          <w:fldChar w:fldCharType="separate"/>
        </w:r>
        <w:r w:rsidR="00F15B6B">
          <w:rPr>
            <w:noProof/>
            <w:webHidden/>
          </w:rPr>
          <w:t>36</w:t>
        </w:r>
        <w:r w:rsidR="00F15B6B">
          <w:rPr>
            <w:noProof/>
            <w:webHidden/>
          </w:rPr>
          <w:fldChar w:fldCharType="end"/>
        </w:r>
      </w:hyperlink>
    </w:p>
    <w:p w14:paraId="39594082" w14:textId="77777777" w:rsidR="00F15B6B" w:rsidRDefault="001C2990">
      <w:pPr>
        <w:pStyle w:val="TOC1"/>
        <w:rPr>
          <w:rFonts w:asciiTheme="minorHAnsi" w:eastAsiaTheme="minorEastAsia" w:hAnsiTheme="minorHAnsi" w:cstheme="minorBidi"/>
          <w:b w:val="0"/>
          <w:noProof/>
          <w:szCs w:val="22"/>
        </w:rPr>
      </w:pPr>
      <w:hyperlink w:anchor="_Toc17296245" w:history="1">
        <w:r w:rsidR="00F15B6B" w:rsidRPr="00497FCA">
          <w:rPr>
            <w:rStyle w:val="Hyperlink"/>
            <w:rFonts w:cs="Arial"/>
            <w:noProof/>
            <w:spacing w:val="-3"/>
          </w:rPr>
          <w:t>27.</w:t>
        </w:r>
        <w:r w:rsidR="00F15B6B">
          <w:rPr>
            <w:rFonts w:asciiTheme="minorHAnsi" w:eastAsiaTheme="minorEastAsia" w:hAnsiTheme="minorHAnsi" w:cstheme="minorBidi"/>
            <w:b w:val="0"/>
            <w:noProof/>
            <w:szCs w:val="22"/>
          </w:rPr>
          <w:tab/>
        </w:r>
        <w:r w:rsidR="00F15B6B" w:rsidRPr="00497FCA">
          <w:rPr>
            <w:rStyle w:val="Hyperlink"/>
            <w:rFonts w:cs="Arial"/>
            <w:noProof/>
            <w:spacing w:val="-3"/>
          </w:rPr>
          <w:t>REPRESENTATIONS</w:t>
        </w:r>
        <w:r w:rsidR="00F15B6B">
          <w:rPr>
            <w:noProof/>
            <w:webHidden/>
          </w:rPr>
          <w:tab/>
        </w:r>
        <w:r w:rsidR="00F15B6B">
          <w:rPr>
            <w:noProof/>
            <w:webHidden/>
          </w:rPr>
          <w:fldChar w:fldCharType="begin"/>
        </w:r>
        <w:r w:rsidR="00F15B6B">
          <w:rPr>
            <w:noProof/>
            <w:webHidden/>
          </w:rPr>
          <w:instrText xml:space="preserve"> PAGEREF _Toc17296245 \h </w:instrText>
        </w:r>
        <w:r w:rsidR="00F15B6B">
          <w:rPr>
            <w:noProof/>
            <w:webHidden/>
          </w:rPr>
        </w:r>
        <w:r w:rsidR="00F15B6B">
          <w:rPr>
            <w:noProof/>
            <w:webHidden/>
          </w:rPr>
          <w:fldChar w:fldCharType="separate"/>
        </w:r>
        <w:r w:rsidR="00F15B6B">
          <w:rPr>
            <w:noProof/>
            <w:webHidden/>
          </w:rPr>
          <w:t>36</w:t>
        </w:r>
        <w:r w:rsidR="00F15B6B">
          <w:rPr>
            <w:noProof/>
            <w:webHidden/>
          </w:rPr>
          <w:fldChar w:fldCharType="end"/>
        </w:r>
      </w:hyperlink>
    </w:p>
    <w:p w14:paraId="52C9ED27" w14:textId="5CE67A93" w:rsidR="00612C77" w:rsidRDefault="00BB607F">
      <w:pPr>
        <w:tabs>
          <w:tab w:val="left" w:pos="720"/>
          <w:tab w:val="left" w:pos="1440"/>
          <w:tab w:val="right" w:leader="dot" w:pos="9360"/>
        </w:tabs>
        <w:suppressAutoHyphens/>
        <w:spacing w:line="240" w:lineRule="atLeast"/>
        <w:jc w:val="both"/>
        <w:rPr>
          <w:rFonts w:ascii="Arial" w:hAnsi="Arial" w:cs="Arial"/>
          <w:spacing w:val="-3"/>
          <w:sz w:val="22"/>
          <w:szCs w:val="22"/>
        </w:rPr>
      </w:pPr>
      <w:r>
        <w:rPr>
          <w:rFonts w:ascii="Arial" w:hAnsi="Arial" w:cs="Arial"/>
          <w:spacing w:val="-3"/>
          <w:sz w:val="22"/>
          <w:szCs w:val="22"/>
        </w:rPr>
        <w:fldChar w:fldCharType="end"/>
      </w:r>
    </w:p>
    <w:p w14:paraId="279BD31A" w14:textId="77777777" w:rsidR="00612C77" w:rsidRDefault="00A752FB">
      <w:pPr>
        <w:keepNext/>
        <w:keepLines/>
        <w:tabs>
          <w:tab w:val="left" w:pos="720"/>
          <w:tab w:val="left" w:pos="1440"/>
          <w:tab w:val="right" w:leader="dot" w:pos="9360"/>
        </w:tabs>
        <w:suppressAutoHyphens/>
        <w:spacing w:line="240" w:lineRule="atLeast"/>
        <w:jc w:val="both"/>
        <w:rPr>
          <w:rFonts w:ascii="Arial" w:hAnsi="Arial" w:cs="Arial"/>
          <w:b/>
          <w:spacing w:val="-3"/>
          <w:sz w:val="22"/>
          <w:szCs w:val="22"/>
          <w:u w:val="single"/>
        </w:rPr>
      </w:pPr>
      <w:r>
        <w:rPr>
          <w:rFonts w:ascii="Arial" w:hAnsi="Arial" w:cs="Arial"/>
          <w:b/>
          <w:spacing w:val="-3"/>
          <w:sz w:val="22"/>
          <w:szCs w:val="22"/>
          <w:u w:val="single"/>
        </w:rPr>
        <w:t>EXHIBITS:</w:t>
      </w:r>
    </w:p>
    <w:p w14:paraId="1FFE4F6F" w14:textId="77777777" w:rsidR="00612C77" w:rsidRPr="00125A0C" w:rsidRDefault="00612C77" w:rsidP="00A9298B">
      <w:pPr>
        <w:keepNext/>
        <w:keepLines/>
        <w:tabs>
          <w:tab w:val="left" w:pos="720"/>
          <w:tab w:val="left" w:pos="1440"/>
          <w:tab w:val="right" w:leader="dot" w:pos="9360"/>
        </w:tabs>
        <w:suppressAutoHyphens/>
        <w:spacing w:line="240" w:lineRule="atLeast"/>
        <w:jc w:val="both"/>
        <w:rPr>
          <w:rFonts w:ascii="Arial" w:hAnsi="Arial"/>
          <w:b/>
          <w:spacing w:val="-3"/>
          <w:sz w:val="22"/>
          <w:u w:val="single"/>
        </w:rPr>
      </w:pPr>
    </w:p>
    <w:p w14:paraId="6A3D4E28" w14:textId="77777777" w:rsidR="00EF103B" w:rsidRDefault="00A752FB" w:rsidP="00EF103B">
      <w:pPr>
        <w:keepNext/>
        <w:keepLines/>
        <w:tabs>
          <w:tab w:val="left" w:pos="720"/>
          <w:tab w:val="left" w:pos="1440"/>
          <w:tab w:val="right" w:leader="dot" w:pos="936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A  –</w:t>
      </w:r>
      <w:proofErr w:type="gramEnd"/>
      <w:r>
        <w:rPr>
          <w:rFonts w:ascii="Arial" w:hAnsi="Arial" w:cs="Arial"/>
          <w:b/>
          <w:spacing w:val="-3"/>
          <w:sz w:val="22"/>
          <w:szCs w:val="22"/>
        </w:rPr>
        <w:t xml:space="preserve">  </w:t>
      </w:r>
      <w:r w:rsidR="00EF103B" w:rsidRPr="00E40065">
        <w:rPr>
          <w:rFonts w:ascii="Arial" w:hAnsi="Arial" w:cs="Arial"/>
          <w:b/>
          <w:spacing w:val="-3"/>
          <w:sz w:val="22"/>
          <w:szCs w:val="22"/>
        </w:rPr>
        <w:t>Early Termination Security Amount</w:t>
      </w:r>
    </w:p>
    <w:p w14:paraId="21A9988A" w14:textId="77777777" w:rsidR="00612C77" w:rsidRDefault="00A752FB" w:rsidP="00125A0C">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B  –</w:t>
      </w:r>
      <w:proofErr w:type="gramEnd"/>
      <w:r>
        <w:rPr>
          <w:rFonts w:ascii="Arial" w:hAnsi="Arial" w:cs="Arial"/>
          <w:b/>
          <w:spacing w:val="-3"/>
          <w:sz w:val="22"/>
          <w:szCs w:val="22"/>
        </w:rPr>
        <w:t xml:space="preserve">  Form of Guaranty</w:t>
      </w:r>
    </w:p>
    <w:p w14:paraId="024DB530" w14:textId="77777777" w:rsidR="00612C77" w:rsidRDefault="00A752FB" w:rsidP="00125A0C">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C  –</w:t>
      </w:r>
      <w:proofErr w:type="gramEnd"/>
      <w:r>
        <w:rPr>
          <w:rFonts w:ascii="Arial" w:hAnsi="Arial" w:cs="Arial"/>
          <w:b/>
          <w:spacing w:val="-3"/>
          <w:sz w:val="22"/>
          <w:szCs w:val="22"/>
        </w:rPr>
        <w:t xml:space="preserve">  Form of Collateral Assignment</w:t>
      </w:r>
    </w:p>
    <w:p w14:paraId="7A2C97C0" w14:textId="77777777" w:rsidR="00612C77" w:rsidRDefault="00A752FB" w:rsidP="00125A0C">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D  –</w:t>
      </w:r>
      <w:proofErr w:type="gramEnd"/>
      <w:r>
        <w:rPr>
          <w:rFonts w:ascii="Arial" w:hAnsi="Arial" w:cs="Arial"/>
          <w:b/>
          <w:spacing w:val="-3"/>
          <w:sz w:val="22"/>
          <w:szCs w:val="22"/>
        </w:rPr>
        <w:t xml:space="preserve">  Form of Estoppel Certificate</w:t>
      </w:r>
    </w:p>
    <w:p w14:paraId="1BC68C21" w14:textId="77777777" w:rsidR="00612C77" w:rsidRDefault="00A752FB" w:rsidP="00125A0C">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E  –</w:t>
      </w:r>
      <w:proofErr w:type="gramEnd"/>
      <w:r>
        <w:rPr>
          <w:rFonts w:ascii="Arial" w:hAnsi="Arial" w:cs="Arial"/>
          <w:b/>
          <w:spacing w:val="-3"/>
          <w:sz w:val="22"/>
          <w:szCs w:val="22"/>
        </w:rPr>
        <w:t xml:space="preserve">  Product Purchasing Price Schedule</w:t>
      </w:r>
    </w:p>
    <w:p w14:paraId="2AFA7D45" w14:textId="77777777" w:rsidR="00612C77" w:rsidRDefault="00A752FB">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r>
        <w:rPr>
          <w:rFonts w:ascii="Arial" w:hAnsi="Arial" w:cs="Arial"/>
          <w:b/>
          <w:spacing w:val="-3"/>
          <w:sz w:val="22"/>
          <w:szCs w:val="22"/>
        </w:rPr>
        <w:t xml:space="preserve">EXHIBIT </w:t>
      </w:r>
      <w:proofErr w:type="gramStart"/>
      <w:r>
        <w:rPr>
          <w:rFonts w:ascii="Arial" w:hAnsi="Arial" w:cs="Arial"/>
          <w:b/>
          <w:spacing w:val="-3"/>
          <w:sz w:val="22"/>
          <w:szCs w:val="22"/>
        </w:rPr>
        <w:t>F  –</w:t>
      </w:r>
      <w:proofErr w:type="gramEnd"/>
      <w:r>
        <w:rPr>
          <w:rFonts w:ascii="Arial" w:hAnsi="Arial" w:cs="Arial"/>
          <w:b/>
          <w:spacing w:val="-3"/>
          <w:sz w:val="22"/>
          <w:szCs w:val="22"/>
        </w:rPr>
        <w:t xml:space="preserve">  Monthly Escrow Payment</w:t>
      </w:r>
    </w:p>
    <w:p w14:paraId="66A48B24" w14:textId="77777777" w:rsidR="00612C77" w:rsidRDefault="00612C77">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p>
    <w:p w14:paraId="7DDC917C" w14:textId="77777777" w:rsidR="00612C77" w:rsidRDefault="00612C77">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pPr>
    </w:p>
    <w:p w14:paraId="11C63417" w14:textId="77777777" w:rsidR="00612C77" w:rsidRDefault="00612C77" w:rsidP="00125A0C">
      <w:pPr>
        <w:keepNext/>
        <w:keepLines/>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b/>
          <w:spacing w:val="-3"/>
          <w:sz w:val="22"/>
          <w:szCs w:val="22"/>
        </w:rPr>
        <w:sectPr w:rsidR="00612C77">
          <w:headerReference w:type="even" r:id="rId19"/>
          <w:headerReference w:type="default" r:id="rId20"/>
          <w:footerReference w:type="default" r:id="rId21"/>
          <w:headerReference w:type="first" r:id="rId22"/>
          <w:footerReference w:type="first" r:id="rId23"/>
          <w:pgSz w:w="12240" w:h="15840" w:code="1"/>
          <w:pgMar w:top="1440" w:right="1440" w:bottom="720" w:left="1440" w:header="720" w:footer="432" w:gutter="0"/>
          <w:pgNumType w:fmt="lowerRoman" w:start="1"/>
          <w:cols w:space="720"/>
          <w:noEndnote/>
          <w:titlePg/>
          <w:docGrid w:linePitch="272"/>
        </w:sectPr>
      </w:pPr>
    </w:p>
    <w:p w14:paraId="7BC91B83" w14:textId="77777777" w:rsidR="00612C77" w:rsidRDefault="00A752FB" w:rsidP="00125A0C">
      <w:pPr>
        <w:suppressAutoHyphens/>
        <w:spacing w:line="240" w:lineRule="atLeast"/>
        <w:jc w:val="center"/>
        <w:rPr>
          <w:rFonts w:ascii="Arial" w:hAnsi="Arial" w:cs="Arial"/>
          <w:spacing w:val="-3"/>
          <w:sz w:val="22"/>
          <w:szCs w:val="22"/>
        </w:rPr>
      </w:pPr>
      <w:r>
        <w:rPr>
          <w:rFonts w:ascii="Arial" w:hAnsi="Arial" w:cs="Arial"/>
          <w:spacing w:val="-3"/>
          <w:sz w:val="22"/>
          <w:szCs w:val="22"/>
          <w:u w:val="single"/>
        </w:rPr>
        <w:lastRenderedPageBreak/>
        <w:t>RENEWABLE ENERGY PURCHASE AGREEMENT</w:t>
      </w:r>
    </w:p>
    <w:p w14:paraId="6D316387" w14:textId="77777777" w:rsidR="00612C77" w:rsidRDefault="00A752FB" w:rsidP="00125A0C">
      <w:pPr>
        <w:suppressAutoHyphens/>
        <w:spacing w:line="240" w:lineRule="atLeast"/>
        <w:jc w:val="center"/>
        <w:rPr>
          <w:rFonts w:ascii="Arial" w:hAnsi="Arial" w:cs="Arial"/>
          <w:spacing w:val="-3"/>
          <w:sz w:val="22"/>
          <w:szCs w:val="22"/>
        </w:rPr>
      </w:pPr>
      <w:r>
        <w:rPr>
          <w:rFonts w:ascii="Arial" w:hAnsi="Arial" w:cs="Arial"/>
          <w:spacing w:val="-3"/>
          <w:sz w:val="22"/>
          <w:szCs w:val="22"/>
          <w:u w:val="single"/>
        </w:rPr>
        <w:t>BETWEEN</w:t>
      </w:r>
    </w:p>
    <w:p w14:paraId="1AC42476" w14:textId="77777777" w:rsidR="00612C77" w:rsidRDefault="00A752FB" w:rsidP="00125A0C">
      <w:pPr>
        <w:suppressAutoHyphens/>
        <w:spacing w:line="240" w:lineRule="atLeast"/>
        <w:jc w:val="center"/>
        <w:rPr>
          <w:rFonts w:ascii="Arial" w:hAnsi="Arial" w:cs="Arial"/>
          <w:spacing w:val="-3"/>
          <w:sz w:val="22"/>
          <w:szCs w:val="22"/>
        </w:rPr>
      </w:pPr>
      <w:r>
        <w:rPr>
          <w:rFonts w:ascii="Arial" w:hAnsi="Arial" w:cs="Arial"/>
          <w:spacing w:val="-3"/>
          <w:sz w:val="22"/>
          <w:szCs w:val="22"/>
          <w:u w:val="single"/>
        </w:rPr>
        <w:t>CONSUMERS ENERGY COMPANY</w:t>
      </w:r>
    </w:p>
    <w:p w14:paraId="71B7846D" w14:textId="77777777" w:rsidR="00612C77" w:rsidRDefault="00A752FB" w:rsidP="00125A0C">
      <w:pPr>
        <w:suppressAutoHyphens/>
        <w:spacing w:line="240" w:lineRule="atLeast"/>
        <w:jc w:val="center"/>
        <w:rPr>
          <w:rFonts w:ascii="Arial" w:hAnsi="Arial" w:cs="Arial"/>
          <w:spacing w:val="-3"/>
          <w:sz w:val="22"/>
          <w:szCs w:val="22"/>
        </w:rPr>
      </w:pPr>
      <w:r>
        <w:rPr>
          <w:rFonts w:ascii="Arial" w:hAnsi="Arial" w:cs="Arial"/>
          <w:spacing w:val="-3"/>
          <w:sz w:val="22"/>
          <w:szCs w:val="22"/>
          <w:u w:val="single"/>
        </w:rPr>
        <w:t>AND</w:t>
      </w:r>
    </w:p>
    <w:p w14:paraId="408F20C9" w14:textId="77777777" w:rsidR="00B70BD0" w:rsidRDefault="008619AC">
      <w:pPr>
        <w:widowControl/>
        <w:suppressAutoHyphens/>
        <w:spacing w:line="240" w:lineRule="atLeast"/>
        <w:jc w:val="center"/>
        <w:rPr>
          <w:rFonts w:ascii="Arial" w:hAnsi="Arial" w:cs="Arial"/>
          <w:spacing w:val="-3"/>
          <w:sz w:val="22"/>
          <w:szCs w:val="22"/>
          <w:u w:val="single"/>
        </w:rPr>
      </w:pPr>
      <w:r>
        <w:rPr>
          <w:rFonts w:ascii="Arial" w:hAnsi="Arial" w:cs="Arial"/>
          <w:spacing w:val="-3"/>
          <w:sz w:val="22"/>
          <w:szCs w:val="22"/>
          <w:u w:val="single"/>
        </w:rPr>
        <w:t>________________________</w:t>
      </w:r>
    </w:p>
    <w:p w14:paraId="109D3391" w14:textId="77777777" w:rsidR="00612C77" w:rsidRDefault="00612C77" w:rsidP="00125A0C">
      <w:pPr>
        <w:suppressAutoHyphens/>
        <w:spacing w:line="240" w:lineRule="atLeast"/>
        <w:jc w:val="center"/>
        <w:rPr>
          <w:rFonts w:ascii="Arial" w:hAnsi="Arial" w:cs="Arial"/>
          <w:spacing w:val="-3"/>
          <w:sz w:val="22"/>
          <w:szCs w:val="22"/>
          <w:u w:val="single"/>
        </w:rPr>
      </w:pPr>
    </w:p>
    <w:p w14:paraId="79CFF12D" w14:textId="77777777" w:rsidR="00612C77" w:rsidRDefault="00612C77" w:rsidP="00125A0C">
      <w:pPr>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spacing w:val="-3"/>
          <w:sz w:val="22"/>
          <w:szCs w:val="22"/>
        </w:rPr>
      </w:pPr>
    </w:p>
    <w:p w14:paraId="396451B2" w14:textId="77777777" w:rsidR="00612C77" w:rsidRDefault="00612C77" w:rsidP="00125A0C">
      <w:pPr>
        <w:tabs>
          <w:tab w:val="left" w:pos="-1440"/>
          <w:tab w:val="left" w:pos="-720"/>
          <w:tab w:val="left" w:pos="0"/>
          <w:tab w:val="left" w:pos="600"/>
          <w:tab w:val="left" w:pos="1560"/>
          <w:tab w:val="left" w:pos="2400"/>
          <w:tab w:val="left" w:pos="3000"/>
          <w:tab w:val="left" w:pos="3480"/>
        </w:tabs>
        <w:suppressAutoHyphens/>
        <w:spacing w:line="240" w:lineRule="atLeast"/>
        <w:jc w:val="both"/>
        <w:rPr>
          <w:rFonts w:ascii="Arial" w:hAnsi="Arial" w:cs="Arial"/>
          <w:spacing w:val="-3"/>
          <w:sz w:val="22"/>
          <w:szCs w:val="22"/>
        </w:rPr>
      </w:pPr>
    </w:p>
    <w:p w14:paraId="589EE75D" w14:textId="63D92E84" w:rsidR="00612C77" w:rsidRDefault="00A752FB"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 xml:space="preserve">This RENEWABLE ENERGY PURCHASE AGREEMENT, herein called “Agreement,” made as of </w:t>
      </w:r>
      <w:r w:rsidR="00125A0C">
        <w:rPr>
          <w:rFonts w:ascii="Arial" w:hAnsi="Arial" w:cs="Arial"/>
          <w:spacing w:val="-3"/>
          <w:sz w:val="22"/>
          <w:szCs w:val="22"/>
        </w:rPr>
        <w:t>___</w:t>
      </w:r>
      <w:r>
        <w:rPr>
          <w:rFonts w:ascii="Arial" w:hAnsi="Arial" w:cs="Arial"/>
          <w:spacing w:val="-3"/>
          <w:sz w:val="22"/>
          <w:szCs w:val="22"/>
        </w:rPr>
        <w:t xml:space="preserve">__, 2019, is by and between Consumers Energy Company, a Michigan corporation, One Energy Plaza, Jackson, Michigan, herein called “Buyer,” and </w:t>
      </w:r>
      <w:r w:rsidR="008619AC">
        <w:rPr>
          <w:rFonts w:ascii="Arial" w:hAnsi="Arial" w:cs="Arial"/>
          <w:spacing w:val="-3"/>
          <w:sz w:val="22"/>
          <w:szCs w:val="22"/>
        </w:rPr>
        <w:t>__________</w:t>
      </w:r>
      <w:r w:rsidR="00B70BD0" w:rsidRPr="00C9629B">
        <w:rPr>
          <w:rFonts w:ascii="Arial" w:hAnsi="Arial" w:cs="Arial"/>
          <w:spacing w:val="-3"/>
          <w:sz w:val="22"/>
          <w:szCs w:val="22"/>
        </w:rPr>
        <w:t>,</w:t>
      </w:r>
      <w:r w:rsidR="00F77F95">
        <w:rPr>
          <w:rFonts w:ascii="Arial" w:hAnsi="Arial" w:cs="Arial"/>
          <w:spacing w:val="-3"/>
          <w:sz w:val="22"/>
          <w:szCs w:val="22"/>
        </w:rPr>
        <w:t xml:space="preserve"> </w:t>
      </w:r>
      <w:r>
        <w:rPr>
          <w:rFonts w:ascii="Arial" w:hAnsi="Arial" w:cs="Arial"/>
          <w:spacing w:val="-3"/>
          <w:sz w:val="22"/>
          <w:szCs w:val="22"/>
        </w:rPr>
        <w:t xml:space="preserve">a </w:t>
      </w:r>
      <w:r w:rsidR="00125A0C">
        <w:rPr>
          <w:rFonts w:ascii="Arial" w:hAnsi="Arial" w:cs="Arial"/>
          <w:spacing w:val="-3"/>
          <w:sz w:val="22"/>
          <w:szCs w:val="22"/>
        </w:rPr>
        <w:t>___________</w:t>
      </w:r>
      <w:r w:rsidR="005C4F25">
        <w:rPr>
          <w:rFonts w:ascii="Arial" w:hAnsi="Arial" w:cs="Arial"/>
          <w:spacing w:val="-3"/>
          <w:sz w:val="22"/>
          <w:szCs w:val="22"/>
        </w:rPr>
        <w:t xml:space="preserve"> </w:t>
      </w:r>
      <w:r>
        <w:rPr>
          <w:rFonts w:ascii="Arial" w:hAnsi="Arial" w:cs="Arial"/>
          <w:spacing w:val="-3"/>
          <w:sz w:val="22"/>
          <w:szCs w:val="22"/>
        </w:rPr>
        <w:t xml:space="preserve">company with offices located at </w:t>
      </w:r>
      <w:r w:rsidR="008619AC">
        <w:rPr>
          <w:rFonts w:ascii="Arial" w:hAnsi="Arial" w:cs="Arial"/>
          <w:spacing w:val="-3"/>
          <w:sz w:val="22"/>
          <w:szCs w:val="22"/>
        </w:rPr>
        <w:t>___________________</w:t>
      </w:r>
      <w:r>
        <w:rPr>
          <w:rFonts w:ascii="Arial" w:hAnsi="Arial" w:cs="Arial"/>
          <w:spacing w:val="-3"/>
          <w:sz w:val="22"/>
          <w:szCs w:val="22"/>
        </w:rPr>
        <w:t>herein called “Seller.”  Buyer and Seller are herein sometimes referred to individually as “Party” and collectively as “Parties” where appropriate.</w:t>
      </w:r>
    </w:p>
    <w:p w14:paraId="631EC27C" w14:textId="77777777" w:rsidR="00612C77" w:rsidRDefault="00612C77"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p>
    <w:p w14:paraId="2E17F7DF" w14:textId="77777777" w:rsidR="00612C77" w:rsidRDefault="00A752FB" w:rsidP="00125A0C">
      <w:pPr>
        <w:tabs>
          <w:tab w:val="left" w:pos="720"/>
          <w:tab w:val="left" w:pos="1440"/>
          <w:tab w:val="left" w:pos="2160"/>
          <w:tab w:val="left" w:pos="2880"/>
          <w:tab w:val="left" w:pos="3600"/>
        </w:tabs>
        <w:suppressAutoHyphens/>
        <w:spacing w:after="120" w:line="360" w:lineRule="auto"/>
        <w:jc w:val="center"/>
        <w:rPr>
          <w:rFonts w:ascii="Arial" w:hAnsi="Arial" w:cs="Arial"/>
          <w:spacing w:val="-3"/>
          <w:sz w:val="22"/>
          <w:szCs w:val="22"/>
        </w:rPr>
      </w:pPr>
      <w:r>
        <w:rPr>
          <w:rFonts w:ascii="Arial" w:hAnsi="Arial" w:cs="Arial"/>
          <w:spacing w:val="-3"/>
          <w:sz w:val="22"/>
          <w:szCs w:val="22"/>
        </w:rPr>
        <w:t>WITNESSETH:</w:t>
      </w:r>
    </w:p>
    <w:p w14:paraId="688D0445" w14:textId="3153083B" w:rsidR="00612C77" w:rsidRDefault="00A752FB"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 xml:space="preserve">WHEREAS, this Agreement has been prepared pursuant to </w:t>
      </w:r>
      <w:r w:rsidR="006351D1">
        <w:rPr>
          <w:rFonts w:ascii="Arial" w:hAnsi="Arial" w:cs="Arial"/>
          <w:spacing w:val="-3"/>
          <w:sz w:val="22"/>
          <w:szCs w:val="22"/>
        </w:rPr>
        <w:t>MCLA 460</w:t>
      </w:r>
      <w:r w:rsidR="00804CC5">
        <w:rPr>
          <w:rFonts w:ascii="Arial" w:hAnsi="Arial" w:cs="Arial"/>
          <w:spacing w:val="-3"/>
          <w:sz w:val="22"/>
          <w:szCs w:val="22"/>
        </w:rPr>
        <w:t>.1</w:t>
      </w:r>
      <w:r w:rsidR="002073E5">
        <w:rPr>
          <w:rFonts w:ascii="Arial" w:hAnsi="Arial" w:cs="Arial"/>
          <w:spacing w:val="-3"/>
          <w:sz w:val="22"/>
          <w:szCs w:val="22"/>
        </w:rPr>
        <w:t xml:space="preserve"> and all other applicable law</w:t>
      </w:r>
      <w:r>
        <w:rPr>
          <w:rFonts w:ascii="Arial" w:hAnsi="Arial" w:cs="Arial"/>
          <w:spacing w:val="-3"/>
          <w:sz w:val="22"/>
          <w:szCs w:val="22"/>
        </w:rPr>
        <w:t>; and</w:t>
      </w:r>
    </w:p>
    <w:p w14:paraId="04E9B83E" w14:textId="34BBEB41" w:rsidR="00612C77" w:rsidRDefault="00A752FB"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 xml:space="preserve">WHEREAS, Buyer anticipates that the </w:t>
      </w:r>
      <w:r w:rsidR="006351D1">
        <w:rPr>
          <w:rFonts w:ascii="Arial" w:hAnsi="Arial" w:cs="Arial"/>
          <w:spacing w:val="-3"/>
          <w:sz w:val="22"/>
          <w:szCs w:val="22"/>
        </w:rPr>
        <w:t>electric energy, electric capacity, and Renewable Energy C</w:t>
      </w:r>
      <w:r>
        <w:rPr>
          <w:rFonts w:ascii="Arial" w:hAnsi="Arial" w:cs="Arial"/>
          <w:spacing w:val="-3"/>
          <w:sz w:val="22"/>
          <w:szCs w:val="22"/>
        </w:rPr>
        <w:t xml:space="preserve">redits </w:t>
      </w:r>
      <w:r w:rsidR="006351D1">
        <w:rPr>
          <w:rFonts w:ascii="Arial" w:hAnsi="Arial" w:cs="Arial"/>
          <w:spacing w:val="-3"/>
          <w:sz w:val="22"/>
          <w:szCs w:val="22"/>
        </w:rPr>
        <w:t xml:space="preserve">(“RECs”) (defined below) </w:t>
      </w:r>
      <w:r>
        <w:rPr>
          <w:rFonts w:ascii="Arial" w:hAnsi="Arial" w:cs="Arial"/>
          <w:spacing w:val="-3"/>
          <w:sz w:val="22"/>
          <w:szCs w:val="22"/>
        </w:rPr>
        <w:t xml:space="preserve">sold by Seller to Buyer under this Agreement </w:t>
      </w:r>
      <w:r w:rsidR="002073E5">
        <w:rPr>
          <w:rFonts w:ascii="Arial" w:hAnsi="Arial" w:cs="Arial"/>
          <w:spacing w:val="-3"/>
          <w:sz w:val="22"/>
          <w:szCs w:val="22"/>
        </w:rPr>
        <w:t>pursuant to</w:t>
      </w:r>
      <w:r>
        <w:rPr>
          <w:rFonts w:ascii="Arial" w:hAnsi="Arial" w:cs="Arial"/>
          <w:spacing w:val="-3"/>
          <w:sz w:val="22"/>
          <w:szCs w:val="22"/>
        </w:rPr>
        <w:t xml:space="preserve"> the </w:t>
      </w:r>
      <w:r w:rsidR="006351D1">
        <w:rPr>
          <w:rFonts w:ascii="Arial" w:hAnsi="Arial" w:cs="Arial"/>
          <w:spacing w:val="-3"/>
          <w:sz w:val="22"/>
          <w:szCs w:val="22"/>
        </w:rPr>
        <w:t xml:space="preserve">Buyer’s Integrated Resource Plan </w:t>
      </w:r>
      <w:r w:rsidR="00804CC5">
        <w:rPr>
          <w:rFonts w:ascii="Arial" w:hAnsi="Arial" w:cs="Arial"/>
          <w:spacing w:val="-3"/>
          <w:sz w:val="22"/>
          <w:szCs w:val="22"/>
        </w:rPr>
        <w:t>as approved in MPSC Case No. U-20165</w:t>
      </w:r>
      <w:r w:rsidR="006351D1">
        <w:rPr>
          <w:rFonts w:ascii="Arial" w:hAnsi="Arial" w:cs="Arial"/>
          <w:spacing w:val="-3"/>
          <w:sz w:val="22"/>
          <w:szCs w:val="22"/>
        </w:rPr>
        <w:t>;</w:t>
      </w:r>
      <w:r>
        <w:rPr>
          <w:rFonts w:ascii="Arial" w:hAnsi="Arial" w:cs="Arial"/>
          <w:spacing w:val="-3"/>
          <w:sz w:val="22"/>
          <w:szCs w:val="22"/>
        </w:rPr>
        <w:t xml:space="preserve"> and</w:t>
      </w:r>
    </w:p>
    <w:p w14:paraId="154DC897" w14:textId="77777777" w:rsidR="00612C77" w:rsidRDefault="00A752FB"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WHEREAS, Buyer owns electric facilities and is engaged in the generation, purchase, distribution and sale of electric energy in the State of Michigan; and</w:t>
      </w:r>
    </w:p>
    <w:p w14:paraId="641506D2" w14:textId="3F1CA438" w:rsidR="00612C77" w:rsidRDefault="00A752FB"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 xml:space="preserve">WHEREAS, Seller wishes to deliver and sell and Buyer wishes to receive and purchase all electric capacity, electric energy, </w:t>
      </w:r>
      <w:r w:rsidR="006351D1">
        <w:rPr>
          <w:rFonts w:ascii="Arial" w:hAnsi="Arial" w:cs="Arial"/>
          <w:spacing w:val="-3"/>
          <w:sz w:val="22"/>
          <w:szCs w:val="22"/>
        </w:rPr>
        <w:t>RECs</w:t>
      </w:r>
      <w:r w:rsidR="004F3856">
        <w:rPr>
          <w:rFonts w:ascii="Arial" w:hAnsi="Arial" w:cs="Arial"/>
          <w:spacing w:val="-3"/>
          <w:sz w:val="22"/>
          <w:szCs w:val="22"/>
        </w:rPr>
        <w:t xml:space="preserve"> </w:t>
      </w:r>
      <w:r>
        <w:rPr>
          <w:rFonts w:ascii="Arial" w:hAnsi="Arial" w:cs="Arial"/>
          <w:spacing w:val="-3"/>
          <w:sz w:val="22"/>
          <w:szCs w:val="22"/>
        </w:rPr>
        <w:t>(defined below) and all other emission allowances and/or environmental attributes from and associated with the Plant (defined below) in the quantities specified herein on and after its Commercial Operation Date (defined below) for the term of this Agreement.</w:t>
      </w:r>
    </w:p>
    <w:p w14:paraId="15B38873" w14:textId="77777777" w:rsidR="00612C77" w:rsidRDefault="00A752FB"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NOW, THEREFORE, in consideration of the mutual covenants and agreements herein set forth, the Parties hereto agree as follows:</w:t>
      </w:r>
    </w:p>
    <w:p w14:paraId="2386554F" w14:textId="77777777" w:rsidR="00612C77" w:rsidRDefault="00612C77"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p>
    <w:p w14:paraId="73836DA5" w14:textId="4B64F8F2" w:rsidR="00612C77" w:rsidRPr="00BB607F" w:rsidRDefault="00A752FB" w:rsidP="008763EF">
      <w:pPr>
        <w:pStyle w:val="ListParagraph"/>
        <w:keepNext/>
        <w:numPr>
          <w:ilvl w:val="0"/>
          <w:numId w:val="12"/>
        </w:numPr>
        <w:suppressAutoHyphens/>
        <w:spacing w:after="120" w:line="360" w:lineRule="auto"/>
        <w:ind w:left="1440" w:hanging="720"/>
        <w:jc w:val="both"/>
        <w:outlineLvl w:val="0"/>
        <w:rPr>
          <w:rFonts w:ascii="Arial" w:hAnsi="Arial" w:cs="Arial"/>
          <w:spacing w:val="-3"/>
          <w:sz w:val="22"/>
          <w:szCs w:val="22"/>
        </w:rPr>
      </w:pPr>
      <w:bookmarkStart w:id="1" w:name="_Toc254391267"/>
      <w:bookmarkStart w:id="2" w:name="_Toc17296181"/>
      <w:r w:rsidRPr="00BB607F">
        <w:rPr>
          <w:rFonts w:ascii="Arial" w:hAnsi="Arial" w:cs="Arial"/>
          <w:spacing w:val="-3"/>
          <w:sz w:val="22"/>
          <w:szCs w:val="22"/>
          <w:u w:val="single"/>
        </w:rPr>
        <w:t>DEFINITIONS</w:t>
      </w:r>
      <w:bookmarkEnd w:id="1"/>
      <w:bookmarkEnd w:id="2"/>
      <w:r w:rsidRPr="00BB607F">
        <w:rPr>
          <w:rFonts w:ascii="Arial" w:hAnsi="Arial" w:cs="Arial"/>
          <w:spacing w:val="-3"/>
          <w:sz w:val="22"/>
          <w:szCs w:val="22"/>
          <w:u w:val="single"/>
        </w:rPr>
        <w:fldChar w:fldCharType="begin"/>
      </w:r>
      <w:r w:rsidRPr="00BB607F">
        <w:rPr>
          <w:rFonts w:ascii="Arial" w:hAnsi="Arial" w:cs="Arial"/>
          <w:spacing w:val="-3"/>
          <w:sz w:val="22"/>
          <w:szCs w:val="22"/>
        </w:rPr>
        <w:instrText xml:space="preserve">tc  \l 1 “ </w:instrText>
      </w:r>
      <w:bookmarkStart w:id="3" w:name="_Toc430071567"/>
      <w:bookmarkStart w:id="4" w:name="_Toc889262"/>
      <w:bookmarkStart w:id="5" w:name="_Toc2258123"/>
      <w:r w:rsidRPr="00BB607F">
        <w:rPr>
          <w:rFonts w:ascii="Arial" w:hAnsi="Arial" w:cs="Arial"/>
          <w:spacing w:val="-3"/>
          <w:sz w:val="22"/>
          <w:szCs w:val="22"/>
        </w:rPr>
        <w:instrText>1</w:instrText>
      </w:r>
      <w:r w:rsidRPr="00BB607F">
        <w:rPr>
          <w:rFonts w:ascii="Arial" w:hAnsi="Arial" w:cs="Arial"/>
          <w:spacing w:val="-3"/>
          <w:sz w:val="22"/>
          <w:szCs w:val="22"/>
        </w:rPr>
        <w:tab/>
      </w:r>
      <w:r w:rsidRPr="00BB607F">
        <w:rPr>
          <w:rFonts w:ascii="Arial" w:hAnsi="Arial" w:cs="Arial"/>
          <w:spacing w:val="-3"/>
          <w:sz w:val="22"/>
          <w:szCs w:val="22"/>
          <w:u w:val="single"/>
        </w:rPr>
        <w:instrText>DEFINITIONS</w:instrText>
      </w:r>
      <w:bookmarkEnd w:id="3"/>
      <w:bookmarkEnd w:id="4"/>
      <w:bookmarkEnd w:id="5"/>
      <w:r w:rsidRPr="00BB607F">
        <w:rPr>
          <w:rFonts w:ascii="Arial" w:hAnsi="Arial" w:cs="Arial"/>
          <w:spacing w:val="-3"/>
          <w:sz w:val="22"/>
          <w:szCs w:val="22"/>
        </w:rPr>
        <w:instrText>”</w:instrText>
      </w:r>
      <w:r w:rsidRPr="00BB607F">
        <w:rPr>
          <w:rFonts w:ascii="Arial" w:hAnsi="Arial" w:cs="Arial"/>
          <w:spacing w:val="-3"/>
          <w:sz w:val="22"/>
          <w:szCs w:val="22"/>
          <w:u w:val="single"/>
        </w:rPr>
        <w:fldChar w:fldCharType="end"/>
      </w:r>
    </w:p>
    <w:p w14:paraId="14124AC1" w14:textId="77777777" w:rsidR="00612C77" w:rsidRDefault="00A752FB" w:rsidP="00125A0C">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As used in this Agreement, the following terms shall have the following meanings </w:t>
      </w:r>
      <w:r>
        <w:rPr>
          <w:rFonts w:ascii="Arial" w:hAnsi="Arial" w:cs="Arial"/>
          <w:spacing w:val="-3"/>
          <w:sz w:val="22"/>
          <w:szCs w:val="22"/>
        </w:rPr>
        <w:lastRenderedPageBreak/>
        <w:t>unless specifically stated otherwise in this Agreement:</w:t>
      </w:r>
    </w:p>
    <w:p w14:paraId="1CCA92AD" w14:textId="419F3C79"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spacing w:val="-3"/>
          <w:sz w:val="22"/>
          <w:u w:val="single"/>
        </w:rPr>
        <w:t>Act 295</w:t>
      </w:r>
      <w:r>
        <w:rPr>
          <w:rFonts w:ascii="Arial" w:hAnsi="Arial" w:cs="Arial"/>
          <w:spacing w:val="-3"/>
          <w:sz w:val="22"/>
          <w:szCs w:val="22"/>
        </w:rPr>
        <w:t>” – Means Michigan Public Act 295 of 2008 (as amended and as in effect on the date of this Agreement).</w:t>
      </w:r>
    </w:p>
    <w:p w14:paraId="3E7ECF4E" w14:textId="2D367A93" w:rsidR="00E943BA"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Act 304</w:t>
      </w:r>
      <w:r>
        <w:rPr>
          <w:rFonts w:ascii="Arial" w:hAnsi="Arial" w:cs="Arial"/>
          <w:spacing w:val="-3"/>
          <w:sz w:val="22"/>
          <w:szCs w:val="22"/>
        </w:rPr>
        <w:t>” – Means Michigan Public Act 304 of 1982 (as amended and as in effect on the date of this Agreement).</w:t>
      </w:r>
      <w:r w:rsidR="00E943BA" w:rsidRPr="00E943BA">
        <w:rPr>
          <w:rFonts w:ascii="Arial" w:hAnsi="Arial" w:cs="Arial"/>
          <w:spacing w:val="-3"/>
          <w:sz w:val="22"/>
          <w:szCs w:val="22"/>
        </w:rPr>
        <w:t xml:space="preserve"> </w:t>
      </w:r>
    </w:p>
    <w:p w14:paraId="09A448BE" w14:textId="78AAE7AD" w:rsidR="00E943BA" w:rsidRDefault="00E943BA"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Act 341</w:t>
      </w:r>
      <w:r>
        <w:rPr>
          <w:rFonts w:ascii="Arial" w:hAnsi="Arial" w:cs="Arial"/>
          <w:spacing w:val="-3"/>
          <w:sz w:val="22"/>
          <w:szCs w:val="22"/>
        </w:rPr>
        <w:t xml:space="preserve">” – Means Michigan Public Act 341 of 2016 (as amended and as in effect on the date of this Agreement). </w:t>
      </w:r>
    </w:p>
    <w:p w14:paraId="4BE01681" w14:textId="57A8B359" w:rsidR="00612C77" w:rsidRDefault="00E943BA"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Act 342</w:t>
      </w:r>
      <w:r>
        <w:rPr>
          <w:rFonts w:ascii="Arial" w:hAnsi="Arial" w:cs="Arial"/>
          <w:spacing w:val="-3"/>
          <w:sz w:val="22"/>
          <w:szCs w:val="22"/>
        </w:rPr>
        <w:t>” – Means Michigan Public Act 342 of 2016 (as amended and as in effect on the date of this Agreement).</w:t>
      </w:r>
    </w:p>
    <w:p w14:paraId="6ECC29C7"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Administrative Committee</w:t>
      </w:r>
      <w:r>
        <w:rPr>
          <w:rFonts w:ascii="Arial" w:hAnsi="Arial" w:cs="Arial"/>
          <w:spacing w:val="-3"/>
          <w:sz w:val="22"/>
          <w:szCs w:val="22"/>
        </w:rPr>
        <w:t xml:space="preserve">” – The committee established pursuant to Section 11, </w:t>
      </w:r>
      <w:r>
        <w:rPr>
          <w:rFonts w:ascii="Arial" w:hAnsi="Arial" w:cs="Arial"/>
          <w:spacing w:val="-3"/>
          <w:sz w:val="22"/>
          <w:szCs w:val="22"/>
          <w:u w:val="single"/>
        </w:rPr>
        <w:t>Administrative Committee</w:t>
      </w:r>
      <w:r>
        <w:rPr>
          <w:rFonts w:ascii="Arial" w:hAnsi="Arial" w:cs="Arial"/>
          <w:spacing w:val="-3"/>
          <w:sz w:val="22"/>
          <w:szCs w:val="22"/>
        </w:rPr>
        <w:t>.</w:t>
      </w:r>
    </w:p>
    <w:p w14:paraId="296BAC1C"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proofErr w:type="gramStart"/>
      <w:r>
        <w:rPr>
          <w:rFonts w:ascii="Arial" w:hAnsi="Arial" w:cs="Arial"/>
          <w:spacing w:val="-3"/>
          <w:sz w:val="22"/>
          <w:szCs w:val="22"/>
        </w:rPr>
        <w:t>“</w:t>
      </w:r>
      <w:r>
        <w:rPr>
          <w:rFonts w:ascii="Arial" w:hAnsi="Arial" w:cs="Arial"/>
          <w:spacing w:val="-3"/>
          <w:sz w:val="22"/>
          <w:szCs w:val="22"/>
          <w:u w:val="single"/>
        </w:rPr>
        <w:t>Affiliate</w:t>
      </w:r>
      <w:r>
        <w:rPr>
          <w:rFonts w:ascii="Arial" w:hAnsi="Arial" w:cs="Arial"/>
          <w:spacing w:val="-3"/>
          <w:sz w:val="22"/>
          <w:szCs w:val="22"/>
        </w:rPr>
        <w:t>” – Means, with respect to any person, any other person (other than an individual) that, directly or indirectly, through one or more intermediaries, controls, or is controlled by, or is under common control with, such person.</w:t>
      </w:r>
      <w:proofErr w:type="gramEnd"/>
      <w:r>
        <w:rPr>
          <w:rFonts w:ascii="Arial" w:hAnsi="Arial" w:cs="Arial"/>
          <w:spacing w:val="-3"/>
          <w:sz w:val="22"/>
          <w:szCs w:val="22"/>
        </w:rPr>
        <w:t xml:space="preserve">  For this purpose, “control” means the direct or indirect ownership of fifty percent (50%) or more of the outstanding capital stock or other equity interests having ordinary voting power.</w:t>
      </w:r>
    </w:p>
    <w:p w14:paraId="22B6688B" w14:textId="2D8508C0"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Bankrupt</w:t>
      </w:r>
      <w:r>
        <w:rPr>
          <w:rFonts w:ascii="Arial" w:hAnsi="Arial" w:cs="Arial"/>
          <w:spacing w:val="-3"/>
          <w:sz w:val="22"/>
          <w:szCs w:val="22"/>
        </w:rPr>
        <w:t xml:space="preserve">” – Means with respect to either Party, such Party (i) files a petition or otherwise commences, authorizes or acquiesces in the commencement of a proceeding or cause of action under any bankruptcy, insolvency, reorganization or similar law, or has any such petition filed or commenced against it and such petition remains </w:t>
      </w:r>
      <w:proofErr w:type="spellStart"/>
      <w:r>
        <w:rPr>
          <w:rFonts w:ascii="Arial" w:hAnsi="Arial" w:cs="Arial"/>
          <w:spacing w:val="-3"/>
          <w:sz w:val="22"/>
          <w:szCs w:val="22"/>
        </w:rPr>
        <w:t>undismissed</w:t>
      </w:r>
      <w:proofErr w:type="spellEnd"/>
      <w:r>
        <w:rPr>
          <w:rFonts w:ascii="Arial" w:hAnsi="Arial" w:cs="Arial"/>
          <w:spacing w:val="-3"/>
          <w:sz w:val="22"/>
          <w:szCs w:val="22"/>
        </w:rPr>
        <w:t xml:space="preserve"> for a period of sixty (60) Days, (ii) makes an assignment or any general arrangement for the benefit of creditors, (iii) otherwise becomes bankrupt or insolvent (however evidenced), (iv) has a liquidator, administrator, receiver, trustee, conservator or similar official appointed with respect to it or any substantial portion of its property or assets</w:t>
      </w:r>
      <w:r w:rsidR="00EF103B" w:rsidRPr="008E25FB">
        <w:rPr>
          <w:rFonts w:ascii="Arial" w:hAnsi="Arial" w:cs="Arial"/>
          <w:spacing w:val="-3"/>
          <w:sz w:val="22"/>
          <w:szCs w:val="22"/>
        </w:rPr>
        <w:t>, or (v) is generally unable to pay its debts as they fall due</w:t>
      </w:r>
      <w:r>
        <w:rPr>
          <w:rFonts w:ascii="Arial" w:hAnsi="Arial" w:cs="Arial"/>
          <w:spacing w:val="-3"/>
          <w:sz w:val="22"/>
          <w:szCs w:val="22"/>
        </w:rPr>
        <w:t>.</w:t>
      </w:r>
    </w:p>
    <w:p w14:paraId="4AD56314"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Billing Month</w:t>
      </w:r>
      <w:r>
        <w:rPr>
          <w:rFonts w:ascii="Arial" w:hAnsi="Arial" w:cs="Arial"/>
          <w:spacing w:val="-3"/>
          <w:sz w:val="22"/>
          <w:szCs w:val="22"/>
        </w:rPr>
        <w:t>” –</w:t>
      </w:r>
      <w:r>
        <w:rPr>
          <w:rFonts w:ascii="Arial" w:hAnsi="Arial"/>
          <w:sz w:val="23"/>
        </w:rPr>
        <w:t xml:space="preserve"> Means t</w:t>
      </w:r>
      <w:r>
        <w:rPr>
          <w:rFonts w:ascii="Arial" w:hAnsi="Arial" w:cs="Arial"/>
          <w:spacing w:val="-3"/>
          <w:sz w:val="22"/>
          <w:szCs w:val="22"/>
        </w:rPr>
        <w:t>he Calendar Month during which Product was delivered.  The first Billing Month with respect to Delivered Energy and Delivered RECs shall commence with the Commercial Operation Date and end on the last day of the Calendar Month in which the Commercial Operation Date occurs.</w:t>
      </w:r>
    </w:p>
    <w:p w14:paraId="7746D426"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Business Day</w:t>
      </w:r>
      <w:r>
        <w:rPr>
          <w:rFonts w:ascii="Arial" w:hAnsi="Arial" w:cs="Arial"/>
          <w:spacing w:val="-3"/>
          <w:sz w:val="22"/>
          <w:szCs w:val="22"/>
        </w:rPr>
        <w:t>” – Means a Calendar Day other than Saturday, Sunday or a Holiday.</w:t>
      </w:r>
    </w:p>
    <w:p w14:paraId="700A13D3" w14:textId="67477B54" w:rsidR="00EF103B"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EF103B" w:rsidRPr="008E25FB">
        <w:rPr>
          <w:rFonts w:ascii="Arial" w:hAnsi="Arial" w:cs="Arial"/>
          <w:spacing w:val="-3"/>
          <w:sz w:val="22"/>
          <w:szCs w:val="22"/>
        </w:rPr>
        <w:t>“</w:t>
      </w:r>
      <w:r w:rsidR="00EF103B" w:rsidRPr="008E25FB">
        <w:rPr>
          <w:rFonts w:ascii="Arial" w:hAnsi="Arial" w:cs="Arial"/>
          <w:spacing w:val="-3"/>
          <w:sz w:val="22"/>
          <w:szCs w:val="22"/>
          <w:u w:val="single"/>
        </w:rPr>
        <w:t>Buyer</w:t>
      </w:r>
      <w:r w:rsidR="00EF103B" w:rsidRPr="008E25FB">
        <w:rPr>
          <w:rFonts w:ascii="Arial" w:hAnsi="Arial" w:cs="Arial"/>
          <w:spacing w:val="-3"/>
          <w:sz w:val="22"/>
          <w:szCs w:val="22"/>
        </w:rPr>
        <w:t xml:space="preserve">” – Means the party so specified in </w:t>
      </w:r>
      <w:r w:rsidR="00EF103B">
        <w:rPr>
          <w:rFonts w:ascii="Arial" w:hAnsi="Arial" w:cs="Arial"/>
          <w:spacing w:val="-3"/>
          <w:sz w:val="22"/>
          <w:szCs w:val="22"/>
        </w:rPr>
        <w:t>the first paragraph of this Agreement</w:t>
      </w:r>
      <w:r w:rsidR="00EF103B" w:rsidRPr="008E25FB">
        <w:rPr>
          <w:rFonts w:ascii="Arial" w:hAnsi="Arial" w:cs="Arial"/>
          <w:spacing w:val="-3"/>
          <w:sz w:val="22"/>
          <w:szCs w:val="22"/>
        </w:rPr>
        <w:t>.</w:t>
      </w:r>
    </w:p>
    <w:p w14:paraId="7345A67E" w14:textId="613C7453" w:rsidR="00612C77" w:rsidRDefault="00EF103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Calendar Day</w:t>
      </w:r>
      <w:r w:rsidR="00A752FB">
        <w:rPr>
          <w:rFonts w:ascii="Arial" w:hAnsi="Arial" w:cs="Arial"/>
          <w:spacing w:val="-3"/>
          <w:sz w:val="22"/>
          <w:szCs w:val="22"/>
        </w:rPr>
        <w:t>” or “</w:t>
      </w:r>
      <w:r w:rsidR="00A752FB">
        <w:rPr>
          <w:rFonts w:ascii="Arial" w:hAnsi="Arial" w:cs="Arial"/>
          <w:spacing w:val="-3"/>
          <w:sz w:val="22"/>
          <w:szCs w:val="22"/>
          <w:u w:val="single"/>
        </w:rPr>
        <w:t>Day</w:t>
      </w:r>
      <w:r w:rsidR="00A752FB">
        <w:rPr>
          <w:rFonts w:ascii="Arial" w:hAnsi="Arial" w:cs="Arial"/>
          <w:spacing w:val="-3"/>
          <w:sz w:val="22"/>
          <w:szCs w:val="22"/>
        </w:rPr>
        <w:t>” – Means the twenty-four (24) hour period beginning at 12:00 a.m. midnight Eastern Standard Time and ending at 11:59:59 p.m. Eastern Standard Time.  The terms Day and Calendar Day may be used interchangeably and shall have the same meaning.</w:t>
      </w:r>
    </w:p>
    <w:p w14:paraId="5211372B" w14:textId="389E888B"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Calendar Month</w:t>
      </w:r>
      <w:r>
        <w:rPr>
          <w:rFonts w:ascii="Arial" w:hAnsi="Arial" w:cs="Arial"/>
          <w:spacing w:val="-3"/>
          <w:sz w:val="22"/>
          <w:szCs w:val="22"/>
        </w:rPr>
        <w:t>” or “</w:t>
      </w:r>
      <w:r>
        <w:rPr>
          <w:rFonts w:ascii="Arial" w:hAnsi="Arial" w:cs="Arial"/>
          <w:spacing w:val="-3"/>
          <w:sz w:val="22"/>
          <w:szCs w:val="22"/>
          <w:u w:val="single"/>
        </w:rPr>
        <w:t>Month</w:t>
      </w:r>
      <w:r>
        <w:rPr>
          <w:rFonts w:ascii="Arial" w:hAnsi="Arial" w:cs="Arial"/>
          <w:spacing w:val="-3"/>
          <w:sz w:val="22"/>
          <w:szCs w:val="22"/>
        </w:rPr>
        <w:t>” – Means the 28, 29, 30, or 31 Day period (as applicable) that begins on the first Day of a Month and ends on the last Day of the Month.  The terms Month and Calendar Month may be used interchangeably and shall have the same meaning.</w:t>
      </w:r>
    </w:p>
    <w:p w14:paraId="797E4F26" w14:textId="34E90973"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Calendar Year</w:t>
      </w:r>
      <w:r>
        <w:rPr>
          <w:rFonts w:ascii="Arial" w:hAnsi="Arial" w:cs="Arial"/>
          <w:spacing w:val="-3"/>
          <w:sz w:val="22"/>
          <w:szCs w:val="22"/>
        </w:rPr>
        <w:t>” or “</w:t>
      </w:r>
      <w:r>
        <w:rPr>
          <w:rFonts w:ascii="Arial" w:hAnsi="Arial" w:cs="Arial"/>
          <w:spacing w:val="-3"/>
          <w:sz w:val="22"/>
          <w:szCs w:val="22"/>
          <w:u w:val="single"/>
        </w:rPr>
        <w:t>Year</w:t>
      </w:r>
      <w:r>
        <w:rPr>
          <w:rFonts w:ascii="Arial" w:hAnsi="Arial" w:cs="Arial"/>
          <w:spacing w:val="-3"/>
          <w:sz w:val="22"/>
          <w:szCs w:val="22"/>
        </w:rPr>
        <w:t>” – Means the twelve (12) Month period beginning January 1 and ending the next subsequent December 31.  The terms Year and Calendar Year may be used interchangeably and shall have the same meaning.</w:t>
      </w:r>
    </w:p>
    <w:p w14:paraId="7DAF5F89"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Capacity</w:t>
      </w:r>
      <w:r>
        <w:rPr>
          <w:rFonts w:ascii="Arial" w:hAnsi="Arial" w:cs="Arial"/>
          <w:spacing w:val="-3"/>
          <w:sz w:val="22"/>
          <w:szCs w:val="22"/>
        </w:rPr>
        <w:t>” – Means the instantaneous rate measured in MW at which energy can be generated, delivered, received or transferred from the Plant.</w:t>
      </w:r>
    </w:p>
    <w:p w14:paraId="4BF0F8FD"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Capacity Performance</w:t>
      </w:r>
      <w:r>
        <w:rPr>
          <w:rFonts w:ascii="Arial" w:hAnsi="Arial" w:cs="Arial"/>
          <w:spacing w:val="-3"/>
          <w:sz w:val="22"/>
          <w:szCs w:val="22"/>
        </w:rPr>
        <w:t xml:space="preserve">” – Means the historical average </w:t>
      </w:r>
      <w:r w:rsidR="00AB109E">
        <w:rPr>
          <w:rFonts w:ascii="Arial" w:hAnsi="Arial" w:cs="Arial"/>
          <w:spacing w:val="-3"/>
          <w:sz w:val="22"/>
          <w:szCs w:val="22"/>
        </w:rPr>
        <w:t xml:space="preserve">of the </w:t>
      </w:r>
      <w:r w:rsidR="002307FF">
        <w:rPr>
          <w:rFonts w:ascii="Arial" w:hAnsi="Arial" w:cs="Arial"/>
          <w:spacing w:val="-3"/>
          <w:sz w:val="22"/>
          <w:szCs w:val="22"/>
        </w:rPr>
        <w:t xml:space="preserve">hourly </w:t>
      </w:r>
      <w:r w:rsidR="00AB109E">
        <w:rPr>
          <w:rFonts w:ascii="Arial" w:hAnsi="Arial" w:cs="Arial"/>
          <w:spacing w:val="-3"/>
          <w:sz w:val="22"/>
          <w:szCs w:val="22"/>
        </w:rPr>
        <w:t xml:space="preserve">sum of </w:t>
      </w:r>
      <w:r>
        <w:rPr>
          <w:rFonts w:ascii="Arial" w:hAnsi="Arial" w:cs="Arial"/>
          <w:spacing w:val="-3"/>
          <w:sz w:val="22"/>
          <w:szCs w:val="22"/>
        </w:rPr>
        <w:t xml:space="preserve">Delivered Energy </w:t>
      </w:r>
      <w:r w:rsidR="00AB109E">
        <w:rPr>
          <w:rFonts w:ascii="Arial" w:hAnsi="Arial" w:cs="Arial"/>
          <w:spacing w:val="-3"/>
          <w:sz w:val="22"/>
          <w:szCs w:val="22"/>
        </w:rPr>
        <w:t xml:space="preserve">plus </w:t>
      </w:r>
      <w:r w:rsidR="00960E05">
        <w:rPr>
          <w:rFonts w:ascii="Arial" w:hAnsi="Arial" w:cs="Arial"/>
          <w:spacing w:val="-3"/>
          <w:sz w:val="22"/>
          <w:szCs w:val="22"/>
        </w:rPr>
        <w:t>Curtailment E</w:t>
      </w:r>
      <w:r w:rsidR="00AB109E">
        <w:rPr>
          <w:rFonts w:ascii="Arial" w:hAnsi="Arial" w:cs="Arial"/>
          <w:spacing w:val="-3"/>
          <w:sz w:val="22"/>
          <w:szCs w:val="22"/>
        </w:rPr>
        <w:t xml:space="preserve">nergy </w:t>
      </w:r>
      <w:r>
        <w:rPr>
          <w:rFonts w:ascii="Arial" w:hAnsi="Arial" w:cs="Arial"/>
          <w:spacing w:val="-3"/>
          <w:sz w:val="22"/>
          <w:szCs w:val="22"/>
        </w:rPr>
        <w:t>for hours ending 15, 16, and 17 EST for the most recent summer months (June, July, and August).</w:t>
      </w:r>
    </w:p>
    <w:p w14:paraId="57BA66D8" w14:textId="01D44CA8" w:rsidR="00AF0A0F"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F0A0F">
        <w:rPr>
          <w:rFonts w:ascii="Arial" w:hAnsi="Arial" w:cs="Arial"/>
          <w:spacing w:val="-3"/>
          <w:sz w:val="22"/>
          <w:szCs w:val="22"/>
        </w:rPr>
        <w:t>“</w:t>
      </w:r>
      <w:r w:rsidR="00AF0A0F">
        <w:rPr>
          <w:rFonts w:ascii="Arial" w:hAnsi="Arial" w:cs="Arial"/>
          <w:spacing w:val="-3"/>
          <w:sz w:val="22"/>
          <w:szCs w:val="22"/>
          <w:u w:val="single"/>
        </w:rPr>
        <w:t>Capacity Purchase Price</w:t>
      </w:r>
      <w:r w:rsidR="00AF0A0F">
        <w:rPr>
          <w:rFonts w:ascii="Arial" w:hAnsi="Arial" w:cs="Arial"/>
          <w:spacing w:val="-3"/>
          <w:sz w:val="22"/>
          <w:szCs w:val="22"/>
        </w:rPr>
        <w:t xml:space="preserve">” – Means the price shown in $/ZRC-month, for the applicable Planning Year, on the Purchase Price Schedule set forth in Exhibit E. </w:t>
      </w:r>
    </w:p>
    <w:p w14:paraId="768CE33D" w14:textId="13CFD6B6" w:rsidR="00612C77" w:rsidRDefault="00AF0A0F"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Commercial Operation Date</w:t>
      </w:r>
      <w:r w:rsidR="00A752FB">
        <w:rPr>
          <w:rFonts w:ascii="Arial" w:hAnsi="Arial" w:cs="Arial"/>
          <w:spacing w:val="-3"/>
          <w:sz w:val="22"/>
          <w:szCs w:val="22"/>
        </w:rPr>
        <w:t>” – Means the date established pursuant to Subsection </w:t>
      </w:r>
      <w:r w:rsidR="00CC1221">
        <w:rPr>
          <w:rFonts w:ascii="Arial" w:hAnsi="Arial" w:cs="Arial"/>
          <w:spacing w:val="-3"/>
          <w:sz w:val="22"/>
          <w:szCs w:val="22"/>
        </w:rPr>
        <w:t>5.</w:t>
      </w:r>
      <w:r w:rsidR="00A752FB">
        <w:rPr>
          <w:rFonts w:ascii="Arial" w:hAnsi="Arial" w:cs="Arial"/>
          <w:spacing w:val="-3"/>
          <w:sz w:val="22"/>
          <w:szCs w:val="22"/>
        </w:rPr>
        <w:t xml:space="preserve">3, </w:t>
      </w:r>
      <w:r w:rsidR="00A752FB">
        <w:rPr>
          <w:rFonts w:ascii="Arial" w:hAnsi="Arial" w:cs="Arial"/>
          <w:spacing w:val="-3"/>
          <w:sz w:val="22"/>
          <w:szCs w:val="22"/>
          <w:u w:val="single"/>
        </w:rPr>
        <w:t>Commercial Operation Date</w:t>
      </w:r>
      <w:r w:rsidR="00A752FB">
        <w:rPr>
          <w:rFonts w:ascii="Arial" w:hAnsi="Arial" w:cs="Arial"/>
          <w:spacing w:val="-3"/>
          <w:sz w:val="22"/>
          <w:szCs w:val="22"/>
        </w:rPr>
        <w:t>.</w:t>
      </w:r>
    </w:p>
    <w:p w14:paraId="09AC454C" w14:textId="77777777" w:rsidR="00400200"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400200" w:rsidRPr="004D473E">
        <w:rPr>
          <w:rFonts w:ascii="Arial" w:hAnsi="Arial" w:cs="Arial"/>
          <w:spacing w:val="-3"/>
          <w:sz w:val="22"/>
          <w:szCs w:val="22"/>
        </w:rPr>
        <w:t>“</w:t>
      </w:r>
      <w:r w:rsidR="00400200" w:rsidRPr="004D473E">
        <w:rPr>
          <w:rFonts w:ascii="Arial" w:hAnsi="Arial" w:cs="Arial"/>
          <w:spacing w:val="-3"/>
          <w:sz w:val="22"/>
          <w:szCs w:val="22"/>
          <w:u w:val="single"/>
        </w:rPr>
        <w:t>Compensated Curtailment</w:t>
      </w:r>
      <w:r w:rsidR="00400200" w:rsidRPr="004D473E">
        <w:rPr>
          <w:rFonts w:ascii="Arial" w:hAnsi="Arial" w:cs="Arial"/>
          <w:spacing w:val="-3"/>
          <w:sz w:val="22"/>
          <w:szCs w:val="22"/>
        </w:rPr>
        <w:t xml:space="preserve">” – Means a curtailment of energy from Seller’s Plant for which Seller is entitled to payment for Lost Production, and which excludes Uncompensated Curtailments. </w:t>
      </w:r>
    </w:p>
    <w:p w14:paraId="15F6997E" w14:textId="33602836" w:rsidR="00612C77" w:rsidRDefault="00400200"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proofErr w:type="spellStart"/>
      <w:r w:rsidR="00A752FB">
        <w:rPr>
          <w:rFonts w:ascii="Arial" w:hAnsi="Arial" w:cs="Arial"/>
          <w:spacing w:val="-3"/>
          <w:sz w:val="22"/>
          <w:szCs w:val="22"/>
          <w:u w:val="single"/>
        </w:rPr>
        <w:t>CPNode</w:t>
      </w:r>
      <w:proofErr w:type="spellEnd"/>
      <w:r w:rsidR="00A752FB">
        <w:rPr>
          <w:rFonts w:ascii="Arial" w:hAnsi="Arial" w:cs="Arial"/>
          <w:spacing w:val="-3"/>
          <w:sz w:val="22"/>
          <w:szCs w:val="22"/>
        </w:rPr>
        <w:t>” – Has the meaning ascribed to such terms in the MISO Rules.</w:t>
      </w:r>
    </w:p>
    <w:p w14:paraId="306B33D7"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 xml:space="preserve"> </w:t>
      </w: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Commissioned</w:t>
      </w:r>
      <w:r>
        <w:rPr>
          <w:rFonts w:ascii="Arial" w:hAnsi="Arial" w:cs="Arial"/>
          <w:spacing w:val="-3"/>
          <w:sz w:val="22"/>
          <w:szCs w:val="22"/>
        </w:rPr>
        <w:t>” – Means, with respect to any Plant solar array, that such solar array has been installed and that Seller has taken all action necessary to enable the solar array to commence extended and automated operation to deliver energy to the Point of Delivery.</w:t>
      </w:r>
    </w:p>
    <w:p w14:paraId="1BB09A5F" w14:textId="7A9E0C74"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proofErr w:type="gramStart"/>
      <w:r>
        <w:rPr>
          <w:rFonts w:ascii="Arial" w:hAnsi="Arial" w:cs="Arial"/>
          <w:spacing w:val="-3"/>
          <w:sz w:val="22"/>
          <w:szCs w:val="22"/>
        </w:rPr>
        <w:t>“</w:t>
      </w:r>
      <w:r>
        <w:rPr>
          <w:rFonts w:ascii="Arial" w:hAnsi="Arial" w:cs="Arial"/>
          <w:spacing w:val="-3"/>
          <w:sz w:val="22"/>
          <w:szCs w:val="22"/>
          <w:u w:val="single"/>
        </w:rPr>
        <w:t>Contract Capacity</w:t>
      </w:r>
      <w:r>
        <w:rPr>
          <w:rFonts w:ascii="Arial" w:hAnsi="Arial" w:cs="Arial"/>
          <w:spacing w:val="-3"/>
          <w:sz w:val="22"/>
          <w:szCs w:val="22"/>
        </w:rPr>
        <w:t xml:space="preserve">” – </w:t>
      </w:r>
      <w:r w:rsidR="006673A5">
        <w:rPr>
          <w:rFonts w:ascii="Arial" w:hAnsi="Arial" w:cs="Arial"/>
          <w:spacing w:val="-3"/>
          <w:sz w:val="22"/>
          <w:szCs w:val="22"/>
        </w:rPr>
        <w:t>__._</w:t>
      </w:r>
      <w:r w:rsidR="00C5419C">
        <w:rPr>
          <w:rFonts w:ascii="Arial" w:hAnsi="Arial" w:cs="Arial"/>
          <w:spacing w:val="-3"/>
          <w:sz w:val="22"/>
          <w:szCs w:val="22"/>
        </w:rPr>
        <w:t xml:space="preserve"> </w:t>
      </w:r>
      <w:r>
        <w:rPr>
          <w:rFonts w:ascii="Arial" w:hAnsi="Arial" w:cs="Arial"/>
          <w:spacing w:val="-3"/>
          <w:sz w:val="22"/>
          <w:szCs w:val="22"/>
        </w:rPr>
        <w:t xml:space="preserve">MW, which is the nameplate </w:t>
      </w:r>
      <w:r w:rsidR="00FC418B">
        <w:rPr>
          <w:rFonts w:ascii="Arial" w:hAnsi="Arial" w:cs="Arial"/>
          <w:spacing w:val="-3"/>
          <w:sz w:val="22"/>
          <w:szCs w:val="22"/>
        </w:rPr>
        <w:t>C</w:t>
      </w:r>
      <w:r>
        <w:rPr>
          <w:rFonts w:ascii="Arial" w:hAnsi="Arial" w:cs="Arial"/>
          <w:spacing w:val="-3"/>
          <w:sz w:val="22"/>
          <w:szCs w:val="22"/>
        </w:rPr>
        <w:t>apacity of the Plant in MW.</w:t>
      </w:r>
      <w:proofErr w:type="gramEnd"/>
    </w:p>
    <w:p w14:paraId="611EEB21" w14:textId="50D16C2B"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proofErr w:type="gramStart"/>
      <w:r>
        <w:rPr>
          <w:rFonts w:ascii="Arial" w:hAnsi="Arial" w:cs="Arial"/>
          <w:spacing w:val="-3"/>
          <w:sz w:val="22"/>
          <w:szCs w:val="22"/>
        </w:rPr>
        <w:t>“</w:t>
      </w:r>
      <w:r>
        <w:rPr>
          <w:rFonts w:ascii="Arial" w:hAnsi="Arial" w:cs="Arial"/>
          <w:spacing w:val="-3"/>
          <w:sz w:val="22"/>
          <w:szCs w:val="22"/>
          <w:u w:val="single"/>
        </w:rPr>
        <w:t>Contract Energy</w:t>
      </w:r>
      <w:r>
        <w:rPr>
          <w:rFonts w:ascii="Arial" w:hAnsi="Arial" w:cs="Arial"/>
          <w:spacing w:val="-3"/>
          <w:sz w:val="22"/>
          <w:szCs w:val="22"/>
        </w:rPr>
        <w:t xml:space="preserve">” – Means </w:t>
      </w:r>
      <w:r w:rsidR="00342BC8">
        <w:rPr>
          <w:rFonts w:ascii="Arial" w:hAnsi="Arial" w:cs="Arial"/>
          <w:spacing w:val="-3"/>
          <w:sz w:val="22"/>
          <w:szCs w:val="22"/>
        </w:rPr>
        <w:t>_______</w:t>
      </w:r>
      <w:r w:rsidR="00C5419C">
        <w:rPr>
          <w:rFonts w:ascii="Arial" w:hAnsi="Arial" w:cs="Arial"/>
          <w:spacing w:val="-3"/>
          <w:sz w:val="22"/>
          <w:szCs w:val="22"/>
        </w:rPr>
        <w:t xml:space="preserve"> </w:t>
      </w:r>
      <w:r>
        <w:rPr>
          <w:rFonts w:ascii="Arial" w:hAnsi="Arial" w:cs="Arial"/>
          <w:spacing w:val="-3"/>
          <w:sz w:val="22"/>
          <w:szCs w:val="22"/>
        </w:rPr>
        <w:t>MWh/yr.</w:t>
      </w:r>
      <w:proofErr w:type="gramEnd"/>
    </w:p>
    <w:p w14:paraId="7A2F28CD" w14:textId="77777777" w:rsidR="00612C77" w:rsidRDefault="00A752FB" w:rsidP="00A336E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Contract Term</w:t>
      </w:r>
      <w:r>
        <w:rPr>
          <w:rFonts w:ascii="Arial" w:hAnsi="Arial" w:cs="Arial"/>
          <w:spacing w:val="-3"/>
          <w:sz w:val="22"/>
          <w:szCs w:val="22"/>
        </w:rPr>
        <w:t xml:space="preserve">” – Is defined in Subsection 2.1, </w:t>
      </w:r>
      <w:r>
        <w:rPr>
          <w:rFonts w:ascii="Arial" w:hAnsi="Arial" w:cs="Arial"/>
          <w:spacing w:val="-3"/>
          <w:sz w:val="22"/>
          <w:szCs w:val="22"/>
          <w:u w:val="single"/>
        </w:rPr>
        <w:t>Effective Date and Term</w:t>
      </w:r>
      <w:r>
        <w:rPr>
          <w:rFonts w:ascii="Arial" w:hAnsi="Arial" w:cs="Arial"/>
          <w:spacing w:val="-3"/>
          <w:sz w:val="22"/>
          <w:szCs w:val="22"/>
        </w:rPr>
        <w:t>.</w:t>
      </w:r>
    </w:p>
    <w:p w14:paraId="7E3D3C2D" w14:textId="77777777" w:rsidR="00960E05" w:rsidRDefault="00A752F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960E05">
        <w:rPr>
          <w:rFonts w:ascii="Arial" w:hAnsi="Arial" w:cs="Arial"/>
          <w:spacing w:val="-3"/>
          <w:sz w:val="22"/>
          <w:szCs w:val="22"/>
        </w:rPr>
        <w:t>“</w:t>
      </w:r>
      <w:r w:rsidR="00960E05" w:rsidRPr="00CC5225">
        <w:rPr>
          <w:rFonts w:ascii="Arial" w:hAnsi="Arial" w:cs="Arial"/>
          <w:spacing w:val="-3"/>
          <w:sz w:val="22"/>
          <w:szCs w:val="22"/>
          <w:u w:val="single"/>
        </w:rPr>
        <w:t>Curtailment Energy</w:t>
      </w:r>
      <w:r w:rsidR="00960E05">
        <w:rPr>
          <w:rFonts w:ascii="Arial" w:hAnsi="Arial" w:cs="Arial"/>
          <w:spacing w:val="-3"/>
          <w:sz w:val="22"/>
          <w:szCs w:val="22"/>
        </w:rPr>
        <w:t xml:space="preserve">” - energy that </w:t>
      </w:r>
      <w:r w:rsidR="002307FF">
        <w:rPr>
          <w:rFonts w:ascii="Arial" w:hAnsi="Arial" w:cs="Arial"/>
          <w:spacing w:val="-3"/>
          <w:sz w:val="22"/>
          <w:szCs w:val="22"/>
        </w:rPr>
        <w:t>w</w:t>
      </w:r>
      <w:r w:rsidR="00960E05">
        <w:rPr>
          <w:rFonts w:ascii="Arial" w:hAnsi="Arial" w:cs="Arial"/>
          <w:spacing w:val="-3"/>
          <w:sz w:val="22"/>
          <w:szCs w:val="22"/>
        </w:rPr>
        <w:t xml:space="preserve">ould have been delivered from Seller to the </w:t>
      </w:r>
      <w:r w:rsidR="00960E05">
        <w:rPr>
          <w:rFonts w:ascii="Arial" w:hAnsi="Arial" w:cs="Arial"/>
          <w:spacing w:val="-3"/>
          <w:sz w:val="22"/>
          <w:szCs w:val="22"/>
        </w:rPr>
        <w:lastRenderedPageBreak/>
        <w:t xml:space="preserve">Point of Delivery, but </w:t>
      </w:r>
      <w:r w:rsidR="002307FF">
        <w:rPr>
          <w:rFonts w:ascii="Arial" w:hAnsi="Arial" w:cs="Arial"/>
          <w:spacing w:val="-3"/>
          <w:sz w:val="22"/>
          <w:szCs w:val="22"/>
        </w:rPr>
        <w:t>was not delivered due to</w:t>
      </w:r>
      <w:r w:rsidR="00960E05">
        <w:rPr>
          <w:rFonts w:ascii="Arial" w:hAnsi="Arial" w:cs="Arial"/>
          <w:spacing w:val="-3"/>
          <w:sz w:val="22"/>
          <w:szCs w:val="22"/>
        </w:rPr>
        <w:t xml:space="preserve"> (i) a </w:t>
      </w:r>
      <w:r w:rsidR="00C8457F">
        <w:rPr>
          <w:rFonts w:ascii="Arial" w:hAnsi="Arial" w:cs="Arial"/>
          <w:spacing w:val="-3"/>
          <w:sz w:val="22"/>
          <w:szCs w:val="22"/>
        </w:rPr>
        <w:t>b</w:t>
      </w:r>
      <w:r w:rsidR="004F3856">
        <w:rPr>
          <w:rFonts w:ascii="Arial" w:hAnsi="Arial" w:cs="Arial"/>
          <w:spacing w:val="-3"/>
          <w:sz w:val="22"/>
          <w:szCs w:val="22"/>
        </w:rPr>
        <w:t>r</w:t>
      </w:r>
      <w:r w:rsidR="00C8457F">
        <w:rPr>
          <w:rFonts w:ascii="Arial" w:hAnsi="Arial" w:cs="Arial"/>
          <w:spacing w:val="-3"/>
          <w:sz w:val="22"/>
          <w:szCs w:val="22"/>
        </w:rPr>
        <w:t xml:space="preserve">each </w:t>
      </w:r>
      <w:r w:rsidR="004F3856">
        <w:rPr>
          <w:rFonts w:ascii="Arial" w:hAnsi="Arial" w:cs="Arial"/>
          <w:spacing w:val="-3"/>
          <w:sz w:val="22"/>
          <w:szCs w:val="22"/>
        </w:rPr>
        <w:t>by</w:t>
      </w:r>
      <w:r w:rsidR="00C8457F">
        <w:rPr>
          <w:rFonts w:ascii="Arial" w:hAnsi="Arial" w:cs="Arial"/>
          <w:spacing w:val="-3"/>
          <w:sz w:val="22"/>
          <w:szCs w:val="22"/>
        </w:rPr>
        <w:t xml:space="preserve"> </w:t>
      </w:r>
      <w:r w:rsidR="00960E05">
        <w:rPr>
          <w:rFonts w:ascii="Arial" w:hAnsi="Arial" w:cs="Arial"/>
          <w:spacing w:val="-3"/>
          <w:sz w:val="22"/>
          <w:szCs w:val="22"/>
        </w:rPr>
        <w:t xml:space="preserve">Buyer </w:t>
      </w:r>
      <w:r w:rsidR="004F3856">
        <w:rPr>
          <w:rFonts w:ascii="Arial" w:hAnsi="Arial" w:cs="Arial"/>
          <w:spacing w:val="-3"/>
          <w:sz w:val="22"/>
          <w:szCs w:val="22"/>
        </w:rPr>
        <w:t>of</w:t>
      </w:r>
      <w:r w:rsidR="00960E05">
        <w:rPr>
          <w:rFonts w:ascii="Arial" w:hAnsi="Arial" w:cs="Arial"/>
          <w:spacing w:val="-3"/>
          <w:sz w:val="22"/>
          <w:szCs w:val="22"/>
        </w:rPr>
        <w:t xml:space="preserve"> this Agreement, (ii) a Force Majeure event, and (iii) any other curtailment </w:t>
      </w:r>
      <w:r w:rsidR="004F3856">
        <w:rPr>
          <w:rFonts w:ascii="Arial" w:hAnsi="Arial" w:cs="Arial"/>
          <w:spacing w:val="-3"/>
          <w:sz w:val="22"/>
          <w:szCs w:val="22"/>
        </w:rPr>
        <w:t xml:space="preserve">ordered </w:t>
      </w:r>
      <w:r w:rsidR="00960E05">
        <w:rPr>
          <w:rFonts w:ascii="Arial" w:hAnsi="Arial" w:cs="Arial"/>
          <w:spacing w:val="-3"/>
          <w:sz w:val="22"/>
          <w:szCs w:val="22"/>
        </w:rPr>
        <w:t>by MISO</w:t>
      </w:r>
      <w:r w:rsidR="002307FF">
        <w:rPr>
          <w:rFonts w:ascii="Arial" w:hAnsi="Arial" w:cs="Arial"/>
          <w:spacing w:val="-3"/>
          <w:sz w:val="22"/>
          <w:szCs w:val="22"/>
        </w:rPr>
        <w:t>.</w:t>
      </w:r>
      <w:r w:rsidR="00960E05">
        <w:rPr>
          <w:rFonts w:ascii="Arial" w:hAnsi="Arial" w:cs="Arial"/>
          <w:spacing w:val="-3"/>
          <w:sz w:val="22"/>
          <w:szCs w:val="22"/>
        </w:rPr>
        <w:t xml:space="preserve">  </w:t>
      </w:r>
    </w:p>
    <w:p w14:paraId="0E3A865B" w14:textId="20367E90" w:rsidR="00612C77" w:rsidRDefault="00960E05"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Delivered Energy</w:t>
      </w:r>
      <w:r w:rsidR="00A752FB">
        <w:rPr>
          <w:rFonts w:ascii="Arial" w:hAnsi="Arial" w:cs="Arial"/>
          <w:spacing w:val="-3"/>
          <w:sz w:val="22"/>
          <w:szCs w:val="22"/>
        </w:rPr>
        <w:t xml:space="preserve">” – Means the energy produced by the Plant and delivered by Seller to the Point of Delivery as such amount of electric energy delivered is determined on an hourly basis pursuant to Section 4, </w:t>
      </w:r>
      <w:r w:rsidR="00A752FB">
        <w:rPr>
          <w:rFonts w:ascii="Arial" w:hAnsi="Arial" w:cs="Arial"/>
          <w:spacing w:val="-3"/>
          <w:sz w:val="22"/>
          <w:szCs w:val="22"/>
          <w:u w:val="single"/>
        </w:rPr>
        <w:t>Metering</w:t>
      </w:r>
      <w:r w:rsidR="00EF103B" w:rsidRPr="008E25FB">
        <w:rPr>
          <w:rFonts w:ascii="Arial" w:hAnsi="Arial" w:cs="Arial"/>
          <w:spacing w:val="-3"/>
          <w:sz w:val="22"/>
          <w:szCs w:val="22"/>
        </w:rPr>
        <w:t>, but not to exceed Contract Capacity during any hour</w:t>
      </w:r>
      <w:r w:rsidR="00A752FB">
        <w:rPr>
          <w:rFonts w:ascii="Arial" w:hAnsi="Arial" w:cs="Arial"/>
          <w:spacing w:val="-3"/>
          <w:sz w:val="22"/>
          <w:szCs w:val="22"/>
        </w:rPr>
        <w:t>.</w:t>
      </w:r>
    </w:p>
    <w:p w14:paraId="76411C35"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Delivered RECs</w:t>
      </w:r>
      <w:r>
        <w:rPr>
          <w:rFonts w:ascii="Arial" w:hAnsi="Arial" w:cs="Arial"/>
          <w:spacing w:val="-3"/>
          <w:sz w:val="22"/>
          <w:szCs w:val="22"/>
        </w:rPr>
        <w:t>” – Means all RECs granted to Seller pursuant to Act 295 associated with Delivered Energy, including any Michigan incentive RECs, as such RECs are delivered to Buyer via the receipt by Buyer of such RECs in Buyer’s MIRECS account.</w:t>
      </w:r>
    </w:p>
    <w:p w14:paraId="48172847" w14:textId="77777777" w:rsidR="00EF103B" w:rsidRDefault="00A752FB" w:rsidP="00EF103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EF103B" w:rsidRPr="008E25FB">
        <w:rPr>
          <w:rFonts w:ascii="Arial" w:hAnsi="Arial" w:cs="Arial"/>
          <w:spacing w:val="-3"/>
          <w:sz w:val="22"/>
          <w:szCs w:val="22"/>
        </w:rPr>
        <w:t>“</w:t>
      </w:r>
      <w:r w:rsidR="00EF103B" w:rsidRPr="008E25FB">
        <w:rPr>
          <w:rFonts w:ascii="Arial" w:hAnsi="Arial" w:cs="Arial"/>
          <w:spacing w:val="-3"/>
          <w:sz w:val="22"/>
          <w:szCs w:val="22"/>
          <w:u w:val="single"/>
        </w:rPr>
        <w:t>Early Termination Security Amount</w:t>
      </w:r>
      <w:r w:rsidR="00EF103B" w:rsidRPr="008E25FB">
        <w:rPr>
          <w:rFonts w:ascii="Arial" w:hAnsi="Arial" w:cs="Arial"/>
          <w:spacing w:val="-3"/>
          <w:sz w:val="22"/>
          <w:szCs w:val="22"/>
        </w:rPr>
        <w:t xml:space="preserve">” </w:t>
      </w:r>
      <w:r w:rsidR="00EF103B">
        <w:rPr>
          <w:rFonts w:ascii="Arial" w:hAnsi="Arial" w:cs="Arial"/>
          <w:spacing w:val="-3"/>
          <w:sz w:val="22"/>
          <w:szCs w:val="22"/>
        </w:rPr>
        <w:t>– Means the amount shown on the Early Termination Security Amount Schedule set forth in Exhibit A.</w:t>
      </w:r>
    </w:p>
    <w:p w14:paraId="03CD275E" w14:textId="56301143" w:rsidR="005B53C8" w:rsidRDefault="00EF103B" w:rsidP="00EF103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 xml:space="preserve"> </w:t>
      </w:r>
      <w:r w:rsidR="004C6FDF">
        <w:rPr>
          <w:rFonts w:ascii="Arial" w:hAnsi="Arial" w:cs="Arial"/>
          <w:spacing w:val="-3"/>
          <w:sz w:val="22"/>
          <w:szCs w:val="22"/>
        </w:rPr>
        <w:tab/>
      </w:r>
      <w:r w:rsidR="004C6FDF">
        <w:rPr>
          <w:rFonts w:ascii="Arial" w:hAnsi="Arial" w:cs="Arial"/>
          <w:spacing w:val="-3"/>
          <w:sz w:val="22"/>
          <w:szCs w:val="22"/>
        </w:rPr>
        <w:tab/>
      </w:r>
      <w:r w:rsidR="005B53C8" w:rsidRPr="00777F0F">
        <w:rPr>
          <w:rFonts w:ascii="Arial" w:hAnsi="Arial" w:cs="Arial"/>
          <w:spacing w:val="-3"/>
          <w:sz w:val="22"/>
          <w:szCs w:val="22"/>
        </w:rPr>
        <w:t>“</w:t>
      </w:r>
      <w:r w:rsidR="005B53C8" w:rsidRPr="00777F0F">
        <w:rPr>
          <w:rFonts w:ascii="Arial" w:hAnsi="Arial" w:cs="Arial"/>
          <w:spacing w:val="-3"/>
          <w:sz w:val="22"/>
          <w:szCs w:val="22"/>
          <w:u w:val="single"/>
        </w:rPr>
        <w:t>Earnest Money Deposit</w:t>
      </w:r>
      <w:r w:rsidR="005B53C8" w:rsidRPr="00777F0F">
        <w:rPr>
          <w:rFonts w:ascii="Arial" w:hAnsi="Arial" w:cs="Arial"/>
          <w:spacing w:val="-3"/>
          <w:sz w:val="22"/>
          <w:szCs w:val="22"/>
        </w:rPr>
        <w:t xml:space="preserve">” – Defined in Subsection </w:t>
      </w:r>
      <w:r w:rsidR="00CC1221">
        <w:rPr>
          <w:rFonts w:ascii="Arial" w:hAnsi="Arial" w:cs="Arial"/>
          <w:spacing w:val="-3"/>
          <w:sz w:val="22"/>
          <w:szCs w:val="22"/>
        </w:rPr>
        <w:t>5.3</w:t>
      </w:r>
      <w:r w:rsidR="005B53C8" w:rsidRPr="00777F0F">
        <w:rPr>
          <w:rFonts w:ascii="Arial" w:hAnsi="Arial" w:cs="Arial"/>
          <w:spacing w:val="-3"/>
          <w:sz w:val="22"/>
          <w:szCs w:val="22"/>
        </w:rPr>
        <w:t xml:space="preserve">, </w:t>
      </w:r>
      <w:r w:rsidR="005B53C8" w:rsidRPr="00777F0F">
        <w:rPr>
          <w:rFonts w:ascii="Arial" w:hAnsi="Arial" w:cs="Arial"/>
          <w:spacing w:val="-3"/>
          <w:sz w:val="22"/>
          <w:szCs w:val="22"/>
          <w:u w:val="single"/>
        </w:rPr>
        <w:t>Commercial Operation Date</w:t>
      </w:r>
      <w:r w:rsidR="005B53C8" w:rsidRPr="00777F0F">
        <w:rPr>
          <w:rFonts w:ascii="Arial" w:hAnsi="Arial" w:cs="Arial"/>
          <w:spacing w:val="-3"/>
          <w:sz w:val="22"/>
          <w:szCs w:val="22"/>
        </w:rPr>
        <w:t xml:space="preserve">. </w:t>
      </w:r>
    </w:p>
    <w:p w14:paraId="3AE42493" w14:textId="7397BFBE" w:rsidR="00612C77" w:rsidRDefault="005B53C8" w:rsidP="00EF103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Effective Date</w:t>
      </w:r>
      <w:r w:rsidR="00A752FB">
        <w:rPr>
          <w:rFonts w:ascii="Arial" w:hAnsi="Arial" w:cs="Arial"/>
          <w:spacing w:val="-3"/>
          <w:sz w:val="22"/>
          <w:szCs w:val="22"/>
        </w:rPr>
        <w:t xml:space="preserve">” – Is defined in Subsection 2.1, </w:t>
      </w:r>
      <w:r w:rsidR="00A752FB">
        <w:rPr>
          <w:rFonts w:ascii="Arial" w:hAnsi="Arial" w:cs="Arial"/>
          <w:spacing w:val="-3"/>
          <w:sz w:val="22"/>
          <w:szCs w:val="22"/>
          <w:u w:val="single"/>
        </w:rPr>
        <w:t>Effective Date and Term</w:t>
      </w:r>
      <w:r w:rsidR="00A752FB">
        <w:rPr>
          <w:rFonts w:ascii="Arial" w:hAnsi="Arial" w:cs="Arial"/>
          <w:spacing w:val="-3"/>
          <w:sz w:val="22"/>
          <w:szCs w:val="22"/>
        </w:rPr>
        <w:t>.</w:t>
      </w:r>
    </w:p>
    <w:p w14:paraId="03E0BFF6" w14:textId="284ABF74" w:rsidR="005B53C8" w:rsidRDefault="00A752F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5B53C8" w:rsidRPr="00777F0F">
        <w:rPr>
          <w:rFonts w:ascii="Arial" w:hAnsi="Arial" w:cs="Arial"/>
          <w:spacing w:val="-3"/>
          <w:sz w:val="22"/>
          <w:szCs w:val="22"/>
        </w:rPr>
        <w:t>“</w:t>
      </w:r>
      <w:r w:rsidR="005B53C8" w:rsidRPr="00777F0F">
        <w:rPr>
          <w:rFonts w:ascii="Arial" w:hAnsi="Arial" w:cs="Arial"/>
          <w:spacing w:val="-3"/>
          <w:sz w:val="22"/>
          <w:szCs w:val="22"/>
          <w:u w:val="single"/>
        </w:rPr>
        <w:t>Emergencies</w:t>
      </w:r>
      <w:r w:rsidR="005B53C8" w:rsidRPr="00777F0F">
        <w:rPr>
          <w:rFonts w:ascii="Arial" w:hAnsi="Arial" w:cs="Arial"/>
          <w:spacing w:val="-3"/>
          <w:sz w:val="22"/>
          <w:szCs w:val="22"/>
        </w:rPr>
        <w:t xml:space="preserve">” – A condition or conditions on the Buyer’s distribution system which in the Buyer’s sole reasonable judgment either has, or is likely to, result in significant imminent disruption of service to Seller, or imminent endangerment to life or property. </w:t>
      </w:r>
    </w:p>
    <w:p w14:paraId="5D5BF70A" w14:textId="4430F97F" w:rsidR="002307FF" w:rsidRDefault="005B53C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2307FF">
        <w:rPr>
          <w:rFonts w:ascii="Arial" w:hAnsi="Arial" w:cs="Arial"/>
          <w:spacing w:val="-3"/>
          <w:sz w:val="22"/>
          <w:szCs w:val="22"/>
        </w:rPr>
        <w:t>“</w:t>
      </w:r>
      <w:r w:rsidR="002307FF" w:rsidRPr="00CC5225">
        <w:rPr>
          <w:rFonts w:ascii="Arial" w:hAnsi="Arial" w:cs="Arial"/>
          <w:spacing w:val="-3"/>
          <w:sz w:val="22"/>
          <w:szCs w:val="22"/>
          <w:u w:val="single"/>
        </w:rPr>
        <w:t>Energy</w:t>
      </w:r>
      <w:r w:rsidR="002307FF">
        <w:rPr>
          <w:rFonts w:ascii="Arial" w:hAnsi="Arial" w:cs="Arial"/>
          <w:spacing w:val="-3"/>
          <w:sz w:val="22"/>
          <w:szCs w:val="22"/>
          <w:u w:val="single"/>
        </w:rPr>
        <w:t xml:space="preserve"> Performance</w:t>
      </w:r>
      <w:r w:rsidR="002307FF">
        <w:rPr>
          <w:rFonts w:ascii="Arial" w:hAnsi="Arial" w:cs="Arial"/>
          <w:spacing w:val="-3"/>
          <w:sz w:val="22"/>
          <w:szCs w:val="22"/>
        </w:rPr>
        <w:t xml:space="preserve">” – Means the sum of Delivered Energy plus Curtailment Energy for a Planning Year. </w:t>
      </w:r>
    </w:p>
    <w:p w14:paraId="05D45936" w14:textId="5C1D6AA6" w:rsidR="00AF0A0F" w:rsidRDefault="002307FF"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F0A0F">
        <w:rPr>
          <w:rFonts w:ascii="Arial" w:hAnsi="Arial" w:cs="Arial"/>
          <w:spacing w:val="-3"/>
          <w:sz w:val="22"/>
          <w:szCs w:val="22"/>
        </w:rPr>
        <w:t>“</w:t>
      </w:r>
      <w:r w:rsidR="00AF0A0F">
        <w:rPr>
          <w:rFonts w:ascii="Arial" w:hAnsi="Arial" w:cs="Arial"/>
          <w:spacing w:val="-3"/>
          <w:sz w:val="22"/>
          <w:szCs w:val="22"/>
          <w:u w:val="single"/>
        </w:rPr>
        <w:t>Energy Purchase Price</w:t>
      </w:r>
      <w:r w:rsidR="00AF0A0F">
        <w:rPr>
          <w:rFonts w:ascii="Arial" w:hAnsi="Arial" w:cs="Arial"/>
          <w:spacing w:val="-3"/>
          <w:sz w:val="22"/>
          <w:szCs w:val="22"/>
        </w:rPr>
        <w:t xml:space="preserve">” – Means the price shown in $/MWh, for the applicable Planning Year, on the Purchase Price Schedule set forth in Exhibit E. </w:t>
      </w:r>
    </w:p>
    <w:p w14:paraId="2C211A18" w14:textId="4BC1927C" w:rsidR="00612C77" w:rsidRDefault="00AF0A0F"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Environmental Attribute(s)</w:t>
      </w:r>
      <w:r w:rsidR="00A752FB">
        <w:rPr>
          <w:rFonts w:ascii="Arial" w:hAnsi="Arial" w:cs="Arial"/>
          <w:spacing w:val="-3"/>
          <w:sz w:val="22"/>
          <w:szCs w:val="22"/>
        </w:rPr>
        <w:t xml:space="preserve">” – Means an instrument used to represent the environmental benefits associated with a fixed amount of electricity generation, usually from a specific generating plant.  Environmental Attributes represent the general environmental benefits of renewable generation such as air pollution avoidance.  The exact quantity of the environmental benefit (e.g. pounds of emission reductions of a given pollutant) may not be indicated by an Environmental Attribute, though it can be quantified separately in pollution trading markets and through engineering estimates.  The Environmental Attribute represents all environmental benefits, whether or not trading markets for such pollutants or benefits exist.  For the avoidance of doubt, Environmental Attributes excludes (i) any local, state or federal depreciation deductions or, Federal Tax Benefits, other tax credits or cash grants providing a tax or cash benefit to Seller or its owners based on ownership of, or energy production from, any portion of the Plant that may be available to Seller or its owners with respect to the Plant under applicable laws, and (ii) depreciation and other </w:t>
      </w:r>
      <w:r w:rsidR="00A752FB">
        <w:rPr>
          <w:rFonts w:ascii="Arial" w:hAnsi="Arial" w:cs="Arial"/>
          <w:spacing w:val="-3"/>
          <w:sz w:val="22"/>
          <w:szCs w:val="22"/>
        </w:rPr>
        <w:lastRenderedPageBreak/>
        <w:t>tax benefits arising from ownership or operation of the Plant.</w:t>
      </w:r>
    </w:p>
    <w:p w14:paraId="474FF566" w14:textId="77777777" w:rsidR="003861DF" w:rsidRDefault="00133028"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3861DF" w:rsidRPr="00B32F1B">
        <w:rPr>
          <w:rFonts w:ascii="Arial" w:hAnsi="Arial" w:cs="Arial"/>
          <w:spacing w:val="-3"/>
          <w:sz w:val="22"/>
          <w:szCs w:val="22"/>
        </w:rPr>
        <w:t>“</w:t>
      </w:r>
      <w:r w:rsidR="003861DF" w:rsidRPr="00B32F1B">
        <w:rPr>
          <w:rFonts w:ascii="Arial" w:hAnsi="Arial" w:cs="Arial"/>
          <w:spacing w:val="-3"/>
          <w:sz w:val="22"/>
          <w:szCs w:val="22"/>
          <w:u w:val="single"/>
        </w:rPr>
        <w:t>Escrow Account</w:t>
      </w:r>
      <w:r w:rsidR="003861DF" w:rsidRPr="00B32F1B">
        <w:rPr>
          <w:rFonts w:ascii="Arial" w:hAnsi="Arial" w:cs="Arial"/>
          <w:spacing w:val="-3"/>
          <w:sz w:val="22"/>
          <w:szCs w:val="22"/>
        </w:rPr>
        <w:t>” – Means an account used to retain the monthly or one-time payment as described in Subsection 2.2</w:t>
      </w:r>
      <w:r w:rsidR="003861DF">
        <w:rPr>
          <w:rFonts w:ascii="Arial" w:hAnsi="Arial" w:cs="Arial"/>
          <w:spacing w:val="-3"/>
          <w:sz w:val="22"/>
          <w:szCs w:val="22"/>
        </w:rPr>
        <w:t>,</w:t>
      </w:r>
      <w:r w:rsidR="003861DF" w:rsidRPr="00B32F1B">
        <w:rPr>
          <w:rFonts w:ascii="Arial" w:hAnsi="Arial" w:cs="Arial"/>
          <w:spacing w:val="-3"/>
          <w:sz w:val="22"/>
          <w:szCs w:val="22"/>
        </w:rPr>
        <w:t xml:space="preserve"> </w:t>
      </w:r>
      <w:r w:rsidR="003861DF" w:rsidRPr="00B32F1B">
        <w:rPr>
          <w:rFonts w:ascii="Arial" w:hAnsi="Arial" w:cs="Arial"/>
          <w:spacing w:val="-3"/>
          <w:sz w:val="22"/>
          <w:szCs w:val="22"/>
          <w:u w:val="single"/>
        </w:rPr>
        <w:t>Payment Security</w:t>
      </w:r>
      <w:r w:rsidR="003861DF" w:rsidRPr="00B32F1B">
        <w:rPr>
          <w:rFonts w:ascii="Arial" w:hAnsi="Arial" w:cs="Arial"/>
          <w:spacing w:val="-3"/>
          <w:sz w:val="22"/>
          <w:szCs w:val="22"/>
        </w:rPr>
        <w:t xml:space="preserve">. </w:t>
      </w:r>
    </w:p>
    <w:p w14:paraId="65808049" w14:textId="77777777" w:rsidR="00DA71F2" w:rsidRDefault="003861DF"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DA71F2" w:rsidRPr="00D42DB4">
        <w:rPr>
          <w:rFonts w:ascii="Arial" w:hAnsi="Arial" w:cs="Arial"/>
          <w:spacing w:val="-3"/>
          <w:sz w:val="22"/>
          <w:szCs w:val="22"/>
        </w:rPr>
        <w:t>“</w:t>
      </w:r>
      <w:r w:rsidR="00DA71F2" w:rsidRPr="00D42DB4">
        <w:rPr>
          <w:rFonts w:ascii="Arial" w:hAnsi="Arial" w:cs="Arial"/>
          <w:spacing w:val="-3"/>
          <w:sz w:val="22"/>
          <w:szCs w:val="22"/>
          <w:u w:val="single"/>
        </w:rPr>
        <w:t>Exempt Operational Periods</w:t>
      </w:r>
      <w:r w:rsidR="00DA71F2" w:rsidRPr="00D42DB4">
        <w:rPr>
          <w:rFonts w:ascii="Arial" w:hAnsi="Arial" w:cs="Arial"/>
          <w:spacing w:val="-3"/>
          <w:sz w:val="22"/>
          <w:szCs w:val="22"/>
        </w:rPr>
        <w:t xml:space="preserve">” – Those periods described in 18 CFR § 292.304(f) as in effect as of the date of this Agreement, wherein Buyer has notified Seller in a timely manner to cease delivery of electric  energy hereunder during a specified period in which Seller would otherwise have electric energy available for delivery but, due to operational circumstances, purchases from Seller would in Buyer’s reasonable judgment result in costs greater than those that would result if Buyer generated an equivalent amount of energy through its own facilities. </w:t>
      </w:r>
    </w:p>
    <w:p w14:paraId="0CF2CDEF" w14:textId="480A5B62" w:rsidR="00612C77" w:rsidRDefault="00DA71F2"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Federal Funds Effective Rate</w:t>
      </w:r>
      <w:r w:rsidR="00A752FB">
        <w:rPr>
          <w:rFonts w:ascii="Arial" w:hAnsi="Arial" w:cs="Arial"/>
          <w:spacing w:val="-3"/>
          <w:sz w:val="22"/>
          <w:szCs w:val="22"/>
        </w:rPr>
        <w:t>” –</w:t>
      </w:r>
      <w:r w:rsidR="00A752FB">
        <w:t xml:space="preserve"> </w:t>
      </w:r>
      <w:r w:rsidR="00A752FB">
        <w:rPr>
          <w:rFonts w:ascii="Arial" w:hAnsi="Arial" w:cs="Arial"/>
          <w:spacing w:val="-3"/>
          <w:sz w:val="22"/>
          <w:szCs w:val="22"/>
        </w:rPr>
        <w:t xml:space="preserve">Means, for any </w:t>
      </w:r>
      <w:r>
        <w:rPr>
          <w:rFonts w:ascii="Arial" w:hAnsi="Arial" w:cs="Arial"/>
          <w:spacing w:val="-3"/>
          <w:sz w:val="22"/>
          <w:szCs w:val="22"/>
        </w:rPr>
        <w:t>D</w:t>
      </w:r>
      <w:r w:rsidR="00A752FB">
        <w:rPr>
          <w:rFonts w:ascii="Arial" w:hAnsi="Arial" w:cs="Arial"/>
          <w:spacing w:val="-3"/>
          <w:sz w:val="22"/>
          <w:szCs w:val="22"/>
        </w:rPr>
        <w:t xml:space="preserve">ay, the interest rate per annum equal to the rate published as the Federal Funds Effective Rate by the Federal Reserve Bank in its release H.15 (519) (or, if such </w:t>
      </w:r>
      <w:r>
        <w:rPr>
          <w:rFonts w:ascii="Arial" w:hAnsi="Arial" w:cs="Arial"/>
          <w:spacing w:val="-3"/>
          <w:sz w:val="22"/>
          <w:szCs w:val="22"/>
        </w:rPr>
        <w:t>D</w:t>
      </w:r>
      <w:r w:rsidR="00A752FB">
        <w:rPr>
          <w:rFonts w:ascii="Arial" w:hAnsi="Arial" w:cs="Arial"/>
          <w:spacing w:val="-3"/>
          <w:sz w:val="22"/>
          <w:szCs w:val="22"/>
        </w:rPr>
        <w:t>ay is not a Business Day, for the preceding Business Day).</w:t>
      </w:r>
    </w:p>
    <w:p w14:paraId="59D2FAAD" w14:textId="06F223F4"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Federal Tax Benefits</w:t>
      </w:r>
      <w:r>
        <w:rPr>
          <w:rFonts w:ascii="Arial" w:hAnsi="Arial" w:cs="Arial"/>
          <w:spacing w:val="-3"/>
          <w:sz w:val="22"/>
          <w:szCs w:val="22"/>
        </w:rPr>
        <w:t>” – Means: (i) renewable electricity production tax credits under Internal Revenue Code Section 45 or its successor, or (ii) investment tax credits under Internal Revenue Code Section 48 or its successor.</w:t>
      </w:r>
    </w:p>
    <w:p w14:paraId="0DE7A92D"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Force Majeure</w:t>
      </w:r>
      <w:r>
        <w:rPr>
          <w:rFonts w:ascii="Arial" w:hAnsi="Arial" w:cs="Arial"/>
          <w:spacing w:val="-3"/>
          <w:sz w:val="22"/>
          <w:szCs w:val="22"/>
        </w:rPr>
        <w:t xml:space="preserve">” – Is defined in Subsection 12.1, </w:t>
      </w:r>
      <w:r>
        <w:rPr>
          <w:rFonts w:ascii="Arial" w:hAnsi="Arial" w:cs="Arial"/>
          <w:spacing w:val="-3"/>
          <w:sz w:val="22"/>
          <w:szCs w:val="22"/>
          <w:u w:val="single"/>
        </w:rPr>
        <w:t>Definition</w:t>
      </w:r>
      <w:r>
        <w:rPr>
          <w:rFonts w:ascii="Arial" w:hAnsi="Arial" w:cs="Arial"/>
          <w:spacing w:val="-3"/>
          <w:sz w:val="22"/>
          <w:szCs w:val="22"/>
        </w:rPr>
        <w:t xml:space="preserve">, of Section 12, </w:t>
      </w:r>
      <w:r>
        <w:rPr>
          <w:rFonts w:ascii="Arial" w:hAnsi="Arial" w:cs="Arial"/>
          <w:spacing w:val="-3"/>
          <w:sz w:val="22"/>
          <w:szCs w:val="22"/>
          <w:u w:val="single"/>
        </w:rPr>
        <w:t>Force Majeure</w:t>
      </w:r>
      <w:r>
        <w:rPr>
          <w:rFonts w:ascii="Arial" w:hAnsi="Arial" w:cs="Arial"/>
          <w:spacing w:val="-3"/>
          <w:sz w:val="22"/>
          <w:szCs w:val="22"/>
        </w:rPr>
        <w:t>.</w:t>
      </w:r>
    </w:p>
    <w:p w14:paraId="0B51CD29" w14:textId="1259FC51"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Holiday</w:t>
      </w:r>
      <w:r>
        <w:rPr>
          <w:rFonts w:ascii="Arial" w:hAnsi="Arial" w:cs="Arial"/>
          <w:spacing w:val="-3"/>
          <w:sz w:val="22"/>
          <w:szCs w:val="22"/>
        </w:rPr>
        <w:t xml:space="preserve">” – Means the holidays observed by MISO.  As of the date of this Agreement, such holidays include New Year’s Day, Memorial Day, </w:t>
      </w:r>
      <w:r w:rsidR="00F77F95">
        <w:rPr>
          <w:rFonts w:ascii="Arial" w:hAnsi="Arial" w:cs="Arial"/>
          <w:spacing w:val="-3"/>
          <w:sz w:val="22"/>
          <w:szCs w:val="22"/>
        </w:rPr>
        <w:t>Independence Day</w:t>
      </w:r>
      <w:r>
        <w:rPr>
          <w:rFonts w:ascii="Arial" w:hAnsi="Arial" w:cs="Arial"/>
          <w:spacing w:val="-3"/>
          <w:sz w:val="22"/>
          <w:szCs w:val="22"/>
        </w:rPr>
        <w:t>, Labor Day, Thanksgiving Day and Christmas Day, or if the Holiday occurs on a Sunday, the Monday immediately following the Holiday.</w:t>
      </w:r>
    </w:p>
    <w:p w14:paraId="4B4C3533" w14:textId="366D6AD1" w:rsidR="00D52DCB" w:rsidRPr="00D52DCB" w:rsidRDefault="00A752FB" w:rsidP="00D52DC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D52DCB" w:rsidRPr="00D52DCB">
        <w:rPr>
          <w:rFonts w:ascii="Arial" w:hAnsi="Arial" w:cs="Arial"/>
          <w:spacing w:val="-3"/>
          <w:sz w:val="22"/>
          <w:szCs w:val="22"/>
        </w:rPr>
        <w:t>“</w:t>
      </w:r>
      <w:r w:rsidR="00D52DCB" w:rsidRPr="00D52DCB">
        <w:rPr>
          <w:rFonts w:ascii="Arial" w:hAnsi="Arial" w:cs="Arial"/>
          <w:spacing w:val="-3"/>
          <w:sz w:val="22"/>
          <w:szCs w:val="22"/>
          <w:u w:val="single"/>
        </w:rPr>
        <w:t>Incidental Energy</w:t>
      </w:r>
      <w:r w:rsidR="00D52DCB" w:rsidRPr="00D52DCB">
        <w:rPr>
          <w:rFonts w:ascii="Arial" w:hAnsi="Arial" w:cs="Arial"/>
          <w:spacing w:val="-3"/>
          <w:sz w:val="22"/>
          <w:szCs w:val="22"/>
        </w:rPr>
        <w:t>” – Means any electric energy delivered hourly</w:t>
      </w:r>
      <w:r w:rsidR="00562811">
        <w:rPr>
          <w:rFonts w:ascii="Arial" w:hAnsi="Arial" w:cs="Arial"/>
          <w:spacing w:val="-3"/>
          <w:sz w:val="22"/>
          <w:szCs w:val="22"/>
        </w:rPr>
        <w:t xml:space="preserve"> in excess of Delivered Energy </w:t>
      </w:r>
      <w:r w:rsidR="00D52DCB" w:rsidRPr="00D52DCB">
        <w:rPr>
          <w:rFonts w:ascii="Arial" w:hAnsi="Arial" w:cs="Arial"/>
          <w:spacing w:val="-3"/>
          <w:sz w:val="22"/>
          <w:szCs w:val="22"/>
        </w:rPr>
        <w:t xml:space="preserve">as such amount of electric energy delivered is determined on an hourly basis pursuant to Section </w:t>
      </w:r>
      <w:r w:rsidR="00562811">
        <w:rPr>
          <w:rFonts w:ascii="Arial" w:hAnsi="Arial" w:cs="Arial"/>
          <w:spacing w:val="-3"/>
          <w:sz w:val="22"/>
          <w:szCs w:val="22"/>
        </w:rPr>
        <w:t>4</w:t>
      </w:r>
      <w:r w:rsidR="00D52DCB" w:rsidRPr="00D52DCB">
        <w:rPr>
          <w:rFonts w:ascii="Arial" w:hAnsi="Arial" w:cs="Arial"/>
          <w:spacing w:val="-3"/>
          <w:sz w:val="22"/>
          <w:szCs w:val="22"/>
        </w:rPr>
        <w:t xml:space="preserve">, </w:t>
      </w:r>
      <w:r w:rsidR="00D52DCB" w:rsidRPr="00562811">
        <w:rPr>
          <w:rFonts w:ascii="Arial" w:hAnsi="Arial" w:cs="Arial"/>
          <w:spacing w:val="-3"/>
          <w:sz w:val="22"/>
          <w:szCs w:val="22"/>
          <w:u w:val="single"/>
        </w:rPr>
        <w:t>Metering</w:t>
      </w:r>
      <w:r w:rsidR="00D52DCB" w:rsidRPr="00D52DCB">
        <w:rPr>
          <w:rFonts w:ascii="Arial" w:hAnsi="Arial" w:cs="Arial"/>
          <w:spacing w:val="-3"/>
          <w:sz w:val="22"/>
          <w:szCs w:val="22"/>
        </w:rPr>
        <w:t>.</w:t>
      </w:r>
    </w:p>
    <w:p w14:paraId="32E28084" w14:textId="197EB3DC" w:rsidR="00D52DCB" w:rsidRDefault="00562811" w:rsidP="00D52DC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D52DCB" w:rsidRPr="00D52DCB">
        <w:rPr>
          <w:rFonts w:ascii="Arial" w:hAnsi="Arial" w:cs="Arial"/>
          <w:spacing w:val="-3"/>
          <w:sz w:val="22"/>
          <w:szCs w:val="22"/>
        </w:rPr>
        <w:t>“</w:t>
      </w:r>
      <w:r w:rsidR="00D52DCB" w:rsidRPr="00562811">
        <w:rPr>
          <w:rFonts w:ascii="Arial" w:hAnsi="Arial" w:cs="Arial"/>
          <w:spacing w:val="-3"/>
          <w:sz w:val="22"/>
          <w:szCs w:val="22"/>
          <w:u w:val="single"/>
        </w:rPr>
        <w:t>Incidental Energy Price</w:t>
      </w:r>
      <w:r w:rsidR="00D52DCB" w:rsidRPr="00D52DCB">
        <w:rPr>
          <w:rFonts w:ascii="Arial" w:hAnsi="Arial" w:cs="Arial"/>
          <w:spacing w:val="-3"/>
          <w:sz w:val="22"/>
          <w:szCs w:val="22"/>
        </w:rPr>
        <w:t xml:space="preserve">” – Means the real-time LMP for the Buyer’s load </w:t>
      </w:r>
      <w:proofErr w:type="spellStart"/>
      <w:r w:rsidR="00D52DCB" w:rsidRPr="00D52DCB">
        <w:rPr>
          <w:rFonts w:ascii="Arial" w:hAnsi="Arial" w:cs="Arial"/>
          <w:spacing w:val="-3"/>
          <w:sz w:val="22"/>
          <w:szCs w:val="22"/>
        </w:rPr>
        <w:t>CPNode</w:t>
      </w:r>
      <w:proofErr w:type="spellEnd"/>
      <w:r w:rsidR="00D52DCB" w:rsidRPr="00D52DCB">
        <w:rPr>
          <w:rFonts w:ascii="Arial" w:hAnsi="Arial" w:cs="Arial"/>
          <w:spacing w:val="-3"/>
          <w:sz w:val="22"/>
          <w:szCs w:val="22"/>
        </w:rPr>
        <w:t xml:space="preserve"> for the hour that Incidental Energy is delivered. </w:t>
      </w:r>
    </w:p>
    <w:p w14:paraId="5C385F01" w14:textId="7F02E76F" w:rsidR="00612C77" w:rsidRDefault="00D52DCB" w:rsidP="00D52DC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Interconnection Agreement</w:t>
      </w:r>
      <w:r w:rsidR="00A752FB">
        <w:rPr>
          <w:rFonts w:ascii="Arial" w:hAnsi="Arial" w:cs="Arial"/>
          <w:spacing w:val="-3"/>
          <w:sz w:val="22"/>
          <w:szCs w:val="22"/>
        </w:rPr>
        <w:t xml:space="preserve">” – Means the agreement between Seller and </w:t>
      </w:r>
      <w:r w:rsidR="002B6465">
        <w:rPr>
          <w:rFonts w:ascii="Arial" w:hAnsi="Arial" w:cs="Arial"/>
          <w:spacing w:val="-3"/>
          <w:sz w:val="22"/>
          <w:szCs w:val="22"/>
        </w:rPr>
        <w:t>Buyer</w:t>
      </w:r>
      <w:r w:rsidR="00A752FB">
        <w:rPr>
          <w:rFonts w:ascii="Arial" w:hAnsi="Arial" w:cs="Arial"/>
          <w:spacing w:val="-3"/>
          <w:sz w:val="22"/>
          <w:szCs w:val="22"/>
        </w:rPr>
        <w:t xml:space="preserve"> which describes the terms and conditions regarding the connection of the Plant to </w:t>
      </w:r>
      <w:r w:rsidR="002B6465">
        <w:rPr>
          <w:rFonts w:ascii="Arial" w:hAnsi="Arial" w:cs="Arial"/>
          <w:spacing w:val="-3"/>
          <w:sz w:val="22"/>
          <w:szCs w:val="22"/>
        </w:rPr>
        <w:t>Buyer’s</w:t>
      </w:r>
      <w:r w:rsidR="00A752FB">
        <w:rPr>
          <w:rFonts w:ascii="Arial" w:hAnsi="Arial" w:cs="Arial"/>
          <w:spacing w:val="-3"/>
          <w:sz w:val="22"/>
          <w:szCs w:val="22"/>
        </w:rPr>
        <w:t xml:space="preserve"> electric </w:t>
      </w:r>
      <w:r w:rsidR="002B6465">
        <w:rPr>
          <w:rFonts w:ascii="Arial" w:hAnsi="Arial" w:cs="Arial"/>
          <w:spacing w:val="-3"/>
          <w:sz w:val="22"/>
          <w:szCs w:val="22"/>
        </w:rPr>
        <w:t>distribution</w:t>
      </w:r>
      <w:r w:rsidR="00A752FB">
        <w:rPr>
          <w:rFonts w:ascii="Arial" w:hAnsi="Arial" w:cs="Arial"/>
          <w:spacing w:val="-3"/>
          <w:sz w:val="22"/>
          <w:szCs w:val="22"/>
        </w:rPr>
        <w:t xml:space="preserve"> system.</w:t>
      </w:r>
    </w:p>
    <w:p w14:paraId="79A1A3A5"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Interest Rate</w:t>
      </w:r>
      <w:r>
        <w:rPr>
          <w:rFonts w:ascii="Arial" w:hAnsi="Arial" w:cs="Arial"/>
          <w:spacing w:val="-3"/>
          <w:sz w:val="22"/>
          <w:szCs w:val="22"/>
        </w:rPr>
        <w:t>” – Means the Federal Funds Effective Rate.</w:t>
      </w:r>
    </w:p>
    <w:p w14:paraId="490FDB90"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Joint Banking Day</w:t>
      </w:r>
      <w:r>
        <w:rPr>
          <w:rFonts w:ascii="Arial" w:hAnsi="Arial" w:cs="Arial"/>
          <w:spacing w:val="-3"/>
          <w:sz w:val="22"/>
          <w:szCs w:val="22"/>
        </w:rPr>
        <w:t xml:space="preserve">” – Means a Calendar Day on which the banks used by both </w:t>
      </w:r>
      <w:r>
        <w:rPr>
          <w:rFonts w:ascii="Arial" w:hAnsi="Arial" w:cs="Arial"/>
          <w:spacing w:val="-3"/>
          <w:sz w:val="22"/>
          <w:szCs w:val="22"/>
        </w:rPr>
        <w:lastRenderedPageBreak/>
        <w:t xml:space="preserve">Parties for financial settlement hereunder </w:t>
      </w:r>
      <w:proofErr w:type="gramStart"/>
      <w:r>
        <w:rPr>
          <w:rFonts w:ascii="Arial" w:hAnsi="Arial" w:cs="Arial"/>
          <w:spacing w:val="-3"/>
          <w:sz w:val="22"/>
          <w:szCs w:val="22"/>
        </w:rPr>
        <w:t>are</w:t>
      </w:r>
      <w:proofErr w:type="gramEnd"/>
      <w:r>
        <w:rPr>
          <w:rFonts w:ascii="Arial" w:hAnsi="Arial" w:cs="Arial"/>
          <w:spacing w:val="-3"/>
          <w:sz w:val="22"/>
          <w:szCs w:val="22"/>
        </w:rPr>
        <w:t xml:space="preserve"> open for business.</w:t>
      </w:r>
    </w:p>
    <w:p w14:paraId="720FEF4E" w14:textId="77777777" w:rsidR="00A7659F"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659F" w:rsidRPr="00A7659F">
        <w:rPr>
          <w:rFonts w:ascii="Arial" w:hAnsi="Arial" w:cs="Arial"/>
          <w:spacing w:val="-3"/>
          <w:sz w:val="22"/>
          <w:szCs w:val="22"/>
        </w:rPr>
        <w:t>“</w:t>
      </w:r>
      <w:r w:rsidR="00A7659F" w:rsidRPr="00A7659F">
        <w:rPr>
          <w:rFonts w:ascii="Arial" w:hAnsi="Arial" w:cs="Arial"/>
          <w:spacing w:val="-3"/>
          <w:sz w:val="22"/>
          <w:szCs w:val="22"/>
          <w:u w:val="single"/>
        </w:rPr>
        <w:t>Late Payment Interest Rate</w:t>
      </w:r>
      <w:r w:rsidR="00A7659F" w:rsidRPr="00A7659F">
        <w:rPr>
          <w:rFonts w:ascii="Arial" w:hAnsi="Arial" w:cs="Arial"/>
          <w:spacing w:val="-3"/>
          <w:sz w:val="22"/>
          <w:szCs w:val="22"/>
        </w:rPr>
        <w:t xml:space="preserve">” – Means the lesser of (a) the per annum rate of interest equal to the prime lending rate as may be from time to time published in The Wall Street Journal under Money Rates on such Day (or if not published on such Day on the most recent preceding Day on which published), plus two (2%) percent or (b) the maximum rate permitted by applicable law. </w:t>
      </w:r>
    </w:p>
    <w:p w14:paraId="00670F70" w14:textId="72220F34" w:rsidR="00612C77" w:rsidRDefault="00A7659F"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Letter of Credit</w:t>
      </w:r>
      <w:r w:rsidR="00A752FB">
        <w:rPr>
          <w:rFonts w:ascii="Arial" w:hAnsi="Arial" w:cs="Arial"/>
          <w:spacing w:val="-3"/>
          <w:sz w:val="22"/>
          <w:szCs w:val="22"/>
        </w:rPr>
        <w:t xml:space="preserve">” – Means an irrevocable, transferable, standby letter of credit, issued by a major U.S. commercial bank or the U.S. branch office of a foreign bank with, in either case, a </w:t>
      </w:r>
      <w:r w:rsidR="002039DA">
        <w:rPr>
          <w:rFonts w:ascii="Arial" w:hAnsi="Arial" w:cs="Arial"/>
          <w:spacing w:val="-3"/>
          <w:sz w:val="22"/>
          <w:szCs w:val="22"/>
        </w:rPr>
        <w:t>c</w:t>
      </w:r>
      <w:r w:rsidR="00A752FB">
        <w:rPr>
          <w:rFonts w:ascii="Arial" w:hAnsi="Arial" w:cs="Arial"/>
          <w:spacing w:val="-3"/>
          <w:sz w:val="22"/>
          <w:szCs w:val="22"/>
        </w:rPr>
        <w:t xml:space="preserve">redit </w:t>
      </w:r>
      <w:r w:rsidR="002039DA">
        <w:rPr>
          <w:rFonts w:ascii="Arial" w:hAnsi="Arial" w:cs="Arial"/>
          <w:spacing w:val="-3"/>
          <w:sz w:val="22"/>
          <w:szCs w:val="22"/>
        </w:rPr>
        <w:t>r</w:t>
      </w:r>
      <w:r w:rsidR="00A752FB">
        <w:rPr>
          <w:rFonts w:ascii="Arial" w:hAnsi="Arial" w:cs="Arial"/>
          <w:spacing w:val="-3"/>
          <w:sz w:val="22"/>
          <w:szCs w:val="22"/>
        </w:rPr>
        <w:t>ating of at least (a) “A-” by S&amp;P and “A3” by Moody’s, if such entity is rated by both S&amp;P and Moody’s or (b) “A-” by S&amp;P or “A3” by Moody’s, if such entity is rated by either S&amp;P or Moody’s but not both, in a form reasonably acceptable to Buyer, with such changes to the terms in that form as the issuing bank may require and as may be acceptable to the Buyer.</w:t>
      </w:r>
    </w:p>
    <w:p w14:paraId="0CC7F34A" w14:textId="77777777" w:rsidR="00612C77" w:rsidRDefault="00A752FB" w:rsidP="000B775B">
      <w:pPr>
        <w:tabs>
          <w:tab w:val="left" w:pos="720"/>
          <w:tab w:val="left" w:pos="1440"/>
          <w:tab w:val="left" w:pos="2160"/>
          <w:tab w:val="left" w:pos="2880"/>
          <w:tab w:val="left" w:pos="3600"/>
        </w:tabs>
        <w:suppressAutoHyphens/>
        <w:spacing w:after="120" w:line="360" w:lineRule="auto"/>
        <w:jc w:val="both"/>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Locational Marginal Price</w:t>
      </w:r>
      <w:r>
        <w:rPr>
          <w:rFonts w:ascii="Arial" w:hAnsi="Arial" w:cs="Arial"/>
          <w:spacing w:val="-3"/>
          <w:sz w:val="22"/>
          <w:szCs w:val="22"/>
        </w:rPr>
        <w:t>” or “</w:t>
      </w:r>
      <w:r>
        <w:rPr>
          <w:rFonts w:ascii="Arial" w:hAnsi="Arial" w:cs="Arial"/>
          <w:spacing w:val="-3"/>
          <w:sz w:val="22"/>
          <w:szCs w:val="22"/>
          <w:u w:val="single"/>
        </w:rPr>
        <w:t>LMP</w:t>
      </w:r>
      <w:r>
        <w:rPr>
          <w:rFonts w:ascii="Arial" w:hAnsi="Arial" w:cs="Arial"/>
          <w:spacing w:val="-3"/>
          <w:sz w:val="22"/>
          <w:szCs w:val="22"/>
        </w:rPr>
        <w:t>” – Has the meaning ascribed to such term in the MISO Rules.</w:t>
      </w:r>
      <w:r>
        <w:t xml:space="preserve"> </w:t>
      </w:r>
    </w:p>
    <w:p w14:paraId="6DCD08D1" w14:textId="7A0397E2"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tab/>
      </w:r>
      <w:r>
        <w:tab/>
      </w:r>
      <w:r>
        <w:rPr>
          <w:rFonts w:ascii="Arial" w:hAnsi="Arial" w:cs="Arial"/>
          <w:spacing w:val="-3"/>
          <w:sz w:val="22"/>
          <w:szCs w:val="22"/>
        </w:rPr>
        <w:t>"</w:t>
      </w:r>
      <w:r>
        <w:rPr>
          <w:rFonts w:ascii="Arial" w:hAnsi="Arial" w:cs="Arial"/>
          <w:spacing w:val="-3"/>
          <w:sz w:val="22"/>
          <w:szCs w:val="22"/>
          <w:u w:val="single"/>
        </w:rPr>
        <w:t>LMP Payment</w:t>
      </w:r>
      <w:r>
        <w:rPr>
          <w:rFonts w:ascii="Arial" w:hAnsi="Arial" w:cs="Arial"/>
          <w:spacing w:val="-3"/>
          <w:sz w:val="22"/>
          <w:szCs w:val="22"/>
        </w:rPr>
        <w:t>" - Means the Monthly payment paid by Seller to Buyer in accordance with S</w:t>
      </w:r>
      <w:r w:rsidR="002529BE">
        <w:rPr>
          <w:rFonts w:ascii="Arial" w:hAnsi="Arial" w:cs="Arial"/>
          <w:spacing w:val="-3"/>
          <w:sz w:val="22"/>
          <w:szCs w:val="22"/>
        </w:rPr>
        <w:t>ubs</w:t>
      </w:r>
      <w:r>
        <w:rPr>
          <w:rFonts w:ascii="Arial" w:hAnsi="Arial" w:cs="Arial"/>
          <w:spacing w:val="-3"/>
          <w:sz w:val="22"/>
          <w:szCs w:val="22"/>
        </w:rPr>
        <w:t xml:space="preserve">ection 7.1, </w:t>
      </w:r>
      <w:r w:rsidR="001769E4">
        <w:rPr>
          <w:rFonts w:ascii="Arial" w:hAnsi="Arial" w:cs="Arial"/>
          <w:spacing w:val="-3"/>
          <w:sz w:val="22"/>
          <w:szCs w:val="22"/>
          <w:u w:val="single"/>
        </w:rPr>
        <w:t>Energy</w:t>
      </w:r>
      <w:r>
        <w:rPr>
          <w:rFonts w:ascii="Arial" w:hAnsi="Arial" w:cs="Arial"/>
          <w:spacing w:val="-3"/>
          <w:sz w:val="22"/>
          <w:szCs w:val="22"/>
          <w:u w:val="single"/>
        </w:rPr>
        <w:t xml:space="preserve"> Payment</w:t>
      </w:r>
      <w:r>
        <w:rPr>
          <w:rFonts w:ascii="Arial" w:hAnsi="Arial" w:cs="Arial"/>
          <w:spacing w:val="-3"/>
          <w:sz w:val="22"/>
          <w:szCs w:val="22"/>
        </w:rPr>
        <w:t xml:space="preserve">, which is equal to the sum of the products of (i) hourly Delivered Energy for the applicable Billing Month and (ii) the hourly day-ahead LMP for the </w:t>
      </w:r>
      <w:proofErr w:type="spellStart"/>
      <w:r>
        <w:rPr>
          <w:rFonts w:ascii="Arial" w:hAnsi="Arial" w:cs="Arial"/>
          <w:spacing w:val="-3"/>
          <w:sz w:val="22"/>
          <w:szCs w:val="22"/>
        </w:rPr>
        <w:t>CPNode</w:t>
      </w:r>
      <w:proofErr w:type="spellEnd"/>
      <w:r>
        <w:rPr>
          <w:rFonts w:ascii="Arial" w:hAnsi="Arial" w:cs="Arial"/>
          <w:spacing w:val="-3"/>
          <w:sz w:val="22"/>
          <w:szCs w:val="22"/>
        </w:rPr>
        <w:t xml:space="preserve"> associated with Seller's Plant for the applicable Billing Month.</w:t>
      </w:r>
    </w:p>
    <w:p w14:paraId="00819EC7" w14:textId="77777777" w:rsidR="002039DA" w:rsidRPr="004A1046" w:rsidRDefault="00A752FB" w:rsidP="002039DA">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2039DA" w:rsidRPr="004A1046">
        <w:rPr>
          <w:rFonts w:ascii="Arial" w:hAnsi="Arial" w:cs="Arial"/>
          <w:spacing w:val="-3"/>
          <w:sz w:val="22"/>
          <w:szCs w:val="22"/>
        </w:rPr>
        <w:t>“</w:t>
      </w:r>
      <w:r w:rsidR="002039DA" w:rsidRPr="004A1046">
        <w:rPr>
          <w:rFonts w:ascii="Arial" w:hAnsi="Arial" w:cs="Arial"/>
          <w:spacing w:val="-3"/>
          <w:sz w:val="22"/>
          <w:szCs w:val="22"/>
          <w:u w:val="single"/>
        </w:rPr>
        <w:t>Lost Production</w:t>
      </w:r>
      <w:r w:rsidR="002039DA" w:rsidRPr="004A1046">
        <w:rPr>
          <w:rFonts w:ascii="Arial" w:hAnsi="Arial" w:cs="Arial"/>
          <w:spacing w:val="-3"/>
          <w:sz w:val="22"/>
          <w:szCs w:val="22"/>
        </w:rPr>
        <w:t>” means for any applicable period the quantity, if any, of Delivered Energy Seller could have produced and delivered at the Point of Delivery during such period but that was not produced and delivered as a result of a Compensated Curtailment.</w:t>
      </w:r>
    </w:p>
    <w:p w14:paraId="07B4EFAB" w14:textId="77777777" w:rsidR="002039DA" w:rsidRPr="004A1046" w:rsidRDefault="002039DA" w:rsidP="002039DA">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4A1046">
        <w:rPr>
          <w:rFonts w:ascii="Arial" w:hAnsi="Arial" w:cs="Arial"/>
          <w:spacing w:val="-3"/>
          <w:sz w:val="22"/>
          <w:szCs w:val="22"/>
        </w:rPr>
        <w:t>“</w:t>
      </w:r>
      <w:r w:rsidRPr="004A1046">
        <w:rPr>
          <w:rFonts w:ascii="Arial" w:hAnsi="Arial" w:cs="Arial"/>
          <w:spacing w:val="-3"/>
          <w:sz w:val="22"/>
          <w:szCs w:val="22"/>
          <w:u w:val="single"/>
        </w:rPr>
        <w:t>Lost Production Damages</w:t>
      </w:r>
      <w:r w:rsidRPr="004A1046">
        <w:rPr>
          <w:rFonts w:ascii="Arial" w:hAnsi="Arial" w:cs="Arial"/>
          <w:spacing w:val="-3"/>
          <w:sz w:val="22"/>
          <w:szCs w:val="22"/>
        </w:rPr>
        <w:t>” means the amount of compensation, if any, Seller is entitled to receive as a result of a Compensated Curtailment, calculated as follows:</w:t>
      </w:r>
    </w:p>
    <w:p w14:paraId="435B2F84" w14:textId="77777777" w:rsidR="002039DA" w:rsidRPr="004A1046" w:rsidRDefault="002039DA" w:rsidP="002039DA">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Pr="004A1046">
        <w:rPr>
          <w:rFonts w:ascii="Arial" w:hAnsi="Arial" w:cs="Arial"/>
          <w:spacing w:val="-3"/>
          <w:sz w:val="22"/>
          <w:szCs w:val="22"/>
        </w:rPr>
        <w:t>LPD = LP * EPP</w:t>
      </w:r>
      <w:r>
        <w:rPr>
          <w:rFonts w:ascii="Arial" w:hAnsi="Arial" w:cs="Arial"/>
          <w:spacing w:val="-3"/>
          <w:sz w:val="22"/>
          <w:szCs w:val="22"/>
        </w:rPr>
        <w:tab/>
      </w:r>
    </w:p>
    <w:p w14:paraId="1C3AA95E" w14:textId="77777777" w:rsidR="002039DA" w:rsidRDefault="002039DA" w:rsidP="002039DA">
      <w:pPr>
        <w:tabs>
          <w:tab w:val="left" w:pos="720"/>
          <w:tab w:val="left" w:pos="1440"/>
          <w:tab w:val="left" w:pos="2160"/>
          <w:tab w:val="left" w:pos="2880"/>
          <w:tab w:val="left" w:pos="3600"/>
        </w:tabs>
        <w:suppressAutoHyphens/>
        <w:spacing w:after="120" w:line="360" w:lineRule="auto"/>
        <w:ind w:left="2160"/>
        <w:jc w:val="both"/>
        <w:rPr>
          <w:rFonts w:ascii="Arial" w:hAnsi="Arial" w:cs="Arial"/>
          <w:spacing w:val="-3"/>
          <w:sz w:val="22"/>
          <w:szCs w:val="22"/>
        </w:rPr>
      </w:pPr>
      <w:r w:rsidRPr="004A1046">
        <w:rPr>
          <w:rFonts w:ascii="Arial" w:hAnsi="Arial" w:cs="Arial"/>
          <w:spacing w:val="-3"/>
          <w:sz w:val="22"/>
          <w:szCs w:val="22"/>
        </w:rPr>
        <w:t xml:space="preserve">Where “LPD" means the Lost Production Damages in respect to any applicable Calendar Month (expressed in dollars); </w:t>
      </w:r>
    </w:p>
    <w:p w14:paraId="1180452E" w14:textId="77777777" w:rsidR="002039DA" w:rsidRDefault="002039DA" w:rsidP="002039DA">
      <w:pPr>
        <w:tabs>
          <w:tab w:val="left" w:pos="720"/>
          <w:tab w:val="left" w:pos="1440"/>
          <w:tab w:val="left" w:pos="2160"/>
          <w:tab w:val="left" w:pos="2880"/>
          <w:tab w:val="left" w:pos="3600"/>
        </w:tabs>
        <w:suppressAutoHyphens/>
        <w:spacing w:after="120" w:line="360" w:lineRule="auto"/>
        <w:ind w:left="2160"/>
        <w:jc w:val="both"/>
        <w:rPr>
          <w:rFonts w:ascii="Arial" w:hAnsi="Arial" w:cs="Arial"/>
          <w:spacing w:val="-3"/>
          <w:sz w:val="22"/>
          <w:szCs w:val="22"/>
        </w:rPr>
      </w:pPr>
      <w:r w:rsidRPr="004A1046">
        <w:rPr>
          <w:rFonts w:ascii="Arial" w:hAnsi="Arial" w:cs="Arial"/>
          <w:spacing w:val="-3"/>
          <w:sz w:val="22"/>
          <w:szCs w:val="22"/>
        </w:rPr>
        <w:t xml:space="preserve">"LP" means the aggregate quantity of Lost Production during such Month (expressed in MWh) and </w:t>
      </w:r>
    </w:p>
    <w:p w14:paraId="00EABAE0" w14:textId="77777777" w:rsidR="002039DA" w:rsidRDefault="002039DA" w:rsidP="002039DA">
      <w:pPr>
        <w:tabs>
          <w:tab w:val="left" w:pos="720"/>
          <w:tab w:val="left" w:pos="1440"/>
          <w:tab w:val="left" w:pos="2160"/>
          <w:tab w:val="left" w:pos="2880"/>
          <w:tab w:val="left" w:pos="3600"/>
        </w:tabs>
        <w:suppressAutoHyphens/>
        <w:spacing w:after="120" w:line="360" w:lineRule="auto"/>
        <w:ind w:left="2160"/>
        <w:jc w:val="both"/>
        <w:rPr>
          <w:rFonts w:ascii="Arial" w:hAnsi="Arial" w:cs="Arial"/>
          <w:spacing w:val="-3"/>
          <w:sz w:val="22"/>
          <w:szCs w:val="22"/>
        </w:rPr>
      </w:pPr>
      <w:r w:rsidRPr="004A1046">
        <w:rPr>
          <w:rFonts w:ascii="Arial" w:hAnsi="Arial" w:cs="Arial"/>
          <w:spacing w:val="-3"/>
          <w:sz w:val="22"/>
          <w:szCs w:val="22"/>
        </w:rPr>
        <w:t xml:space="preserve">"EPP" means the Energy Purchase Price applicable during such Month (expressed in $/MWh). </w:t>
      </w:r>
    </w:p>
    <w:p w14:paraId="6DD82536" w14:textId="6BDA04DA" w:rsidR="00612C77" w:rsidRDefault="002039DA" w:rsidP="002039DA">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 xml:space="preserve"> </w:t>
      </w: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Market Participant</w:t>
      </w:r>
      <w:r w:rsidR="00A752FB">
        <w:rPr>
          <w:rFonts w:ascii="Arial" w:hAnsi="Arial" w:cs="Arial"/>
          <w:spacing w:val="-3"/>
          <w:sz w:val="22"/>
          <w:szCs w:val="22"/>
        </w:rPr>
        <w:t>” - Has the meaning ascribed to such term in the MISO Rules.</w:t>
      </w:r>
    </w:p>
    <w:p w14:paraId="18187DE2" w14:textId="02A87BAF"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t>“</w:t>
      </w:r>
      <w:r>
        <w:rPr>
          <w:rFonts w:ascii="Arial" w:hAnsi="Arial" w:cs="Arial"/>
          <w:spacing w:val="-3"/>
          <w:sz w:val="22"/>
          <w:szCs w:val="22"/>
          <w:u w:val="single"/>
        </w:rPr>
        <w:t>MDMA</w:t>
      </w:r>
      <w:r>
        <w:rPr>
          <w:rFonts w:ascii="Arial" w:hAnsi="Arial" w:cs="Arial"/>
          <w:spacing w:val="-3"/>
          <w:sz w:val="22"/>
          <w:szCs w:val="22"/>
        </w:rPr>
        <w:t xml:space="preserve">” – Means the MISO Meter Data Management Agent, as such term is defined by MISO. </w:t>
      </w:r>
    </w:p>
    <w:p w14:paraId="7EA204EA"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MIRECS</w:t>
      </w:r>
      <w:r>
        <w:rPr>
          <w:rFonts w:ascii="Arial" w:hAnsi="Arial" w:cs="Arial"/>
          <w:spacing w:val="-3"/>
          <w:sz w:val="22"/>
          <w:szCs w:val="22"/>
        </w:rPr>
        <w:t>” – Means the Michigan Renewable Energy Certification System, including any successor thereto.</w:t>
      </w:r>
    </w:p>
    <w:p w14:paraId="28A37F98"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proofErr w:type="gramStart"/>
      <w:r>
        <w:rPr>
          <w:rFonts w:ascii="Arial" w:hAnsi="Arial" w:cs="Arial"/>
          <w:spacing w:val="-3"/>
          <w:sz w:val="22"/>
          <w:szCs w:val="22"/>
        </w:rPr>
        <w:t>“</w:t>
      </w:r>
      <w:r>
        <w:rPr>
          <w:rFonts w:ascii="Arial" w:hAnsi="Arial" w:cs="Arial"/>
          <w:spacing w:val="-3"/>
          <w:sz w:val="22"/>
          <w:szCs w:val="22"/>
          <w:u w:val="single"/>
        </w:rPr>
        <w:t>MISO</w:t>
      </w:r>
      <w:r>
        <w:rPr>
          <w:rFonts w:ascii="Arial" w:hAnsi="Arial" w:cs="Arial"/>
          <w:spacing w:val="-3"/>
          <w:sz w:val="22"/>
          <w:szCs w:val="22"/>
        </w:rPr>
        <w:t>” – Means Midcontinent Independent System Operator, Inc. including any successor thereto and subdivisions thereof.</w:t>
      </w:r>
      <w:proofErr w:type="gramEnd"/>
    </w:p>
    <w:p w14:paraId="2362A3FE"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MISO Rules</w:t>
      </w:r>
      <w:r>
        <w:rPr>
          <w:rFonts w:ascii="Arial" w:hAnsi="Arial" w:cs="Arial"/>
          <w:spacing w:val="-3"/>
          <w:sz w:val="22"/>
          <w:szCs w:val="22"/>
        </w:rPr>
        <w:t>” – Means the Open Access Transmission, Energy and Operating Reserve Markets Tariff, including all schedules or attachments thereto, of MISO, as amended from time to time, including any successor tariff or rate schedule approved by the Federal Energy Regulatory Commission, together with any applicable MISO Business Practice Manual as amended from time to time.</w:t>
      </w:r>
    </w:p>
    <w:p w14:paraId="1A39FC7A"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MPSC</w:t>
      </w:r>
      <w:r>
        <w:rPr>
          <w:rFonts w:ascii="Arial" w:hAnsi="Arial" w:cs="Arial"/>
          <w:spacing w:val="-3"/>
          <w:sz w:val="22"/>
          <w:szCs w:val="22"/>
        </w:rPr>
        <w:t>” – Means the Michigan Public Service Commission.</w:t>
      </w:r>
    </w:p>
    <w:p w14:paraId="3D978673" w14:textId="630A0B21"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MW</w:t>
      </w:r>
      <w:r>
        <w:rPr>
          <w:rFonts w:ascii="Arial" w:hAnsi="Arial" w:cs="Arial"/>
          <w:spacing w:val="-3"/>
          <w:sz w:val="22"/>
          <w:szCs w:val="22"/>
        </w:rPr>
        <w:t xml:space="preserve">” – Means a megawatt of electrical </w:t>
      </w:r>
      <w:r w:rsidR="00FC418B">
        <w:rPr>
          <w:rFonts w:ascii="Arial" w:hAnsi="Arial" w:cs="Arial"/>
          <w:spacing w:val="-3"/>
          <w:sz w:val="22"/>
          <w:szCs w:val="22"/>
        </w:rPr>
        <w:t>C</w:t>
      </w:r>
      <w:r>
        <w:rPr>
          <w:rFonts w:ascii="Arial" w:hAnsi="Arial" w:cs="Arial"/>
          <w:spacing w:val="-3"/>
          <w:sz w:val="22"/>
          <w:szCs w:val="22"/>
        </w:rPr>
        <w:t>apacity.</w:t>
      </w:r>
    </w:p>
    <w:p w14:paraId="790DB11B"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MWh</w:t>
      </w:r>
      <w:r>
        <w:rPr>
          <w:rFonts w:ascii="Arial" w:hAnsi="Arial" w:cs="Arial"/>
          <w:spacing w:val="-3"/>
          <w:sz w:val="22"/>
          <w:szCs w:val="22"/>
        </w:rPr>
        <w:t>” – Means a megawatt-hour of electrical energy.</w:t>
      </w:r>
    </w:p>
    <w:p w14:paraId="2E009F03" w14:textId="229C0244"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NERC</w:t>
      </w:r>
      <w:r>
        <w:rPr>
          <w:rFonts w:ascii="Arial" w:hAnsi="Arial" w:cs="Arial"/>
          <w:spacing w:val="-3"/>
          <w:sz w:val="22"/>
          <w:szCs w:val="22"/>
        </w:rPr>
        <w:t>” – Means the North American Electric Reliability Corporation, including any successor thereto and subdivisions thereof.</w:t>
      </w:r>
    </w:p>
    <w:p w14:paraId="68E0FB79" w14:textId="6E295600"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 xml:space="preserve">Planning </w:t>
      </w:r>
      <w:r w:rsidR="00AF0A0F">
        <w:rPr>
          <w:rFonts w:ascii="Arial" w:hAnsi="Arial" w:cs="Arial"/>
          <w:spacing w:val="-3"/>
          <w:sz w:val="22"/>
          <w:szCs w:val="22"/>
          <w:u w:val="single"/>
        </w:rPr>
        <w:t>Year</w:t>
      </w:r>
      <w:r>
        <w:rPr>
          <w:rFonts w:ascii="Arial" w:hAnsi="Arial" w:cs="Arial"/>
          <w:spacing w:val="-3"/>
          <w:sz w:val="22"/>
          <w:szCs w:val="22"/>
        </w:rPr>
        <w:t xml:space="preserve">” – </w:t>
      </w:r>
      <w:r w:rsidR="00F77F95">
        <w:rPr>
          <w:rFonts w:ascii="Arial" w:hAnsi="Arial" w:cs="Arial"/>
          <w:spacing w:val="-3"/>
          <w:sz w:val="22"/>
          <w:szCs w:val="22"/>
        </w:rPr>
        <w:t xml:space="preserve">Means the 12 Month period beginning June 1 of a Year and ending on May 31 of the </w:t>
      </w:r>
      <w:r w:rsidR="0054278B">
        <w:rPr>
          <w:rFonts w:ascii="Arial" w:hAnsi="Arial" w:cs="Arial"/>
          <w:spacing w:val="-3"/>
          <w:sz w:val="22"/>
          <w:szCs w:val="22"/>
        </w:rPr>
        <w:t xml:space="preserve">immediately </w:t>
      </w:r>
      <w:r w:rsidR="00F77F95">
        <w:rPr>
          <w:rFonts w:ascii="Arial" w:hAnsi="Arial" w:cs="Arial"/>
          <w:spacing w:val="-3"/>
          <w:sz w:val="22"/>
          <w:szCs w:val="22"/>
        </w:rPr>
        <w:t>following Year.</w:t>
      </w:r>
    </w:p>
    <w:p w14:paraId="1A1C3271" w14:textId="45A4B468"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Plant</w:t>
      </w:r>
      <w:r>
        <w:rPr>
          <w:rFonts w:ascii="Arial" w:hAnsi="Arial" w:cs="Arial"/>
          <w:spacing w:val="-3"/>
          <w:sz w:val="22"/>
          <w:szCs w:val="22"/>
        </w:rPr>
        <w:t xml:space="preserve">” – Means the solar-power electric generating facility known as the </w:t>
      </w:r>
      <w:r w:rsidR="00B70BD0">
        <w:rPr>
          <w:rFonts w:ascii="Arial" w:hAnsi="Arial" w:cs="Arial"/>
          <w:spacing w:val="-3"/>
          <w:sz w:val="22"/>
          <w:szCs w:val="22"/>
        </w:rPr>
        <w:t>“</w:t>
      </w:r>
      <w:r w:rsidR="009226FC">
        <w:rPr>
          <w:rFonts w:ascii="Arial" w:hAnsi="Arial" w:cs="Arial"/>
          <w:spacing w:val="-3"/>
          <w:sz w:val="22"/>
          <w:szCs w:val="22"/>
        </w:rPr>
        <w:t>_____</w:t>
      </w:r>
      <w:r w:rsidR="00904EAD" w:rsidRPr="007B4E79">
        <w:rPr>
          <w:rFonts w:ascii="Arial" w:hAnsi="Arial" w:cs="Arial"/>
          <w:spacing w:val="-3"/>
          <w:sz w:val="22"/>
          <w:szCs w:val="22"/>
        </w:rPr>
        <w:t xml:space="preserve"> </w:t>
      </w:r>
      <w:r w:rsidR="009226FC">
        <w:rPr>
          <w:rFonts w:ascii="Arial" w:hAnsi="Arial" w:cs="Arial"/>
          <w:spacing w:val="-3"/>
          <w:sz w:val="22"/>
          <w:szCs w:val="22"/>
        </w:rPr>
        <w:t>________</w:t>
      </w:r>
      <w:r w:rsidR="00B70BD0">
        <w:rPr>
          <w:rFonts w:ascii="Arial" w:hAnsi="Arial" w:cs="Arial"/>
          <w:spacing w:val="-3"/>
          <w:sz w:val="22"/>
          <w:szCs w:val="22"/>
        </w:rPr>
        <w:t>”</w:t>
      </w:r>
      <w:r>
        <w:rPr>
          <w:rFonts w:ascii="Arial" w:hAnsi="Arial" w:cs="Arial"/>
          <w:spacing w:val="-3"/>
          <w:sz w:val="22"/>
          <w:szCs w:val="22"/>
        </w:rPr>
        <w:t xml:space="preserve"> having Capacity in the amount of Contract Capacity and located at the Plant Site which shall include, but not be limited to: generating equipment, including auxiliary and back-up; electric delivery facilities; administrative structures; and such other necessary and related facilities, equipment and structures associated with the generation of electricity.</w:t>
      </w:r>
      <w:r w:rsidR="008A6192">
        <w:rPr>
          <w:rFonts w:ascii="Arial" w:hAnsi="Arial" w:cs="Arial"/>
          <w:spacing w:val="-3"/>
          <w:sz w:val="22"/>
          <w:szCs w:val="22"/>
        </w:rPr>
        <w:t xml:space="preserve"> </w:t>
      </w:r>
    </w:p>
    <w:p w14:paraId="46C7D897" w14:textId="54BAAD4B"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Plant Site</w:t>
      </w:r>
      <w:r>
        <w:rPr>
          <w:rFonts w:ascii="Arial" w:hAnsi="Arial" w:cs="Arial"/>
          <w:spacing w:val="-3"/>
          <w:sz w:val="22"/>
          <w:szCs w:val="22"/>
        </w:rPr>
        <w:t xml:space="preserve">” – Means the site upon which the Plant will be located </w:t>
      </w:r>
      <w:proofErr w:type="gramStart"/>
      <w:r>
        <w:rPr>
          <w:rFonts w:ascii="Arial" w:hAnsi="Arial" w:cs="Arial"/>
          <w:spacing w:val="-3"/>
          <w:sz w:val="22"/>
          <w:szCs w:val="22"/>
        </w:rPr>
        <w:t>in</w:t>
      </w:r>
      <w:proofErr w:type="gramEnd"/>
      <w:r w:rsidR="009226FC">
        <w:rPr>
          <w:rFonts w:ascii="Arial" w:hAnsi="Arial" w:cs="Arial"/>
          <w:spacing w:val="-3"/>
          <w:sz w:val="22"/>
          <w:szCs w:val="22"/>
        </w:rPr>
        <w:t>________</w:t>
      </w:r>
      <w:r w:rsidR="00A941B4">
        <w:rPr>
          <w:rFonts w:ascii="Arial" w:hAnsi="Arial" w:cs="Arial"/>
          <w:spacing w:val="-3"/>
          <w:sz w:val="22"/>
          <w:szCs w:val="22"/>
        </w:rPr>
        <w:t xml:space="preserve"> Township</w:t>
      </w:r>
      <w:r w:rsidR="00B70BD0" w:rsidRPr="00C9629B">
        <w:rPr>
          <w:rFonts w:ascii="Arial" w:hAnsi="Arial" w:cs="Arial"/>
          <w:spacing w:val="-3"/>
          <w:sz w:val="22"/>
          <w:szCs w:val="22"/>
        </w:rPr>
        <w:t>,</w:t>
      </w:r>
      <w:r w:rsidR="0083108C">
        <w:rPr>
          <w:rFonts w:ascii="Arial" w:hAnsi="Arial" w:cs="Arial"/>
          <w:spacing w:val="-3"/>
          <w:sz w:val="22"/>
          <w:szCs w:val="22"/>
        </w:rPr>
        <w:t xml:space="preserve"> </w:t>
      </w:r>
      <w:r w:rsidR="00A941B4">
        <w:rPr>
          <w:rFonts w:ascii="Arial" w:hAnsi="Arial" w:cs="Arial"/>
          <w:spacing w:val="-3"/>
          <w:sz w:val="22"/>
          <w:szCs w:val="22"/>
        </w:rPr>
        <w:t>__________</w:t>
      </w:r>
      <w:r w:rsidR="0083108C">
        <w:rPr>
          <w:rFonts w:ascii="Arial" w:hAnsi="Arial" w:cs="Arial"/>
          <w:spacing w:val="-3"/>
          <w:sz w:val="22"/>
          <w:szCs w:val="22"/>
        </w:rPr>
        <w:t xml:space="preserve"> County</w:t>
      </w:r>
      <w:r>
        <w:rPr>
          <w:rFonts w:ascii="Arial" w:hAnsi="Arial" w:cs="Arial"/>
          <w:spacing w:val="-3"/>
          <w:sz w:val="22"/>
          <w:szCs w:val="22"/>
        </w:rPr>
        <w:t>, Michigan.  Such site shall be located in an electric service area of the state of Michigan serviced by MISO and be of sufficient area to include the Plant and shall comply with all laws, regulations and/or requirements imposed by any law, governmental agency or authority.</w:t>
      </w:r>
      <w:r w:rsidR="008A6192">
        <w:rPr>
          <w:rFonts w:ascii="Arial" w:hAnsi="Arial" w:cs="Arial"/>
          <w:spacing w:val="-3"/>
          <w:sz w:val="22"/>
          <w:szCs w:val="22"/>
        </w:rPr>
        <w:t xml:space="preserve"> The Plant Site may include additional solar generation facilities that are not </w:t>
      </w:r>
      <w:r w:rsidR="002E3567">
        <w:rPr>
          <w:rFonts w:ascii="Arial" w:hAnsi="Arial" w:cs="Arial"/>
          <w:spacing w:val="-3"/>
          <w:sz w:val="22"/>
          <w:szCs w:val="22"/>
        </w:rPr>
        <w:t>associated with</w:t>
      </w:r>
      <w:r w:rsidR="008A6192">
        <w:rPr>
          <w:rFonts w:ascii="Arial" w:hAnsi="Arial" w:cs="Arial"/>
          <w:spacing w:val="-3"/>
          <w:sz w:val="22"/>
          <w:szCs w:val="22"/>
        </w:rPr>
        <w:t xml:space="preserve"> </w:t>
      </w:r>
      <w:r w:rsidR="00A941B4">
        <w:rPr>
          <w:rFonts w:ascii="Arial" w:hAnsi="Arial" w:cs="Arial"/>
          <w:spacing w:val="-3"/>
          <w:sz w:val="22"/>
          <w:szCs w:val="22"/>
        </w:rPr>
        <w:t xml:space="preserve">either the Plant or </w:t>
      </w:r>
      <w:r w:rsidR="008A6192">
        <w:rPr>
          <w:rFonts w:ascii="Arial" w:hAnsi="Arial" w:cs="Arial"/>
          <w:spacing w:val="-3"/>
          <w:sz w:val="22"/>
          <w:szCs w:val="22"/>
        </w:rPr>
        <w:t>this Agreement.</w:t>
      </w:r>
    </w:p>
    <w:p w14:paraId="7BCCF3E4" w14:textId="7EB884AB"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Point of Delivery</w:t>
      </w:r>
      <w:r>
        <w:rPr>
          <w:rFonts w:ascii="Arial" w:hAnsi="Arial" w:cs="Arial"/>
          <w:spacing w:val="-3"/>
          <w:sz w:val="22"/>
          <w:szCs w:val="22"/>
        </w:rPr>
        <w:t xml:space="preserve">” – Means the location at which Seller shall deliver energy from the Plant to </w:t>
      </w:r>
      <w:r w:rsidR="002B6465">
        <w:rPr>
          <w:rFonts w:ascii="Arial" w:hAnsi="Arial" w:cs="Arial"/>
          <w:spacing w:val="-3"/>
          <w:sz w:val="22"/>
          <w:szCs w:val="22"/>
        </w:rPr>
        <w:t>Buyer’s electric distribution system</w:t>
      </w:r>
      <w:r>
        <w:rPr>
          <w:rFonts w:ascii="Arial" w:hAnsi="Arial" w:cs="Arial"/>
          <w:spacing w:val="-3"/>
          <w:sz w:val="22"/>
          <w:szCs w:val="22"/>
        </w:rPr>
        <w:t xml:space="preserve"> as established in the Interconnection Agreement, which </w:t>
      </w:r>
      <w:r>
        <w:rPr>
          <w:rFonts w:ascii="Arial" w:hAnsi="Arial" w:cs="Arial"/>
          <w:spacing w:val="-3"/>
          <w:sz w:val="22"/>
          <w:szCs w:val="22"/>
        </w:rPr>
        <w:lastRenderedPageBreak/>
        <w:t>shall be the same point as the point of interconnection of the Plant as set forth therein.</w:t>
      </w:r>
    </w:p>
    <w:p w14:paraId="00B56645"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Product</w:t>
      </w:r>
      <w:r>
        <w:rPr>
          <w:rFonts w:ascii="Arial" w:hAnsi="Arial" w:cs="Arial"/>
          <w:spacing w:val="-3"/>
          <w:sz w:val="22"/>
          <w:szCs w:val="22"/>
        </w:rPr>
        <w:t>” – Means (a) all Delivered Energy produced by and associated with the Plant; (b) all Capacity and associated Resource Adequacy Capacity supplied by and associated with the Plant; and (c) all Environmental Attributes and emission allowances (including Delivered RECs) associated with Delivered Energy produced by and associated with the Plant.</w:t>
      </w:r>
    </w:p>
    <w:p w14:paraId="7449CC10" w14:textId="226035FE"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Prudent Utility Practices</w:t>
      </w:r>
      <w:r>
        <w:rPr>
          <w:rFonts w:ascii="Arial" w:hAnsi="Arial" w:cs="Arial"/>
          <w:spacing w:val="-3"/>
          <w:sz w:val="22"/>
          <w:szCs w:val="22"/>
        </w:rPr>
        <w:t>” – Means the practices generally followed by the electric utility industry, as changed from time to time, which generally include, but are not limited to, engineering, operating, safety, reliability, equipment, and adherence to applicable industry codes, standards, regulations and laws. Prudent Utility Practices are not intended to be limited to the optimum practices, methods or acts to the exclusion of others, but rather are intended to include acceptable practices, methods and acts generally accepted in the energy generation industry in the Midwestern United States.</w:t>
      </w:r>
    </w:p>
    <w:p w14:paraId="4E26652B" w14:textId="628F9A2D"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Reliability Authority</w:t>
      </w:r>
      <w:r>
        <w:rPr>
          <w:rFonts w:ascii="Arial" w:hAnsi="Arial" w:cs="Arial"/>
          <w:spacing w:val="-3"/>
          <w:sz w:val="22"/>
          <w:szCs w:val="22"/>
        </w:rPr>
        <w:t xml:space="preserve">” – Means MISO, International Transmission Company, Michigan Electric Transmission Company, NERC, </w:t>
      </w:r>
      <w:proofErr w:type="spellStart"/>
      <w:r>
        <w:rPr>
          <w:rFonts w:ascii="Arial" w:hAnsi="Arial" w:cs="Arial"/>
          <w:spacing w:val="-3"/>
          <w:sz w:val="22"/>
          <w:szCs w:val="22"/>
        </w:rPr>
        <w:t>ReliabilityFirst</w:t>
      </w:r>
      <w:proofErr w:type="spellEnd"/>
      <w:r>
        <w:rPr>
          <w:rFonts w:ascii="Arial" w:hAnsi="Arial" w:cs="Arial"/>
          <w:spacing w:val="-3"/>
          <w:sz w:val="22"/>
          <w:szCs w:val="22"/>
        </w:rPr>
        <w:t xml:space="preserve"> Corporation, and any successor entity to the foregoing entities, and any other regional reliability council and any other regional transmission organization, in each case having jurisdiction over either or both of the Parties, the Plant, </w:t>
      </w:r>
      <w:r w:rsidR="00E11C08">
        <w:rPr>
          <w:rFonts w:ascii="Arial" w:hAnsi="Arial" w:cs="Arial"/>
          <w:spacing w:val="-3"/>
          <w:sz w:val="22"/>
          <w:szCs w:val="22"/>
        </w:rPr>
        <w:t xml:space="preserve">Buyer’s distribution system, </w:t>
      </w:r>
      <w:r>
        <w:rPr>
          <w:rFonts w:ascii="Arial" w:hAnsi="Arial" w:cs="Arial"/>
          <w:spacing w:val="-3"/>
          <w:sz w:val="22"/>
          <w:szCs w:val="22"/>
        </w:rPr>
        <w:t>or MISO’s transmission system, whether acting under express or delegated authority.</w:t>
      </w:r>
    </w:p>
    <w:p w14:paraId="3203F711" w14:textId="3547F8EE"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Renewable Energy Credit(s)</w:t>
      </w:r>
      <w:r w:rsidRPr="00A941B4">
        <w:rPr>
          <w:rFonts w:ascii="Arial" w:hAnsi="Arial"/>
          <w:spacing w:val="-3"/>
          <w:sz w:val="22"/>
        </w:rPr>
        <w:t>” or “</w:t>
      </w:r>
      <w:r>
        <w:rPr>
          <w:rFonts w:ascii="Arial" w:hAnsi="Arial" w:cs="Arial"/>
          <w:spacing w:val="-3"/>
          <w:sz w:val="22"/>
          <w:szCs w:val="22"/>
          <w:u w:val="single"/>
        </w:rPr>
        <w:t>REC(s)</w:t>
      </w:r>
      <w:r>
        <w:rPr>
          <w:rFonts w:ascii="Arial" w:hAnsi="Arial" w:cs="Arial"/>
          <w:spacing w:val="-3"/>
          <w:sz w:val="22"/>
          <w:szCs w:val="22"/>
        </w:rPr>
        <w:t xml:space="preserve">” – Has the meaning specified in </w:t>
      </w:r>
      <w:r w:rsidR="00344843" w:rsidRPr="00344843">
        <w:rPr>
          <w:rFonts w:ascii="Arial" w:hAnsi="Arial" w:cs="Arial"/>
          <w:spacing w:val="-3"/>
          <w:sz w:val="22"/>
          <w:szCs w:val="22"/>
        </w:rPr>
        <w:t>MCL460.1033</w:t>
      </w:r>
      <w:r w:rsidR="00804CC5">
        <w:rPr>
          <w:rFonts w:ascii="Arial" w:hAnsi="Arial" w:cs="Arial"/>
          <w:spacing w:val="-3"/>
          <w:sz w:val="22"/>
          <w:szCs w:val="22"/>
        </w:rPr>
        <w:t>, and as may be amended in the future</w:t>
      </w:r>
      <w:r>
        <w:rPr>
          <w:rFonts w:ascii="Arial" w:hAnsi="Arial" w:cs="Arial"/>
          <w:spacing w:val="-3"/>
          <w:sz w:val="22"/>
          <w:szCs w:val="22"/>
        </w:rPr>
        <w:t>.</w:t>
      </w:r>
      <w:r>
        <w:rPr>
          <w:rFonts w:ascii="Arial" w:hAnsi="Arial" w:cs="Arial"/>
          <w:spacing w:val="-3"/>
          <w:sz w:val="22"/>
          <w:szCs w:val="22"/>
        </w:rPr>
        <w:tab/>
      </w:r>
      <w:r>
        <w:rPr>
          <w:rFonts w:ascii="Arial" w:hAnsi="Arial" w:cs="Arial"/>
          <w:spacing w:val="-3"/>
          <w:sz w:val="22"/>
          <w:szCs w:val="22"/>
        </w:rPr>
        <w:tab/>
      </w:r>
    </w:p>
    <w:p w14:paraId="5D2A15D9" w14:textId="6EB981C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Resource Adequacy Capacity</w:t>
      </w:r>
      <w:r>
        <w:rPr>
          <w:rFonts w:ascii="Arial" w:hAnsi="Arial" w:cs="Arial"/>
          <w:spacing w:val="-3"/>
          <w:sz w:val="22"/>
          <w:szCs w:val="22"/>
        </w:rPr>
        <w:t xml:space="preserve">” – Means the Unforced Capacity value for the Plant for each Planning Year as determined by MISO under the MISO Rules as converted to ZRCs by </w:t>
      </w:r>
      <w:r w:rsidR="00344843">
        <w:rPr>
          <w:rFonts w:ascii="Arial" w:hAnsi="Arial" w:cs="Arial"/>
          <w:spacing w:val="-3"/>
          <w:sz w:val="22"/>
          <w:szCs w:val="22"/>
        </w:rPr>
        <w:t>Buyer</w:t>
      </w:r>
      <w:r>
        <w:rPr>
          <w:rFonts w:ascii="Arial" w:hAnsi="Arial" w:cs="Arial"/>
          <w:spacing w:val="-3"/>
          <w:sz w:val="22"/>
          <w:szCs w:val="22"/>
        </w:rPr>
        <w:t>.</w:t>
      </w:r>
    </w:p>
    <w:p w14:paraId="32951B65" w14:textId="77777777" w:rsidR="00612C77" w:rsidRDefault="00A752FB" w:rsidP="000B775B">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Statement</w:t>
      </w:r>
      <w:r>
        <w:rPr>
          <w:rFonts w:ascii="Arial" w:hAnsi="Arial" w:cs="Arial"/>
          <w:spacing w:val="-3"/>
          <w:sz w:val="22"/>
          <w:szCs w:val="22"/>
        </w:rPr>
        <w:t xml:space="preserve">” – Is defined in Subsection 9.1, </w:t>
      </w:r>
      <w:r>
        <w:rPr>
          <w:rFonts w:ascii="Arial" w:hAnsi="Arial" w:cs="Arial"/>
          <w:spacing w:val="-3"/>
          <w:sz w:val="22"/>
          <w:szCs w:val="22"/>
          <w:u w:val="single"/>
        </w:rPr>
        <w:t>Billing Procedure</w:t>
      </w:r>
      <w:r>
        <w:rPr>
          <w:rFonts w:ascii="Arial" w:hAnsi="Arial" w:cs="Arial"/>
          <w:spacing w:val="-3"/>
          <w:sz w:val="22"/>
          <w:szCs w:val="22"/>
        </w:rPr>
        <w:t>.</w:t>
      </w:r>
    </w:p>
    <w:p w14:paraId="33605B7E" w14:textId="77777777" w:rsidR="00344843" w:rsidRDefault="00A752FB" w:rsidP="00344843">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344843" w:rsidRPr="00CD4C06">
        <w:rPr>
          <w:rFonts w:ascii="Arial" w:hAnsi="Arial" w:cs="Arial"/>
          <w:spacing w:val="-3"/>
          <w:sz w:val="22"/>
          <w:szCs w:val="22"/>
        </w:rPr>
        <w:t>“</w:t>
      </w:r>
      <w:r w:rsidR="00344843" w:rsidRPr="00CD4C06">
        <w:rPr>
          <w:rFonts w:ascii="Arial" w:hAnsi="Arial" w:cs="Arial"/>
          <w:spacing w:val="-3"/>
          <w:sz w:val="22"/>
          <w:szCs w:val="22"/>
          <w:u w:val="single"/>
        </w:rPr>
        <w:t>Surety Bond</w:t>
      </w:r>
      <w:r w:rsidR="00344843" w:rsidRPr="00CD4C06">
        <w:rPr>
          <w:rFonts w:ascii="Arial" w:hAnsi="Arial" w:cs="Arial"/>
          <w:spacing w:val="-3"/>
          <w:sz w:val="22"/>
          <w:szCs w:val="22"/>
        </w:rPr>
        <w:t xml:space="preserve">” – means a bond that is issued by a surety or insurance company with, in either case, a credit rating of at least (a) “A-“ by S&amp;P and “A3” by Moody’s, if such entity is rated either by both S&amp;P or Moody’s or (b) “A-“ by S&amp;P or “A3” by Moody’s, if such entity is rated by either S&amp;P or Moody’s but not both, in a form reasonably acceptable to Buyer. </w:t>
      </w:r>
    </w:p>
    <w:p w14:paraId="1D48CB4F" w14:textId="77CE5FA5" w:rsidR="00612C77" w:rsidRDefault="00344843" w:rsidP="00344843">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 xml:space="preserve"> </w:t>
      </w: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Termination Deadline COD</w:t>
      </w:r>
      <w:r w:rsidR="00A752FB">
        <w:rPr>
          <w:rFonts w:ascii="Arial" w:hAnsi="Arial" w:cs="Arial"/>
          <w:spacing w:val="-3"/>
          <w:sz w:val="22"/>
          <w:szCs w:val="22"/>
        </w:rPr>
        <w:t xml:space="preserve">” – Is defined in Subsection </w:t>
      </w:r>
      <w:r w:rsidR="00CC1221">
        <w:rPr>
          <w:rFonts w:ascii="Arial" w:hAnsi="Arial" w:cs="Arial"/>
          <w:spacing w:val="-3"/>
          <w:sz w:val="22"/>
          <w:szCs w:val="22"/>
        </w:rPr>
        <w:t>5.3</w:t>
      </w:r>
      <w:r w:rsidR="00A752FB">
        <w:rPr>
          <w:rFonts w:ascii="Arial" w:hAnsi="Arial" w:cs="Arial"/>
          <w:spacing w:val="-3"/>
          <w:sz w:val="22"/>
          <w:szCs w:val="22"/>
        </w:rPr>
        <w:t xml:space="preserve">, </w:t>
      </w:r>
      <w:r w:rsidR="00A752FB">
        <w:rPr>
          <w:rFonts w:ascii="Arial" w:hAnsi="Arial" w:cs="Arial"/>
          <w:spacing w:val="-3"/>
          <w:sz w:val="22"/>
          <w:szCs w:val="22"/>
          <w:u w:val="single"/>
        </w:rPr>
        <w:t>Commercial Operation Date</w:t>
      </w:r>
      <w:r w:rsidR="00A752FB">
        <w:rPr>
          <w:rFonts w:ascii="Arial" w:hAnsi="Arial" w:cs="Arial"/>
          <w:spacing w:val="-3"/>
          <w:sz w:val="22"/>
          <w:szCs w:val="22"/>
        </w:rPr>
        <w:t>.</w:t>
      </w:r>
    </w:p>
    <w:p w14:paraId="0CAC5278" w14:textId="77777777" w:rsidR="00612C77" w:rsidRDefault="00A752FB" w:rsidP="00A941B4">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Test Energy</w:t>
      </w:r>
      <w:r>
        <w:rPr>
          <w:rFonts w:ascii="Arial" w:hAnsi="Arial" w:cs="Arial"/>
          <w:spacing w:val="-3"/>
          <w:sz w:val="22"/>
          <w:szCs w:val="22"/>
        </w:rPr>
        <w:t xml:space="preserve">” – Means that energy which is produced by the Plant prior to the </w:t>
      </w:r>
      <w:r>
        <w:rPr>
          <w:rFonts w:ascii="Arial" w:hAnsi="Arial" w:cs="Arial"/>
          <w:spacing w:val="-3"/>
          <w:sz w:val="22"/>
          <w:szCs w:val="22"/>
        </w:rPr>
        <w:lastRenderedPageBreak/>
        <w:t>Commercial Operation Date, delivered from Seller at the Point of Delivery, which is necessary in order to perform all testing of the Plant or otherwise produced by the Plant and delivered to the Point of Delivery prior to the Commercial Operation Date.</w:t>
      </w:r>
    </w:p>
    <w:p w14:paraId="08A9B6AE" w14:textId="77777777" w:rsidR="00344843" w:rsidRDefault="00A752FB" w:rsidP="00A941B4">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344843" w:rsidRPr="008B7B4A">
        <w:rPr>
          <w:rFonts w:ascii="Arial" w:hAnsi="Arial" w:cs="Arial"/>
          <w:spacing w:val="-3"/>
          <w:sz w:val="22"/>
          <w:szCs w:val="22"/>
        </w:rPr>
        <w:t>“</w:t>
      </w:r>
      <w:r w:rsidR="00344843" w:rsidRPr="008B7B4A">
        <w:rPr>
          <w:rFonts w:ascii="Arial" w:hAnsi="Arial" w:cs="Arial"/>
          <w:spacing w:val="-3"/>
          <w:sz w:val="22"/>
          <w:szCs w:val="22"/>
          <w:u w:val="single"/>
        </w:rPr>
        <w:t>Uncompensated Curtailment</w:t>
      </w:r>
      <w:r w:rsidR="00344843" w:rsidRPr="008B7B4A">
        <w:rPr>
          <w:rFonts w:ascii="Arial" w:hAnsi="Arial" w:cs="Arial"/>
          <w:spacing w:val="-3"/>
          <w:sz w:val="22"/>
          <w:szCs w:val="22"/>
        </w:rPr>
        <w:t xml:space="preserve">” – Defined in Section 6.7, Emergencies and Exempt Operational Periods. </w:t>
      </w:r>
    </w:p>
    <w:p w14:paraId="49E484FC" w14:textId="20FB7171" w:rsidR="00612C77" w:rsidRDefault="00344843" w:rsidP="00A941B4">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w:t>
      </w:r>
      <w:r w:rsidR="00A752FB">
        <w:rPr>
          <w:rFonts w:ascii="Arial" w:hAnsi="Arial" w:cs="Arial"/>
          <w:spacing w:val="-3"/>
          <w:sz w:val="22"/>
          <w:szCs w:val="22"/>
          <w:u w:val="single"/>
        </w:rPr>
        <w:t>Unforced Capacity</w:t>
      </w:r>
      <w:r w:rsidR="00A752FB">
        <w:rPr>
          <w:rFonts w:ascii="Arial" w:hAnsi="Arial" w:cs="Arial"/>
          <w:spacing w:val="-3"/>
          <w:sz w:val="22"/>
          <w:szCs w:val="22"/>
        </w:rPr>
        <w:t>” – Has the meaning ascribed to such term in the MISO Rules.</w:t>
      </w:r>
    </w:p>
    <w:p w14:paraId="5ECE84A6" w14:textId="77777777" w:rsidR="00612C77" w:rsidRDefault="00A752FB" w:rsidP="00A941B4">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t>
      </w:r>
      <w:r>
        <w:rPr>
          <w:rFonts w:ascii="Arial" w:hAnsi="Arial" w:cs="Arial"/>
          <w:spacing w:val="-3"/>
          <w:sz w:val="22"/>
          <w:szCs w:val="22"/>
          <w:u w:val="single"/>
        </w:rPr>
        <w:t>Zonal Resource Credits</w:t>
      </w:r>
      <w:r>
        <w:rPr>
          <w:rFonts w:ascii="Arial" w:hAnsi="Arial" w:cs="Arial"/>
          <w:spacing w:val="-3"/>
          <w:sz w:val="22"/>
          <w:szCs w:val="22"/>
        </w:rPr>
        <w:t>” or “</w:t>
      </w:r>
      <w:r>
        <w:rPr>
          <w:rFonts w:ascii="Arial" w:hAnsi="Arial" w:cs="Arial"/>
          <w:spacing w:val="-3"/>
          <w:sz w:val="22"/>
          <w:szCs w:val="22"/>
          <w:u w:val="single"/>
        </w:rPr>
        <w:t>ZRCs</w:t>
      </w:r>
      <w:r>
        <w:rPr>
          <w:rFonts w:ascii="Arial" w:hAnsi="Arial" w:cs="Arial"/>
          <w:spacing w:val="-3"/>
          <w:sz w:val="22"/>
          <w:szCs w:val="22"/>
        </w:rPr>
        <w:t>”– Has the meaning ascribed to such term in the MISO Rules.</w:t>
      </w:r>
    </w:p>
    <w:p w14:paraId="1210545B" w14:textId="77777777" w:rsidR="00BB607F" w:rsidRDefault="00A752FB" w:rsidP="008763EF">
      <w:pPr>
        <w:pStyle w:val="ListParagraph"/>
        <w:keepNext/>
        <w:numPr>
          <w:ilvl w:val="0"/>
          <w:numId w:val="12"/>
        </w:numPr>
        <w:suppressAutoHyphens/>
        <w:spacing w:after="120" w:line="360" w:lineRule="auto"/>
        <w:ind w:left="1440" w:hanging="720"/>
        <w:jc w:val="both"/>
        <w:outlineLvl w:val="0"/>
        <w:rPr>
          <w:rFonts w:ascii="Arial" w:hAnsi="Arial" w:cs="Arial"/>
          <w:spacing w:val="-3"/>
          <w:sz w:val="22"/>
          <w:szCs w:val="22"/>
          <w:u w:val="single"/>
        </w:rPr>
      </w:pPr>
      <w:bookmarkStart w:id="6" w:name="_Toc254391268"/>
      <w:bookmarkStart w:id="7" w:name="_Toc17296182"/>
      <w:r w:rsidRPr="00BB607F">
        <w:rPr>
          <w:rFonts w:ascii="Arial" w:hAnsi="Arial" w:cs="Arial"/>
          <w:spacing w:val="-3"/>
          <w:sz w:val="22"/>
          <w:szCs w:val="22"/>
          <w:u w:val="single"/>
        </w:rPr>
        <w:t>GENERAL PROVISIONS</w:t>
      </w:r>
      <w:bookmarkEnd w:id="6"/>
      <w:bookmarkEnd w:id="7"/>
      <w:r w:rsidRPr="00BB607F">
        <w:rPr>
          <w:rFonts w:ascii="Arial" w:hAnsi="Arial" w:cs="Arial"/>
          <w:spacing w:val="-3"/>
          <w:sz w:val="22"/>
          <w:szCs w:val="22"/>
          <w:u w:val="single"/>
        </w:rPr>
        <w:fldChar w:fldCharType="begin"/>
      </w:r>
      <w:r w:rsidRPr="00BB607F">
        <w:rPr>
          <w:rFonts w:ascii="Arial" w:hAnsi="Arial" w:cs="Arial"/>
          <w:spacing w:val="-3"/>
          <w:sz w:val="22"/>
          <w:szCs w:val="22"/>
        </w:rPr>
        <w:instrText xml:space="preserve">tc  \l 1 “ </w:instrText>
      </w:r>
      <w:bookmarkStart w:id="8" w:name="_Toc430071568"/>
      <w:bookmarkStart w:id="9" w:name="_Toc889263"/>
      <w:bookmarkStart w:id="10" w:name="_Toc2258124"/>
      <w:r w:rsidRPr="00BB607F">
        <w:rPr>
          <w:rFonts w:ascii="Arial" w:hAnsi="Arial" w:cs="Arial"/>
          <w:spacing w:val="-3"/>
          <w:sz w:val="22"/>
          <w:szCs w:val="22"/>
        </w:rPr>
        <w:instrText>2</w:instrText>
      </w:r>
      <w:r w:rsidRPr="00BB607F">
        <w:rPr>
          <w:rFonts w:ascii="Arial" w:hAnsi="Arial" w:cs="Arial"/>
          <w:spacing w:val="-3"/>
          <w:sz w:val="22"/>
          <w:szCs w:val="22"/>
        </w:rPr>
        <w:tab/>
      </w:r>
      <w:r w:rsidRPr="00BB607F">
        <w:rPr>
          <w:rFonts w:ascii="Arial" w:hAnsi="Arial" w:cs="Arial"/>
          <w:spacing w:val="-3"/>
          <w:sz w:val="22"/>
          <w:szCs w:val="22"/>
          <w:u w:val="single"/>
        </w:rPr>
        <w:instrText>GENERAL PROVISIONS</w:instrText>
      </w:r>
      <w:bookmarkEnd w:id="8"/>
      <w:bookmarkEnd w:id="9"/>
      <w:bookmarkEnd w:id="10"/>
      <w:r w:rsidRPr="00BB607F">
        <w:rPr>
          <w:rFonts w:ascii="Arial" w:hAnsi="Arial" w:cs="Arial"/>
          <w:spacing w:val="-3"/>
          <w:sz w:val="22"/>
          <w:szCs w:val="22"/>
        </w:rPr>
        <w:instrText>”</w:instrText>
      </w:r>
      <w:r w:rsidRPr="00BB607F">
        <w:rPr>
          <w:rFonts w:ascii="Arial" w:hAnsi="Arial" w:cs="Arial"/>
          <w:spacing w:val="-3"/>
          <w:sz w:val="22"/>
          <w:szCs w:val="22"/>
          <w:u w:val="single"/>
        </w:rPr>
        <w:fldChar w:fldCharType="end"/>
      </w:r>
    </w:p>
    <w:p w14:paraId="59B72810" w14:textId="1C5725A7" w:rsidR="00612C77" w:rsidRPr="00BB607F" w:rsidRDefault="00A752FB" w:rsidP="008763EF">
      <w:pPr>
        <w:pStyle w:val="ListParagraph"/>
        <w:keepNext/>
        <w:numPr>
          <w:ilvl w:val="1"/>
          <w:numId w:val="12"/>
        </w:numPr>
        <w:suppressAutoHyphens/>
        <w:spacing w:after="120" w:line="360" w:lineRule="auto"/>
        <w:ind w:left="2160" w:hanging="702"/>
        <w:jc w:val="both"/>
        <w:outlineLvl w:val="1"/>
        <w:rPr>
          <w:rFonts w:ascii="Arial" w:hAnsi="Arial" w:cs="Arial"/>
          <w:spacing w:val="-3"/>
          <w:sz w:val="22"/>
          <w:szCs w:val="22"/>
          <w:u w:val="single"/>
        </w:rPr>
      </w:pPr>
      <w:bookmarkStart w:id="11" w:name="_Toc17296183"/>
      <w:r w:rsidRPr="00BB607F">
        <w:rPr>
          <w:rFonts w:ascii="Arial" w:hAnsi="Arial" w:cs="Arial"/>
          <w:spacing w:val="-3"/>
          <w:sz w:val="22"/>
          <w:szCs w:val="22"/>
          <w:u w:val="single"/>
        </w:rPr>
        <w:t>Effective Date and Term</w:t>
      </w:r>
      <w:bookmarkEnd w:id="11"/>
      <w:r w:rsidRPr="00BB607F">
        <w:rPr>
          <w:rFonts w:ascii="Arial" w:hAnsi="Arial" w:cs="Arial"/>
          <w:spacing w:val="-3"/>
          <w:sz w:val="22"/>
          <w:szCs w:val="22"/>
          <w:u w:val="single"/>
        </w:rPr>
        <w:fldChar w:fldCharType="begin"/>
      </w:r>
      <w:r w:rsidRPr="00BB607F">
        <w:rPr>
          <w:rFonts w:ascii="Arial" w:hAnsi="Arial" w:cs="Arial"/>
          <w:spacing w:val="-3"/>
          <w:sz w:val="22"/>
          <w:szCs w:val="22"/>
        </w:rPr>
        <w:instrText>tc  \l 2 “</w:instrText>
      </w:r>
      <w:bookmarkStart w:id="12" w:name="_Toc2258125"/>
      <w:r w:rsidRPr="00BB607F">
        <w:rPr>
          <w:rFonts w:ascii="Arial" w:hAnsi="Arial" w:cs="Arial"/>
          <w:spacing w:val="-3"/>
          <w:sz w:val="22"/>
          <w:szCs w:val="22"/>
        </w:rPr>
        <w:instrText>2.1</w:instrText>
      </w:r>
      <w:r w:rsidRPr="00BB607F">
        <w:rPr>
          <w:rFonts w:ascii="Arial" w:hAnsi="Arial" w:cs="Arial"/>
          <w:spacing w:val="-3"/>
          <w:sz w:val="22"/>
          <w:szCs w:val="22"/>
        </w:rPr>
        <w:tab/>
      </w:r>
      <w:r w:rsidRPr="00BB607F">
        <w:rPr>
          <w:rFonts w:ascii="Arial" w:hAnsi="Arial" w:cs="Arial"/>
          <w:spacing w:val="-3"/>
          <w:sz w:val="22"/>
          <w:szCs w:val="22"/>
        </w:rPr>
        <w:tab/>
        <w:instrText>Effective Date and Term</w:instrText>
      </w:r>
      <w:bookmarkEnd w:id="12"/>
      <w:r w:rsidRPr="00BB607F">
        <w:rPr>
          <w:rFonts w:ascii="Arial" w:hAnsi="Arial" w:cs="Arial"/>
          <w:spacing w:val="-3"/>
          <w:sz w:val="22"/>
          <w:szCs w:val="22"/>
        </w:rPr>
        <w:instrText>“</w:instrText>
      </w:r>
      <w:r w:rsidRPr="00BB607F">
        <w:rPr>
          <w:rFonts w:ascii="Arial" w:hAnsi="Arial" w:cs="Arial"/>
          <w:spacing w:val="-3"/>
          <w:sz w:val="22"/>
          <w:szCs w:val="22"/>
          <w:u w:val="single"/>
        </w:rPr>
        <w:fldChar w:fldCharType="end"/>
      </w:r>
    </w:p>
    <w:p w14:paraId="6288D0F1" w14:textId="4F86E1F1" w:rsidR="00612C77" w:rsidRDefault="00A752FB" w:rsidP="00A941B4">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This Agreement shall be submitted by Buyer to the MPSC for approval of the payments set out herein for the purposes of Act 304, Act 295, Act 34</w:t>
      </w:r>
      <w:r w:rsidR="00A941B4">
        <w:rPr>
          <w:rFonts w:ascii="Arial" w:hAnsi="Arial" w:cs="Arial"/>
          <w:spacing w:val="-3"/>
          <w:sz w:val="22"/>
          <w:szCs w:val="22"/>
        </w:rPr>
        <w:t>1, Act 34</w:t>
      </w:r>
      <w:r w:rsidR="00E943BA">
        <w:rPr>
          <w:rFonts w:ascii="Arial" w:hAnsi="Arial" w:cs="Arial"/>
          <w:spacing w:val="-3"/>
          <w:sz w:val="22"/>
          <w:szCs w:val="22"/>
        </w:rPr>
        <w:t>2</w:t>
      </w:r>
      <w:r>
        <w:rPr>
          <w:rFonts w:ascii="Arial" w:hAnsi="Arial" w:cs="Arial"/>
          <w:spacing w:val="-3"/>
          <w:sz w:val="22"/>
          <w:szCs w:val="22"/>
        </w:rPr>
        <w:t xml:space="preserve"> and all other applicable law.  The foregoing submission shall specifically request MPSC approval of cost recovery of all payments set forth in this Agreement, as well as approval of the portion of such payments that is recovered as a booked cost of purchased and net interchanged power pursuant to Act 304, and any financial recovery available to Buyer under MCL 460.6s or MCL 460.6t.  Buyer shall use good faith, commercially reasonable efforts to (i) make such requests and file this Agreement with the MPSC as soon as reasonably practicable (but in no event later than sixty (60) Days following the date this Agreement is executed by both Parties), and (ii) obtain the approvals described above, and Seller shall cooperate reasonably with Buyer’s efforts to make such requests and seek such approvals.</w:t>
      </w:r>
    </w:p>
    <w:p w14:paraId="4CB1D0CE" w14:textId="77777777" w:rsidR="005E3B68" w:rsidRDefault="00A752FB" w:rsidP="005E3B6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This Agreement shall be effective upon execution by both Parties and approval of the MPSC as described herein (the first date upon which all of the foregoing conditions have been satisfied is called the “Effective Date”).  </w:t>
      </w:r>
      <w:r w:rsidR="00B70BD0">
        <w:rPr>
          <w:rFonts w:ascii="Arial" w:hAnsi="Arial" w:cs="Arial"/>
          <w:spacing w:val="-3"/>
          <w:sz w:val="22"/>
          <w:szCs w:val="22"/>
        </w:rPr>
        <w:t xml:space="preserve">In the event that the </w:t>
      </w:r>
      <w:r w:rsidR="00B70BD0" w:rsidRPr="007B4E79">
        <w:rPr>
          <w:rFonts w:ascii="Arial" w:hAnsi="Arial" w:cs="Arial"/>
          <w:spacing w:val="-3"/>
          <w:sz w:val="22"/>
          <w:szCs w:val="22"/>
        </w:rPr>
        <w:t xml:space="preserve">MPSC </w:t>
      </w:r>
      <w:r w:rsidR="00B70BD0">
        <w:rPr>
          <w:rFonts w:ascii="Arial" w:hAnsi="Arial" w:cs="Arial"/>
          <w:spacing w:val="-3"/>
          <w:sz w:val="22"/>
          <w:szCs w:val="22"/>
        </w:rPr>
        <w:t xml:space="preserve">does not approve this </w:t>
      </w:r>
      <w:r w:rsidR="00B70BD0" w:rsidRPr="007B4E79">
        <w:rPr>
          <w:rFonts w:ascii="Arial" w:hAnsi="Arial" w:cs="Arial"/>
          <w:spacing w:val="-3"/>
          <w:sz w:val="22"/>
          <w:szCs w:val="22"/>
        </w:rPr>
        <w:t xml:space="preserve">Agreement </w:t>
      </w:r>
      <w:r w:rsidR="00B70BD0">
        <w:rPr>
          <w:rFonts w:ascii="Arial" w:hAnsi="Arial" w:cs="Arial"/>
          <w:spacing w:val="-3"/>
          <w:sz w:val="22"/>
          <w:szCs w:val="22"/>
        </w:rPr>
        <w:t xml:space="preserve">as described herein </w:t>
      </w:r>
      <w:r w:rsidR="004C185E">
        <w:rPr>
          <w:rFonts w:ascii="Arial" w:hAnsi="Arial" w:cs="Arial"/>
          <w:spacing w:val="-3"/>
          <w:sz w:val="22"/>
          <w:szCs w:val="22"/>
        </w:rPr>
        <w:t>within</w:t>
      </w:r>
      <w:r w:rsidR="00B70BD0">
        <w:rPr>
          <w:rFonts w:ascii="Arial" w:hAnsi="Arial" w:cs="Arial"/>
          <w:spacing w:val="-3"/>
          <w:sz w:val="22"/>
          <w:szCs w:val="22"/>
        </w:rPr>
        <w:t xml:space="preserve"> </w:t>
      </w:r>
      <w:r w:rsidR="00460A7C">
        <w:rPr>
          <w:rFonts w:ascii="Arial" w:hAnsi="Arial" w:cs="Arial"/>
          <w:spacing w:val="-3"/>
          <w:sz w:val="22"/>
          <w:szCs w:val="22"/>
        </w:rPr>
        <w:t>three</w:t>
      </w:r>
      <w:r w:rsidR="00B31E33">
        <w:rPr>
          <w:rFonts w:ascii="Arial" w:hAnsi="Arial" w:cs="Arial"/>
          <w:spacing w:val="-3"/>
          <w:sz w:val="22"/>
          <w:szCs w:val="22"/>
        </w:rPr>
        <w:t xml:space="preserve">-hundred </w:t>
      </w:r>
      <w:r w:rsidR="00460A7C">
        <w:rPr>
          <w:rFonts w:ascii="Arial" w:hAnsi="Arial" w:cs="Arial"/>
          <w:spacing w:val="-3"/>
          <w:sz w:val="22"/>
          <w:szCs w:val="22"/>
        </w:rPr>
        <w:t>sixty-five</w:t>
      </w:r>
      <w:r w:rsidR="00764BA5">
        <w:rPr>
          <w:rFonts w:ascii="Arial" w:hAnsi="Arial" w:cs="Arial"/>
          <w:spacing w:val="-3"/>
          <w:sz w:val="22"/>
          <w:szCs w:val="22"/>
        </w:rPr>
        <w:t xml:space="preserve"> (</w:t>
      </w:r>
      <w:r w:rsidR="00460A7C">
        <w:rPr>
          <w:rFonts w:ascii="Arial" w:hAnsi="Arial" w:cs="Arial"/>
          <w:spacing w:val="-3"/>
          <w:sz w:val="22"/>
          <w:szCs w:val="22"/>
        </w:rPr>
        <w:t>365</w:t>
      </w:r>
      <w:r>
        <w:rPr>
          <w:rFonts w:ascii="Arial" w:hAnsi="Arial" w:cs="Arial"/>
          <w:spacing w:val="-3"/>
          <w:sz w:val="22"/>
          <w:szCs w:val="22"/>
        </w:rPr>
        <w:t xml:space="preserve">) Days </w:t>
      </w:r>
      <w:r w:rsidR="001D4CE3">
        <w:rPr>
          <w:rFonts w:ascii="Arial" w:hAnsi="Arial" w:cs="Arial"/>
          <w:spacing w:val="-3"/>
          <w:sz w:val="22"/>
          <w:szCs w:val="22"/>
        </w:rPr>
        <w:t xml:space="preserve">following the date this Agreement is submitted to the MPSC for approval, then this Agreement shall be rendered </w:t>
      </w:r>
      <w:r w:rsidR="001D4CE3" w:rsidRPr="00E943BA">
        <w:rPr>
          <w:rFonts w:ascii="Arial" w:hAnsi="Arial"/>
          <w:i/>
          <w:spacing w:val="-3"/>
          <w:sz w:val="22"/>
        </w:rPr>
        <w:t>void ab initio</w:t>
      </w:r>
      <w:r w:rsidR="001D4CE3">
        <w:rPr>
          <w:rFonts w:ascii="Arial" w:hAnsi="Arial" w:cs="Arial"/>
          <w:spacing w:val="-3"/>
          <w:sz w:val="22"/>
          <w:szCs w:val="22"/>
        </w:rPr>
        <w:t>.</w:t>
      </w:r>
      <w:r>
        <w:rPr>
          <w:rFonts w:ascii="Arial" w:hAnsi="Arial" w:cs="Arial"/>
          <w:spacing w:val="-3"/>
          <w:sz w:val="22"/>
          <w:szCs w:val="22"/>
        </w:rPr>
        <w:t xml:space="preserve"> </w:t>
      </w:r>
      <w:r w:rsidR="00EF46E8">
        <w:rPr>
          <w:rFonts w:ascii="Arial" w:hAnsi="Arial" w:cs="Arial"/>
          <w:spacing w:val="-3"/>
          <w:sz w:val="22"/>
          <w:szCs w:val="22"/>
        </w:rPr>
        <w:t xml:space="preserve"> </w:t>
      </w:r>
      <w:r>
        <w:rPr>
          <w:rFonts w:ascii="Arial" w:hAnsi="Arial" w:cs="Arial"/>
          <w:spacing w:val="-3"/>
          <w:sz w:val="22"/>
          <w:szCs w:val="22"/>
        </w:rPr>
        <w:t>After the Effective Date, unless terminated as provided in this Agreement, this Agreement shall commence on the Commercial Operation Date and continue in effect for twenty</w:t>
      </w:r>
      <w:r w:rsidR="007B36D8">
        <w:rPr>
          <w:rFonts w:ascii="Arial" w:hAnsi="Arial" w:cs="Arial"/>
          <w:spacing w:val="-3"/>
          <w:sz w:val="22"/>
          <w:szCs w:val="22"/>
        </w:rPr>
        <w:t>-five</w:t>
      </w:r>
      <w:r>
        <w:rPr>
          <w:rFonts w:ascii="Arial" w:hAnsi="Arial" w:cs="Arial"/>
          <w:spacing w:val="-3"/>
          <w:sz w:val="22"/>
          <w:szCs w:val="22"/>
        </w:rPr>
        <w:t xml:space="preserve"> (2</w:t>
      </w:r>
      <w:r w:rsidR="007B36D8">
        <w:rPr>
          <w:rFonts w:ascii="Arial" w:hAnsi="Arial" w:cs="Arial"/>
          <w:spacing w:val="-3"/>
          <w:sz w:val="22"/>
          <w:szCs w:val="22"/>
        </w:rPr>
        <w:t>5</w:t>
      </w:r>
      <w:r>
        <w:rPr>
          <w:rFonts w:ascii="Arial" w:hAnsi="Arial" w:cs="Arial"/>
          <w:spacing w:val="-3"/>
          <w:sz w:val="22"/>
          <w:szCs w:val="22"/>
        </w:rPr>
        <w:t xml:space="preserve">) years, plus any additional days that may be necessary to complete a Planning </w:t>
      </w:r>
      <w:r w:rsidR="007B36D8">
        <w:rPr>
          <w:rFonts w:ascii="Arial" w:hAnsi="Arial" w:cs="Arial"/>
          <w:spacing w:val="-3"/>
          <w:sz w:val="22"/>
          <w:szCs w:val="22"/>
        </w:rPr>
        <w:t>Period</w:t>
      </w:r>
      <w:r>
        <w:rPr>
          <w:rFonts w:ascii="Arial" w:hAnsi="Arial" w:cs="Arial"/>
          <w:spacing w:val="-3"/>
          <w:sz w:val="22"/>
          <w:szCs w:val="22"/>
        </w:rPr>
        <w:t xml:space="preserve"> (such number of years and days is herein called the “Contract Term”).</w:t>
      </w:r>
    </w:p>
    <w:p w14:paraId="5153E470" w14:textId="6C1F96E7" w:rsidR="00612C77" w:rsidRPr="005E3B68" w:rsidRDefault="00A752FB" w:rsidP="008763EF">
      <w:pPr>
        <w:pStyle w:val="ListParagraph"/>
        <w:numPr>
          <w:ilvl w:val="1"/>
          <w:numId w:val="12"/>
        </w:numPr>
        <w:suppressAutoHyphens/>
        <w:spacing w:after="120" w:line="360" w:lineRule="auto"/>
        <w:ind w:left="2160" w:hanging="720"/>
        <w:jc w:val="both"/>
        <w:outlineLvl w:val="1"/>
        <w:rPr>
          <w:rFonts w:ascii="Arial" w:hAnsi="Arial" w:cs="Arial"/>
          <w:spacing w:val="-3"/>
          <w:sz w:val="22"/>
          <w:szCs w:val="22"/>
        </w:rPr>
      </w:pPr>
      <w:bookmarkStart w:id="13" w:name="_Toc17296184"/>
      <w:r w:rsidRPr="005E3B68">
        <w:rPr>
          <w:rFonts w:ascii="Arial" w:hAnsi="Arial" w:cs="Arial"/>
          <w:spacing w:val="-3"/>
          <w:sz w:val="22"/>
          <w:szCs w:val="22"/>
          <w:u w:val="single"/>
        </w:rPr>
        <w:t>Security for Performance</w:t>
      </w:r>
      <w:bookmarkEnd w:id="13"/>
      <w:r w:rsidRPr="005E3B68">
        <w:rPr>
          <w:rFonts w:ascii="Arial" w:hAnsi="Arial" w:cs="Arial"/>
          <w:spacing w:val="-3"/>
          <w:sz w:val="22"/>
          <w:szCs w:val="22"/>
          <w:u w:val="single"/>
        </w:rPr>
        <w:fldChar w:fldCharType="begin"/>
      </w:r>
      <w:r w:rsidRPr="005E3B68">
        <w:rPr>
          <w:rFonts w:ascii="Arial" w:hAnsi="Arial" w:cs="Arial"/>
          <w:spacing w:val="-3"/>
          <w:sz w:val="22"/>
          <w:szCs w:val="22"/>
        </w:rPr>
        <w:instrText>tc  \l 2 “</w:instrText>
      </w:r>
      <w:bookmarkStart w:id="14" w:name="_Toc409710620"/>
      <w:bookmarkStart w:id="15" w:name="_Toc430071570"/>
      <w:bookmarkStart w:id="16" w:name="_Toc889265"/>
      <w:bookmarkStart w:id="17" w:name="_Toc2258126"/>
      <w:r w:rsidRPr="005E3B68">
        <w:rPr>
          <w:rFonts w:ascii="Arial" w:hAnsi="Arial" w:cs="Arial"/>
          <w:spacing w:val="-3"/>
          <w:sz w:val="22"/>
          <w:szCs w:val="22"/>
        </w:rPr>
        <w:instrText>2.2</w:instrText>
      </w:r>
      <w:r w:rsidRPr="005E3B68">
        <w:rPr>
          <w:rFonts w:ascii="Arial" w:hAnsi="Arial" w:cs="Arial"/>
          <w:spacing w:val="-3"/>
          <w:sz w:val="22"/>
          <w:szCs w:val="22"/>
        </w:rPr>
        <w:tab/>
      </w:r>
      <w:r w:rsidRPr="005E3B68">
        <w:rPr>
          <w:rFonts w:ascii="Arial" w:hAnsi="Arial" w:cs="Arial"/>
          <w:spacing w:val="-3"/>
          <w:sz w:val="22"/>
          <w:szCs w:val="22"/>
        </w:rPr>
        <w:tab/>
      </w:r>
      <w:bookmarkEnd w:id="14"/>
      <w:r w:rsidRPr="005E3B68">
        <w:rPr>
          <w:rFonts w:ascii="Arial" w:hAnsi="Arial"/>
          <w:spacing w:val="-3"/>
          <w:sz w:val="22"/>
        </w:rPr>
        <w:instrText>Security for Performance</w:instrText>
      </w:r>
      <w:bookmarkEnd w:id="15"/>
      <w:bookmarkEnd w:id="16"/>
      <w:bookmarkEnd w:id="17"/>
      <w:r w:rsidRPr="005E3B68">
        <w:rPr>
          <w:rFonts w:ascii="Arial" w:hAnsi="Arial" w:cs="Arial"/>
          <w:spacing w:val="-3"/>
          <w:sz w:val="22"/>
          <w:szCs w:val="22"/>
        </w:rPr>
        <w:instrText xml:space="preserve"> “</w:instrText>
      </w:r>
      <w:r w:rsidRPr="005E3B68">
        <w:rPr>
          <w:rFonts w:ascii="Arial" w:hAnsi="Arial" w:cs="Arial"/>
          <w:spacing w:val="-3"/>
          <w:sz w:val="22"/>
          <w:szCs w:val="22"/>
          <w:u w:val="single"/>
        </w:rPr>
        <w:fldChar w:fldCharType="end"/>
      </w:r>
    </w:p>
    <w:p w14:paraId="20501F2F" w14:textId="77777777" w:rsidR="00EC565A" w:rsidRDefault="00A752FB" w:rsidP="00EC565A">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r>
      <w:r>
        <w:rPr>
          <w:rFonts w:ascii="Arial" w:hAnsi="Arial" w:cs="Arial"/>
          <w:spacing w:val="-3"/>
          <w:sz w:val="22"/>
          <w:szCs w:val="22"/>
        </w:rPr>
        <w:tab/>
      </w:r>
      <w:r w:rsidR="003861DF" w:rsidRPr="00B32F1B">
        <w:rPr>
          <w:rFonts w:ascii="Arial" w:hAnsi="Arial" w:cs="Arial"/>
          <w:spacing w:val="-3"/>
          <w:sz w:val="22"/>
          <w:szCs w:val="22"/>
        </w:rPr>
        <w:t xml:space="preserve">Seller shall provide and maintain, as described herein, the Early Termination Security Amount specified in </w:t>
      </w:r>
      <w:r w:rsidR="003861DF">
        <w:rPr>
          <w:rFonts w:ascii="Arial" w:hAnsi="Arial" w:cs="Arial"/>
          <w:spacing w:val="-3"/>
          <w:sz w:val="22"/>
          <w:szCs w:val="22"/>
        </w:rPr>
        <w:t xml:space="preserve">Exhibit A, </w:t>
      </w:r>
      <w:r w:rsidR="003861DF" w:rsidRPr="00B32F1B">
        <w:rPr>
          <w:rFonts w:ascii="Arial" w:hAnsi="Arial" w:cs="Arial"/>
          <w:spacing w:val="-3"/>
          <w:sz w:val="22"/>
          <w:szCs w:val="22"/>
          <w:u w:val="single"/>
        </w:rPr>
        <w:t>Early Termination Security Amount Schedule</w:t>
      </w:r>
      <w:r w:rsidR="003861DF" w:rsidRPr="00B32F1B">
        <w:rPr>
          <w:rFonts w:ascii="Arial" w:hAnsi="Arial" w:cs="Arial"/>
          <w:spacing w:val="-3"/>
          <w:sz w:val="22"/>
          <w:szCs w:val="22"/>
        </w:rPr>
        <w:t xml:space="preserve"> for compliance with its payment obligations, for the term of the Agreement. </w:t>
      </w:r>
      <w:r w:rsidR="003861DF">
        <w:rPr>
          <w:rFonts w:ascii="Arial" w:hAnsi="Arial" w:cs="Arial"/>
          <w:spacing w:val="-3"/>
          <w:sz w:val="22"/>
          <w:szCs w:val="22"/>
        </w:rPr>
        <w:t xml:space="preserve"> </w:t>
      </w:r>
      <w:r>
        <w:rPr>
          <w:rFonts w:ascii="Arial" w:hAnsi="Arial" w:cs="Arial"/>
          <w:spacing w:val="-3"/>
          <w:sz w:val="22"/>
          <w:szCs w:val="22"/>
        </w:rPr>
        <w:t xml:space="preserve">Within five (5) Days after the Commercial Operation Date, Seller shall notify Buyer of the form of payment security that Seller has elected to use for performance of its contractual obligations under this Agreement.  Such payment security shall be provided via one of the forms </w:t>
      </w:r>
      <w:r w:rsidR="00F43236">
        <w:rPr>
          <w:rFonts w:ascii="Arial" w:hAnsi="Arial" w:cs="Arial"/>
          <w:spacing w:val="-3"/>
          <w:sz w:val="22"/>
          <w:szCs w:val="22"/>
        </w:rPr>
        <w:t xml:space="preserve">and consistent with the timing provided </w:t>
      </w:r>
      <w:r w:rsidR="003861DF">
        <w:rPr>
          <w:rFonts w:ascii="Arial" w:hAnsi="Arial" w:cs="Arial"/>
          <w:spacing w:val="-3"/>
          <w:sz w:val="22"/>
          <w:szCs w:val="22"/>
        </w:rPr>
        <w:t xml:space="preserve">for </w:t>
      </w:r>
      <w:r>
        <w:rPr>
          <w:rFonts w:ascii="Arial" w:hAnsi="Arial" w:cs="Arial"/>
          <w:spacing w:val="-3"/>
          <w:sz w:val="22"/>
          <w:szCs w:val="22"/>
        </w:rPr>
        <w:t xml:space="preserve">in this Subsection 2.2.  </w:t>
      </w:r>
      <w:r w:rsidR="003861DF">
        <w:rPr>
          <w:rFonts w:ascii="Arial" w:hAnsi="Arial" w:cs="Arial"/>
          <w:spacing w:val="-3"/>
          <w:sz w:val="22"/>
          <w:szCs w:val="22"/>
        </w:rPr>
        <w:t>Any portion of the Early Termination Security Amount, including accumulated interest above the Early Termination Security Amount, remaining</w:t>
      </w:r>
      <w:r>
        <w:rPr>
          <w:rFonts w:ascii="Arial" w:hAnsi="Arial" w:cs="Arial"/>
          <w:spacing w:val="-3"/>
          <w:sz w:val="22"/>
          <w:szCs w:val="22"/>
        </w:rPr>
        <w:t xml:space="preserve"> upon expiration or termination of this </w:t>
      </w:r>
      <w:r w:rsidR="003861DF" w:rsidRPr="003861DF">
        <w:rPr>
          <w:rFonts w:ascii="Arial" w:hAnsi="Arial" w:cs="Arial"/>
          <w:spacing w:val="-3"/>
          <w:sz w:val="22"/>
          <w:szCs w:val="22"/>
        </w:rPr>
        <w:t xml:space="preserve">Agreement, after deduction for any payment obligations still owing to Buyer, shall </w:t>
      </w:r>
      <w:r>
        <w:rPr>
          <w:rFonts w:ascii="Arial" w:hAnsi="Arial" w:cs="Arial"/>
          <w:spacing w:val="-3"/>
          <w:sz w:val="22"/>
          <w:szCs w:val="22"/>
        </w:rPr>
        <w:t>be returned to Seller by Buyer within sixty (60) Days of such expiration or termination.  Seller may change the form of such security at any time and from time to time upon reasonable prior notice to Buyer provided that (i) such security is at all times consistent with this Subsection 2.2 and (ii) Seller provides the replacement security instrument prior to terminating or withdrawing the then existing security instrument.</w:t>
      </w:r>
      <w:r w:rsidR="00EC565A">
        <w:rPr>
          <w:rFonts w:ascii="Arial" w:hAnsi="Arial" w:cs="Arial"/>
          <w:spacing w:val="-3"/>
          <w:sz w:val="22"/>
          <w:szCs w:val="22"/>
        </w:rPr>
        <w:t xml:space="preserve"> </w:t>
      </w:r>
      <w:r w:rsidR="00EC565A" w:rsidRPr="00B32F1B">
        <w:rPr>
          <w:rFonts w:ascii="Arial" w:hAnsi="Arial" w:cs="Arial"/>
          <w:spacing w:val="-3"/>
          <w:sz w:val="22"/>
          <w:szCs w:val="22"/>
        </w:rPr>
        <w:t xml:space="preserve">The Early Termination Security Amount is intended to safeguard Buyer against undue financial risk associated with loss of Seller provided </w:t>
      </w:r>
      <w:r w:rsidR="00EC565A">
        <w:rPr>
          <w:rFonts w:ascii="Arial" w:hAnsi="Arial" w:cs="Arial"/>
          <w:spacing w:val="-3"/>
          <w:sz w:val="22"/>
          <w:szCs w:val="22"/>
        </w:rPr>
        <w:t>Product</w:t>
      </w:r>
      <w:r w:rsidR="00EC565A" w:rsidRPr="00B32F1B">
        <w:rPr>
          <w:rFonts w:ascii="Arial" w:hAnsi="Arial" w:cs="Arial"/>
          <w:spacing w:val="-3"/>
          <w:sz w:val="22"/>
          <w:szCs w:val="22"/>
        </w:rPr>
        <w:t xml:space="preserve"> during the </w:t>
      </w:r>
      <w:r w:rsidR="00EC565A">
        <w:rPr>
          <w:rFonts w:ascii="Arial" w:hAnsi="Arial" w:cs="Arial"/>
          <w:spacing w:val="-3"/>
          <w:sz w:val="22"/>
          <w:szCs w:val="22"/>
        </w:rPr>
        <w:t>term of this</w:t>
      </w:r>
      <w:r w:rsidR="00EC565A" w:rsidRPr="00B32F1B">
        <w:rPr>
          <w:rFonts w:ascii="Arial" w:hAnsi="Arial" w:cs="Arial"/>
          <w:spacing w:val="-3"/>
          <w:sz w:val="22"/>
          <w:szCs w:val="22"/>
        </w:rPr>
        <w:t xml:space="preserve"> Agreement. Notwithstanding the aforementioned referenced safeguard for financial risk associated with loss of </w:t>
      </w:r>
      <w:r w:rsidR="00EC565A">
        <w:rPr>
          <w:rFonts w:ascii="Arial" w:hAnsi="Arial" w:cs="Arial"/>
          <w:spacing w:val="-3"/>
          <w:sz w:val="22"/>
          <w:szCs w:val="22"/>
        </w:rPr>
        <w:t>Product</w:t>
      </w:r>
      <w:r w:rsidR="00EC565A" w:rsidRPr="00B32F1B">
        <w:rPr>
          <w:rFonts w:ascii="Arial" w:hAnsi="Arial" w:cs="Arial"/>
          <w:spacing w:val="-3"/>
          <w:sz w:val="22"/>
          <w:szCs w:val="22"/>
        </w:rPr>
        <w:t xml:space="preserve"> provided by Seller, Seller shall also be responsible for other damages it may cause to Buyer unrelated to financial risk associated with loss of </w:t>
      </w:r>
      <w:r w:rsidR="00EC565A">
        <w:rPr>
          <w:rFonts w:ascii="Arial" w:hAnsi="Arial" w:cs="Arial"/>
          <w:spacing w:val="-3"/>
          <w:sz w:val="22"/>
          <w:szCs w:val="22"/>
        </w:rPr>
        <w:t>Product</w:t>
      </w:r>
      <w:r w:rsidR="00EC565A" w:rsidRPr="00B32F1B">
        <w:rPr>
          <w:rFonts w:ascii="Arial" w:hAnsi="Arial" w:cs="Arial"/>
          <w:spacing w:val="-3"/>
          <w:sz w:val="22"/>
          <w:szCs w:val="22"/>
        </w:rPr>
        <w:t xml:space="preserve"> provided by Seller.</w:t>
      </w:r>
    </w:p>
    <w:p w14:paraId="409BD0CB" w14:textId="0E6BCEC5" w:rsidR="00612C77" w:rsidRPr="005E3B68" w:rsidRDefault="00A752FB" w:rsidP="008763EF">
      <w:pPr>
        <w:pStyle w:val="ListParagraph"/>
        <w:keepNext/>
        <w:numPr>
          <w:ilvl w:val="2"/>
          <w:numId w:val="12"/>
        </w:numPr>
        <w:suppressAutoHyphens/>
        <w:spacing w:after="120" w:line="360" w:lineRule="auto"/>
        <w:ind w:left="2880" w:hanging="720"/>
        <w:jc w:val="both"/>
        <w:rPr>
          <w:rFonts w:ascii="Arial" w:hAnsi="Arial" w:cs="Arial"/>
          <w:spacing w:val="-3"/>
          <w:sz w:val="22"/>
          <w:szCs w:val="22"/>
        </w:rPr>
      </w:pPr>
      <w:bookmarkStart w:id="18" w:name="_Toc254391271"/>
      <w:r w:rsidRPr="005E3B68">
        <w:rPr>
          <w:rFonts w:ascii="Arial" w:hAnsi="Arial" w:cs="Arial"/>
          <w:spacing w:val="-3"/>
          <w:sz w:val="22"/>
          <w:szCs w:val="22"/>
          <w:u w:val="single"/>
        </w:rPr>
        <w:t>Letters of Credit</w:t>
      </w:r>
      <w:bookmarkEnd w:id="18"/>
    </w:p>
    <w:p w14:paraId="34A5D703" w14:textId="77777777" w:rsidR="00612C77" w:rsidRDefault="00A752FB" w:rsidP="007B36D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If Seller selects the Letter of Credit form of providing security, Seller shall provide and maintain a Letter of Credit to Buyer in the amount set forth in Exhibit A within thirty (30) Days after the Commercial Operation Date.  All Letters of Credit provided in accordance with this Agreement shall be subject to the following provisions:</w:t>
      </w:r>
    </w:p>
    <w:p w14:paraId="59364AB5" w14:textId="5938E4B1" w:rsidR="00612C77" w:rsidRDefault="00A752FB" w:rsidP="007B36D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Unless otherwise agreed in writing by the Parties, each Letter of Credit shall be maintained for the benefit of the Buyer.  The Seller shall (i) if necessary to maintain a Letter of Credit throughout the term of this Agreement, renew or cause the renewal of each outstanding Letter of Credit on a timely basis as provided in the relevant Letter of Credit, (ii) if the bank that issued an outstanding Letter of Credit has indicated its intent not to renew such Letter of Credit, provide either a substitute Letter of Credit or a different form of security in accordance with Subsection 2.2, in each case at least twenty (20) Business Days prior to the expiration of the outstanding Letter of Credit, and (iii) if a bank issuing a Letter of Credit shall fail to honor the Buyer’s properly documented request to draw on an outstanding Letter of Credit, provide cash </w:t>
      </w:r>
      <w:r>
        <w:rPr>
          <w:rFonts w:ascii="Arial" w:hAnsi="Arial" w:cs="Arial"/>
          <w:spacing w:val="-3"/>
          <w:sz w:val="22"/>
          <w:szCs w:val="22"/>
        </w:rPr>
        <w:lastRenderedPageBreak/>
        <w:t>within two (2) Business Days after such refusal.</w:t>
      </w:r>
    </w:p>
    <w:p w14:paraId="12DCD993" w14:textId="57CCA884" w:rsidR="00612C77" w:rsidRPr="005E3B68" w:rsidRDefault="00A752FB" w:rsidP="008763EF">
      <w:pPr>
        <w:pStyle w:val="ListParagraph"/>
        <w:keepNext/>
        <w:numPr>
          <w:ilvl w:val="2"/>
          <w:numId w:val="12"/>
        </w:numPr>
        <w:suppressAutoHyphens/>
        <w:spacing w:after="120" w:line="360" w:lineRule="auto"/>
        <w:ind w:left="2880" w:hanging="720"/>
        <w:jc w:val="both"/>
        <w:rPr>
          <w:rFonts w:ascii="Arial" w:hAnsi="Arial" w:cs="Arial"/>
          <w:spacing w:val="-3"/>
          <w:sz w:val="22"/>
          <w:szCs w:val="22"/>
        </w:rPr>
      </w:pPr>
      <w:r w:rsidRPr="005E3B68">
        <w:rPr>
          <w:rFonts w:ascii="Arial" w:hAnsi="Arial" w:cs="Arial"/>
          <w:spacing w:val="-3"/>
          <w:sz w:val="22"/>
          <w:szCs w:val="22"/>
          <w:u w:val="single"/>
        </w:rPr>
        <w:t>Interest Bearing Account</w:t>
      </w:r>
    </w:p>
    <w:p w14:paraId="3D938B62" w14:textId="3850B2DF" w:rsidR="00612C77" w:rsidRDefault="00A752FB" w:rsidP="007B36D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If Seller selects the one-time escrow payment form of payment security, Seller shall provide a cash payment to Buyer in the amount set forth in Exhibit A within thirty (30) days after the Commercial Operation Date. Buyer shall establish an interest bearing account with the administrative costs incurred by that account to be borne by the account with the cash payment provided by Seller.  Interest on cash provided in accordance with this Subsection 2.2.2 shall accrue at a rate per annum equal to the Interest Rate. </w:t>
      </w:r>
    </w:p>
    <w:p w14:paraId="6057042B" w14:textId="3864DB5D" w:rsidR="00612C77" w:rsidRPr="005E3B68" w:rsidRDefault="00A752FB" w:rsidP="008763EF">
      <w:pPr>
        <w:pStyle w:val="ListParagraph"/>
        <w:numPr>
          <w:ilvl w:val="2"/>
          <w:numId w:val="12"/>
        </w:numPr>
        <w:suppressAutoHyphens/>
        <w:spacing w:after="120" w:line="360" w:lineRule="auto"/>
        <w:ind w:left="2880" w:hanging="720"/>
        <w:jc w:val="both"/>
        <w:rPr>
          <w:rFonts w:ascii="Arial" w:hAnsi="Arial" w:cs="Arial"/>
          <w:spacing w:val="-3"/>
          <w:sz w:val="22"/>
          <w:szCs w:val="22"/>
          <w:u w:val="single"/>
        </w:rPr>
      </w:pPr>
      <w:r w:rsidRPr="005E3B68">
        <w:rPr>
          <w:rFonts w:ascii="Arial" w:hAnsi="Arial" w:cs="Arial"/>
          <w:spacing w:val="-3"/>
          <w:sz w:val="22"/>
          <w:szCs w:val="22"/>
          <w:u w:val="single"/>
        </w:rPr>
        <w:t>Monthly Escrow Payment</w:t>
      </w:r>
    </w:p>
    <w:p w14:paraId="0547D019" w14:textId="3BA5A3CA" w:rsidR="00612C77" w:rsidRDefault="00A752FB" w:rsidP="007B36D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If Seller selects the monthly escrow payment form of payment security, Buyer will retain during each Billin</w:t>
      </w:r>
      <w:r w:rsidR="001769E4">
        <w:rPr>
          <w:rFonts w:ascii="Arial" w:hAnsi="Arial" w:cs="Arial"/>
          <w:spacing w:val="-3"/>
          <w:sz w:val="22"/>
          <w:szCs w:val="22"/>
        </w:rPr>
        <w:t>g Month a portion of the energy</w:t>
      </w:r>
      <w:r>
        <w:rPr>
          <w:rFonts w:ascii="Arial" w:hAnsi="Arial" w:cs="Arial"/>
          <w:spacing w:val="-3"/>
          <w:sz w:val="22"/>
          <w:szCs w:val="22"/>
        </w:rPr>
        <w:t xml:space="preserve"> payment equal to the monthly escrow payment determined in Exhibit F.  Buyer shall establish an interest bearing account with the administrative costs incurred by that account to be borne by the account with the monthly escrow payments provided by Seller.  Interest on cash provided in accordance with this Subsection 2.2.3 shall accrue at a rate per annum equal to the Interest Rate.</w:t>
      </w:r>
    </w:p>
    <w:p w14:paraId="2F0706D4" w14:textId="74BD8066" w:rsidR="00612C77" w:rsidRPr="005E3B68" w:rsidRDefault="00A752FB" w:rsidP="008763EF">
      <w:pPr>
        <w:pStyle w:val="ListParagraph"/>
        <w:keepNext/>
        <w:numPr>
          <w:ilvl w:val="2"/>
          <w:numId w:val="12"/>
        </w:numPr>
        <w:suppressAutoHyphens/>
        <w:spacing w:after="120" w:line="360" w:lineRule="auto"/>
        <w:ind w:left="2880" w:hanging="720"/>
        <w:jc w:val="both"/>
        <w:rPr>
          <w:rFonts w:ascii="Arial" w:hAnsi="Arial" w:cs="Arial"/>
          <w:spacing w:val="-3"/>
          <w:sz w:val="22"/>
          <w:szCs w:val="22"/>
        </w:rPr>
      </w:pPr>
      <w:r w:rsidRPr="005E3B68">
        <w:rPr>
          <w:rFonts w:ascii="Arial" w:hAnsi="Arial" w:cs="Arial"/>
          <w:spacing w:val="-3"/>
          <w:sz w:val="22"/>
          <w:szCs w:val="22"/>
          <w:u w:val="single"/>
        </w:rPr>
        <w:t>Guaranty</w:t>
      </w:r>
    </w:p>
    <w:p w14:paraId="3B9DD240" w14:textId="38534615" w:rsidR="00612C77" w:rsidRDefault="00A752FB" w:rsidP="007B36D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If Seller selects the guaranty form of payment security, such guaranty shall be substantially in the form of Exhibit B hereto, from a guarantor, of sufficient financial size that is acceptable to Buyer in its sole reasonable discretion and with a credit rating of at least BBB+/Baa1. </w:t>
      </w:r>
      <w:r w:rsidR="00C47345">
        <w:rPr>
          <w:rFonts w:ascii="Arial" w:hAnsi="Arial" w:cs="Arial"/>
          <w:spacing w:val="-3"/>
          <w:sz w:val="22"/>
          <w:szCs w:val="22"/>
        </w:rPr>
        <w:t xml:space="preserve"> </w:t>
      </w:r>
      <w:r w:rsidR="00F43236">
        <w:rPr>
          <w:rFonts w:ascii="Arial" w:hAnsi="Arial" w:cs="Arial"/>
          <w:spacing w:val="-3"/>
          <w:sz w:val="22"/>
          <w:szCs w:val="22"/>
        </w:rPr>
        <w:t>If Seller selects the guaranty form of Payment Security, Seller shall provide such guaranty within thirty (30) days after the Commercial Operation Date.</w:t>
      </w:r>
      <w:r>
        <w:rPr>
          <w:rFonts w:ascii="Arial" w:hAnsi="Arial" w:cs="Arial"/>
          <w:spacing w:val="-3"/>
          <w:sz w:val="22"/>
          <w:szCs w:val="22"/>
        </w:rPr>
        <w:t xml:space="preserve"> </w:t>
      </w:r>
      <w:r w:rsidR="00C47345">
        <w:rPr>
          <w:rFonts w:ascii="Arial" w:hAnsi="Arial" w:cs="Arial"/>
          <w:spacing w:val="-3"/>
          <w:sz w:val="22"/>
          <w:szCs w:val="22"/>
        </w:rPr>
        <w:t xml:space="preserve"> </w:t>
      </w:r>
      <w:r>
        <w:rPr>
          <w:rFonts w:ascii="Arial" w:hAnsi="Arial" w:cs="Arial"/>
          <w:spacing w:val="-3"/>
          <w:sz w:val="22"/>
          <w:szCs w:val="22"/>
        </w:rPr>
        <w:t>If the credit rating of the guarantor is downgraded below BBB+ by S&amp;P or below Baa1 by Moody’s or there has been a material adverse change in the creditworthiness of the guarantor, then Seller shall be required to convert the guarantee provided to an alternative form of security instrument meeting the criteria set forth in Subsection 2.2 no later than thirty (30) Days after receiving notice from Buyer that such conversion is required pursuant to this paragraph.</w:t>
      </w:r>
    </w:p>
    <w:p w14:paraId="3097B5EC" w14:textId="7BC45C73" w:rsidR="00612C77" w:rsidRPr="005E3B68" w:rsidRDefault="00A752FB" w:rsidP="008763EF">
      <w:pPr>
        <w:pStyle w:val="ListParagraph"/>
        <w:numPr>
          <w:ilvl w:val="2"/>
          <w:numId w:val="12"/>
        </w:numPr>
        <w:suppressAutoHyphens/>
        <w:spacing w:after="120" w:line="360" w:lineRule="auto"/>
        <w:ind w:left="2880" w:hanging="720"/>
        <w:jc w:val="both"/>
        <w:rPr>
          <w:rFonts w:ascii="Arial" w:hAnsi="Arial" w:cs="Arial"/>
          <w:spacing w:val="-3"/>
          <w:sz w:val="22"/>
          <w:szCs w:val="22"/>
        </w:rPr>
      </w:pPr>
      <w:r w:rsidRPr="005E3B68">
        <w:rPr>
          <w:rFonts w:ascii="Arial" w:hAnsi="Arial" w:cs="Arial"/>
          <w:spacing w:val="-3"/>
          <w:sz w:val="22"/>
          <w:szCs w:val="22"/>
          <w:u w:val="single"/>
        </w:rPr>
        <w:t>Surety Bond</w:t>
      </w:r>
    </w:p>
    <w:p w14:paraId="1981EC63" w14:textId="77777777" w:rsidR="00344843" w:rsidRDefault="00A752FB" w:rsidP="00344843">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344843">
        <w:rPr>
          <w:rFonts w:ascii="Arial" w:hAnsi="Arial" w:cs="Arial"/>
          <w:spacing w:val="-3"/>
          <w:sz w:val="22"/>
          <w:szCs w:val="22"/>
        </w:rPr>
        <w:tab/>
        <w:t>If Seller selects the Surety Bond form of payment security, Seller shall provide a Surety Bond to Buyer in the amount set forth in Exhibit A by the date that is thirty (30) Days after the Commercial Operation Date.   All Surety Bonds provided in accordance with this Agreement shall be subject to the following provisions:</w:t>
      </w:r>
    </w:p>
    <w:p w14:paraId="28564D4F" w14:textId="77777777" w:rsidR="00344843" w:rsidRDefault="00344843" w:rsidP="00344843">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Unless otherwise agreed to in writing by the Parties, each Surety Bond shall be maintained for the benefit of Buyer.  Seller shall (i) if necessary to maintain a Surety Bond throughout the term of this Agreement, renew or cause the renewal of each outstanding Surety Bond on a timely basis as provided in the relevant Surety Bond, ii) if the institution that issued an outstanding Surety Bond has indicated its intent not to renew such Surety Bond, provide a substitute Surety Bond or another form of security in accordance with Subsection 2.2 at least twenty (20) Business Days prior to the expiration of the outstanding Surety Bond, and (iv) if an institution issuing a Surety Bond shall fail to honor Buyer’s properly documented request to draw on an outstanding Surety Bond, provide cash within two (2) Business Days after such refusal.</w:t>
      </w:r>
    </w:p>
    <w:p w14:paraId="37B13D0F" w14:textId="5D5A0373" w:rsidR="00612C77" w:rsidRPr="00152200" w:rsidRDefault="00A752FB" w:rsidP="008763EF">
      <w:pPr>
        <w:pStyle w:val="ListParagraph"/>
        <w:keepNext/>
        <w:keepLines/>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9" w:name="_Toc254391273"/>
      <w:bookmarkStart w:id="20" w:name="_Toc17296185"/>
      <w:r w:rsidRPr="00152200">
        <w:rPr>
          <w:rFonts w:ascii="Arial" w:hAnsi="Arial" w:cs="Arial"/>
          <w:spacing w:val="-3"/>
          <w:sz w:val="22"/>
          <w:szCs w:val="22"/>
          <w:u w:val="single"/>
        </w:rPr>
        <w:t>PRODUCT TO BE SUPPLIED</w:t>
      </w:r>
      <w:bookmarkEnd w:id="19"/>
      <w:bookmarkEnd w:id="20"/>
      <w:r w:rsidRPr="00152200">
        <w:rPr>
          <w:rFonts w:ascii="Arial" w:hAnsi="Arial" w:cs="Arial"/>
          <w:spacing w:val="-3"/>
          <w:sz w:val="22"/>
          <w:szCs w:val="22"/>
          <w:u w:val="single"/>
        </w:rPr>
        <w:t xml:space="preserve"> </w:t>
      </w:r>
      <w:r w:rsidRPr="00152200">
        <w:rPr>
          <w:rFonts w:ascii="Arial" w:hAnsi="Arial" w:cs="Arial"/>
          <w:spacing w:val="-3"/>
          <w:sz w:val="22"/>
          <w:szCs w:val="22"/>
          <w:u w:val="single"/>
        </w:rPr>
        <w:fldChar w:fldCharType="begin"/>
      </w:r>
      <w:r w:rsidRPr="00152200">
        <w:rPr>
          <w:rFonts w:ascii="Arial" w:hAnsi="Arial" w:cs="Arial"/>
          <w:spacing w:val="-3"/>
          <w:sz w:val="22"/>
          <w:szCs w:val="22"/>
        </w:rPr>
        <w:instrText xml:space="preserve">tc  \l 1 “ </w:instrText>
      </w:r>
      <w:bookmarkStart w:id="21" w:name="_Toc430071571"/>
      <w:bookmarkStart w:id="22" w:name="_Toc889266"/>
      <w:bookmarkStart w:id="23" w:name="_Toc2258127"/>
      <w:r w:rsidRPr="00152200">
        <w:rPr>
          <w:rFonts w:ascii="Arial" w:hAnsi="Arial" w:cs="Arial"/>
          <w:spacing w:val="-3"/>
          <w:sz w:val="22"/>
          <w:szCs w:val="22"/>
        </w:rPr>
        <w:instrText>3</w:instrText>
      </w:r>
      <w:r w:rsidRPr="00152200">
        <w:rPr>
          <w:rFonts w:ascii="Arial" w:hAnsi="Arial" w:cs="Arial"/>
          <w:spacing w:val="-3"/>
          <w:sz w:val="22"/>
          <w:szCs w:val="22"/>
        </w:rPr>
        <w:tab/>
      </w:r>
      <w:r w:rsidRPr="00152200">
        <w:rPr>
          <w:rFonts w:ascii="Arial" w:hAnsi="Arial" w:cs="Arial"/>
          <w:spacing w:val="-3"/>
          <w:sz w:val="22"/>
          <w:szCs w:val="22"/>
          <w:u w:val="single"/>
        </w:rPr>
        <w:instrText>PRODUCT TO BE SUPPLIED</w:instrText>
      </w:r>
      <w:bookmarkEnd w:id="21"/>
      <w:bookmarkEnd w:id="22"/>
      <w:bookmarkEnd w:id="23"/>
      <w:r w:rsidRPr="00152200">
        <w:rPr>
          <w:rFonts w:ascii="Arial" w:hAnsi="Arial" w:cs="Arial"/>
          <w:spacing w:val="-3"/>
          <w:sz w:val="22"/>
          <w:szCs w:val="22"/>
        </w:rPr>
        <w:instrText>”</w:instrText>
      </w:r>
      <w:r w:rsidRPr="00152200">
        <w:rPr>
          <w:rFonts w:ascii="Arial" w:hAnsi="Arial" w:cs="Arial"/>
          <w:spacing w:val="-3"/>
          <w:sz w:val="22"/>
          <w:szCs w:val="22"/>
          <w:u w:val="single"/>
        </w:rPr>
        <w:fldChar w:fldCharType="end"/>
      </w:r>
    </w:p>
    <w:p w14:paraId="25804104" w14:textId="571FC68B" w:rsidR="00612C77" w:rsidRDefault="00A752FB" w:rsidP="00A97EC2">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Subject to the terms and conditions of this Agreement, beginning on the Commercial Operation Date, and continuing until the termination of this Agreement, Seller agrees to sell and supply to Buyer, and Buyer agrees to accept and purchase from Seller, all Product that Seller supplies </w:t>
      </w:r>
      <w:r w:rsidR="00A9369D">
        <w:rPr>
          <w:rFonts w:ascii="Arial" w:hAnsi="Arial" w:cs="Arial"/>
          <w:spacing w:val="-3"/>
          <w:sz w:val="22"/>
          <w:szCs w:val="22"/>
        </w:rPr>
        <w:t>and/or delivers to Buyer under this Agreement</w:t>
      </w:r>
      <w:r>
        <w:rPr>
          <w:rFonts w:ascii="Arial" w:hAnsi="Arial" w:cs="Arial"/>
          <w:spacing w:val="-3"/>
          <w:sz w:val="22"/>
          <w:szCs w:val="22"/>
        </w:rPr>
        <w:t xml:space="preserve">.  Compensation for such Product shall be paid in accordance with Section 7, </w:t>
      </w:r>
      <w:r>
        <w:rPr>
          <w:rFonts w:ascii="Arial" w:hAnsi="Arial" w:cs="Arial"/>
          <w:spacing w:val="-3"/>
          <w:sz w:val="22"/>
          <w:szCs w:val="22"/>
          <w:u w:val="single"/>
        </w:rPr>
        <w:t>Compensation</w:t>
      </w:r>
      <w:r>
        <w:rPr>
          <w:rFonts w:ascii="Arial" w:hAnsi="Arial" w:cs="Arial"/>
          <w:spacing w:val="-3"/>
          <w:sz w:val="22"/>
          <w:szCs w:val="22"/>
        </w:rPr>
        <w:t xml:space="preserve">.  </w:t>
      </w:r>
    </w:p>
    <w:p w14:paraId="444B04C1" w14:textId="18DBA9D4" w:rsidR="00612C77" w:rsidRDefault="00A752FB" w:rsidP="00A97EC2">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Seller shall accomplish delivery of Delivered Energy hereunder by </w:t>
      </w:r>
      <w:r w:rsidR="00223AAC">
        <w:rPr>
          <w:rFonts w:ascii="Arial" w:hAnsi="Arial" w:cs="Arial"/>
          <w:spacing w:val="-3"/>
          <w:sz w:val="22"/>
          <w:szCs w:val="22"/>
        </w:rPr>
        <w:t>generating electric energy and delivering it to Buyer</w:t>
      </w:r>
      <w:r>
        <w:rPr>
          <w:rFonts w:ascii="Arial" w:hAnsi="Arial" w:cs="Arial"/>
          <w:spacing w:val="-3"/>
          <w:sz w:val="22"/>
          <w:szCs w:val="22"/>
        </w:rPr>
        <w:t xml:space="preserve"> in accordance with Section 4, </w:t>
      </w:r>
      <w:r>
        <w:rPr>
          <w:rFonts w:ascii="Arial" w:hAnsi="Arial" w:cs="Arial"/>
          <w:spacing w:val="-3"/>
          <w:sz w:val="22"/>
          <w:szCs w:val="22"/>
          <w:u w:val="single"/>
        </w:rPr>
        <w:t>Metering</w:t>
      </w:r>
      <w:r>
        <w:rPr>
          <w:rFonts w:ascii="Arial" w:hAnsi="Arial" w:cs="Arial"/>
          <w:spacing w:val="-3"/>
          <w:sz w:val="22"/>
          <w:szCs w:val="22"/>
        </w:rPr>
        <w:t xml:space="preserve">.  Seller shall be responsible for all interconnection, electric losses, transmission and ancillary service arrangements and costs required to deliver energy from the Plant to the Point of Delivery.  </w:t>
      </w:r>
    </w:p>
    <w:p w14:paraId="17B871FF" w14:textId="08D96B37" w:rsidR="00FF7F36" w:rsidRPr="00FF7F36" w:rsidRDefault="00FF7F36" w:rsidP="00FF7F36">
      <w:pPr>
        <w:pStyle w:val="BodyText"/>
        <w:spacing w:before="4"/>
        <w:ind w:right="111" w:firstLine="1440"/>
        <w:rPr>
          <w:spacing w:val="-3"/>
        </w:rPr>
      </w:pPr>
      <w:r w:rsidRPr="007A0DB2">
        <w:rPr>
          <w:spacing w:val="-3"/>
        </w:rPr>
        <w:t>Seller</w:t>
      </w:r>
      <w:r w:rsidRPr="00FF7F36">
        <w:rPr>
          <w:spacing w:val="-3"/>
        </w:rPr>
        <w:t xml:space="preserve"> </w:t>
      </w:r>
      <w:r w:rsidRPr="007A0DB2">
        <w:rPr>
          <w:spacing w:val="-3"/>
        </w:rPr>
        <w:t>shall</w:t>
      </w:r>
      <w:r w:rsidRPr="00FF7F36">
        <w:rPr>
          <w:spacing w:val="-3"/>
        </w:rPr>
        <w:t xml:space="preserve"> accomplish delivery </w:t>
      </w:r>
      <w:r w:rsidRPr="007A0DB2">
        <w:rPr>
          <w:spacing w:val="-3"/>
        </w:rPr>
        <w:t>of</w:t>
      </w:r>
      <w:r w:rsidRPr="00FF7F36">
        <w:rPr>
          <w:spacing w:val="-3"/>
        </w:rPr>
        <w:t xml:space="preserve"> Resource Adequacy Capacity hereunder by (i) cooperating </w:t>
      </w:r>
      <w:r w:rsidRPr="004319FB">
        <w:rPr>
          <w:spacing w:val="-3"/>
        </w:rPr>
        <w:t>with</w:t>
      </w:r>
      <w:r w:rsidRPr="00FF7F36">
        <w:rPr>
          <w:spacing w:val="-3"/>
        </w:rPr>
        <w:t xml:space="preserve"> Buyer, as provided in Subsection </w:t>
      </w:r>
      <w:r w:rsidRPr="004319FB">
        <w:rPr>
          <w:spacing w:val="-3"/>
        </w:rPr>
        <w:t>6.3,</w:t>
      </w:r>
      <w:r w:rsidRPr="00FF7F36">
        <w:rPr>
          <w:spacing w:val="-3"/>
        </w:rPr>
        <w:t xml:space="preserve"> </w:t>
      </w:r>
      <w:r w:rsidRPr="00FF7F36">
        <w:rPr>
          <w:spacing w:val="-3"/>
          <w:u w:val="single"/>
        </w:rPr>
        <w:t>Capacity Data</w:t>
      </w:r>
      <w:r w:rsidRPr="00FF7F36">
        <w:rPr>
          <w:spacing w:val="-3"/>
        </w:rPr>
        <w:t xml:space="preserve">, so </w:t>
      </w:r>
      <w:r w:rsidRPr="004319FB">
        <w:rPr>
          <w:spacing w:val="-3"/>
        </w:rPr>
        <w:t>that</w:t>
      </w:r>
      <w:r w:rsidRPr="00FF7F36">
        <w:rPr>
          <w:spacing w:val="-3"/>
        </w:rPr>
        <w:t xml:space="preserve"> Buyer </w:t>
      </w:r>
      <w:r w:rsidRPr="004319FB">
        <w:rPr>
          <w:spacing w:val="-3"/>
        </w:rPr>
        <w:t>can</w:t>
      </w:r>
      <w:r w:rsidRPr="00FF7F36">
        <w:rPr>
          <w:spacing w:val="-3"/>
        </w:rPr>
        <w:t xml:space="preserve"> obtain and submit </w:t>
      </w:r>
      <w:r w:rsidRPr="004319FB">
        <w:rPr>
          <w:spacing w:val="-3"/>
        </w:rPr>
        <w:t>the</w:t>
      </w:r>
      <w:r w:rsidRPr="00FF7F36">
        <w:rPr>
          <w:spacing w:val="-3"/>
        </w:rPr>
        <w:t xml:space="preserve"> appropriate capacity data </w:t>
      </w:r>
      <w:r w:rsidRPr="004319FB">
        <w:rPr>
          <w:spacing w:val="-3"/>
        </w:rPr>
        <w:t>for</w:t>
      </w:r>
      <w:r w:rsidRPr="00FF7F36">
        <w:rPr>
          <w:spacing w:val="-3"/>
        </w:rPr>
        <w:t xml:space="preserve"> </w:t>
      </w:r>
      <w:r w:rsidRPr="004319FB">
        <w:rPr>
          <w:spacing w:val="-3"/>
        </w:rPr>
        <w:t>the</w:t>
      </w:r>
      <w:r w:rsidRPr="00FF7F36">
        <w:rPr>
          <w:spacing w:val="-3"/>
        </w:rPr>
        <w:t xml:space="preserve"> </w:t>
      </w:r>
      <w:r w:rsidRPr="004319FB">
        <w:rPr>
          <w:spacing w:val="-3"/>
        </w:rPr>
        <w:t>Plant</w:t>
      </w:r>
      <w:r w:rsidRPr="00FF7F36">
        <w:rPr>
          <w:spacing w:val="-3"/>
        </w:rPr>
        <w:t xml:space="preserve"> to MISO and </w:t>
      </w:r>
      <w:r w:rsidRPr="004319FB">
        <w:rPr>
          <w:spacing w:val="-3"/>
        </w:rPr>
        <w:t>(ii)</w:t>
      </w:r>
      <w:r w:rsidRPr="00FF7F36">
        <w:rPr>
          <w:spacing w:val="-3"/>
        </w:rPr>
        <w:t xml:space="preserve"> delivery of electric </w:t>
      </w:r>
      <w:r w:rsidRPr="004319FB">
        <w:rPr>
          <w:spacing w:val="-3"/>
        </w:rPr>
        <w:t>energy</w:t>
      </w:r>
      <w:r w:rsidRPr="00FF7F36">
        <w:rPr>
          <w:spacing w:val="-3"/>
        </w:rPr>
        <w:t xml:space="preserve"> </w:t>
      </w:r>
      <w:r w:rsidRPr="004319FB">
        <w:rPr>
          <w:spacing w:val="-3"/>
        </w:rPr>
        <w:t>from</w:t>
      </w:r>
      <w:r w:rsidRPr="00FF7F36">
        <w:rPr>
          <w:spacing w:val="-3"/>
        </w:rPr>
        <w:t xml:space="preserve"> the Plant in </w:t>
      </w:r>
      <w:r w:rsidRPr="004319FB">
        <w:rPr>
          <w:spacing w:val="-3"/>
        </w:rPr>
        <w:t>the</w:t>
      </w:r>
      <w:r w:rsidRPr="00FF7F36">
        <w:rPr>
          <w:spacing w:val="-3"/>
        </w:rPr>
        <w:t xml:space="preserve"> </w:t>
      </w:r>
      <w:r w:rsidRPr="004319FB">
        <w:rPr>
          <w:spacing w:val="-3"/>
        </w:rPr>
        <w:t>form</w:t>
      </w:r>
      <w:r w:rsidRPr="00FF7F36">
        <w:rPr>
          <w:spacing w:val="-3"/>
        </w:rPr>
        <w:t xml:space="preserve"> </w:t>
      </w:r>
      <w:r w:rsidRPr="004319FB">
        <w:rPr>
          <w:spacing w:val="-3"/>
        </w:rPr>
        <w:t>of</w:t>
      </w:r>
      <w:r w:rsidRPr="00FF7F36">
        <w:rPr>
          <w:spacing w:val="-3"/>
        </w:rPr>
        <w:t xml:space="preserve"> Delivered Energy. Buyer </w:t>
      </w:r>
      <w:r w:rsidRPr="007A0DB2">
        <w:rPr>
          <w:spacing w:val="-3"/>
        </w:rPr>
        <w:t>shall</w:t>
      </w:r>
      <w:r w:rsidRPr="00FF7F36">
        <w:rPr>
          <w:spacing w:val="-3"/>
        </w:rPr>
        <w:t xml:space="preserve"> accomplish receipt </w:t>
      </w:r>
      <w:r w:rsidRPr="007A0DB2">
        <w:rPr>
          <w:spacing w:val="-3"/>
        </w:rPr>
        <w:t>of</w:t>
      </w:r>
      <w:r w:rsidRPr="00FF7F36">
        <w:rPr>
          <w:spacing w:val="-3"/>
        </w:rPr>
        <w:t xml:space="preserve"> Resource Adequacy </w:t>
      </w:r>
      <w:r w:rsidRPr="007A0DB2">
        <w:rPr>
          <w:spacing w:val="-3"/>
        </w:rPr>
        <w:t>Capacity</w:t>
      </w:r>
      <w:r w:rsidRPr="00FF7F36">
        <w:rPr>
          <w:spacing w:val="-3"/>
        </w:rPr>
        <w:t xml:space="preserve"> by (i) ensuring </w:t>
      </w:r>
      <w:r w:rsidRPr="004319FB">
        <w:rPr>
          <w:spacing w:val="-3"/>
        </w:rPr>
        <w:t>that</w:t>
      </w:r>
      <w:r w:rsidRPr="00FF7F36">
        <w:rPr>
          <w:spacing w:val="-3"/>
        </w:rPr>
        <w:t xml:space="preserve"> the Plant’s capacity data </w:t>
      </w:r>
      <w:r w:rsidRPr="004319FB">
        <w:rPr>
          <w:spacing w:val="-3"/>
        </w:rPr>
        <w:t>is</w:t>
      </w:r>
      <w:r w:rsidRPr="00FF7F36">
        <w:rPr>
          <w:spacing w:val="-3"/>
        </w:rPr>
        <w:t xml:space="preserve"> appropriately represented in MISO’s Module E capacity tracking system,</w:t>
      </w:r>
      <w:r w:rsidRPr="004319FB">
        <w:rPr>
          <w:spacing w:val="-3"/>
        </w:rPr>
        <w:t xml:space="preserve"> or </w:t>
      </w:r>
      <w:r w:rsidRPr="00FF7F36">
        <w:rPr>
          <w:spacing w:val="-3"/>
        </w:rPr>
        <w:t>any successor</w:t>
      </w:r>
      <w:r w:rsidRPr="004319FB">
        <w:rPr>
          <w:spacing w:val="-3"/>
        </w:rPr>
        <w:t xml:space="preserve"> </w:t>
      </w:r>
      <w:r w:rsidRPr="00FF7F36">
        <w:rPr>
          <w:spacing w:val="-3"/>
        </w:rPr>
        <w:t xml:space="preserve">system (“MECT”), and converting </w:t>
      </w:r>
      <w:r w:rsidRPr="004319FB">
        <w:rPr>
          <w:spacing w:val="-3"/>
        </w:rPr>
        <w:t>the</w:t>
      </w:r>
      <w:r w:rsidRPr="00FF7F36">
        <w:rPr>
          <w:spacing w:val="-3"/>
        </w:rPr>
        <w:t xml:space="preserve"> Unforced Capacity </w:t>
      </w:r>
      <w:r w:rsidRPr="004319FB">
        <w:rPr>
          <w:spacing w:val="-3"/>
        </w:rPr>
        <w:t>value</w:t>
      </w:r>
      <w:r w:rsidRPr="00FF7F36">
        <w:rPr>
          <w:spacing w:val="-3"/>
        </w:rPr>
        <w:t xml:space="preserve"> determined </w:t>
      </w:r>
      <w:r w:rsidRPr="004319FB">
        <w:rPr>
          <w:spacing w:val="-3"/>
        </w:rPr>
        <w:t>from</w:t>
      </w:r>
      <w:r w:rsidRPr="00FF7F36">
        <w:rPr>
          <w:spacing w:val="-3"/>
        </w:rPr>
        <w:t xml:space="preserve"> </w:t>
      </w:r>
      <w:r w:rsidRPr="004319FB">
        <w:rPr>
          <w:spacing w:val="-3"/>
        </w:rPr>
        <w:t>such</w:t>
      </w:r>
      <w:r w:rsidRPr="00FF7F36">
        <w:rPr>
          <w:spacing w:val="-3"/>
        </w:rPr>
        <w:t xml:space="preserve"> </w:t>
      </w:r>
      <w:r w:rsidRPr="004319FB">
        <w:rPr>
          <w:spacing w:val="-3"/>
        </w:rPr>
        <w:t>data</w:t>
      </w:r>
      <w:r w:rsidRPr="00FF7F36">
        <w:rPr>
          <w:spacing w:val="-3"/>
        </w:rPr>
        <w:t xml:space="preserve"> to </w:t>
      </w:r>
      <w:r w:rsidRPr="004319FB">
        <w:rPr>
          <w:spacing w:val="-3"/>
        </w:rPr>
        <w:t>ZRCs</w:t>
      </w:r>
      <w:r w:rsidRPr="00FF7F36">
        <w:rPr>
          <w:spacing w:val="-3"/>
        </w:rPr>
        <w:t xml:space="preserve"> </w:t>
      </w:r>
      <w:r w:rsidRPr="004319FB">
        <w:rPr>
          <w:spacing w:val="-3"/>
        </w:rPr>
        <w:t>or</w:t>
      </w:r>
      <w:r w:rsidRPr="00FF7F36">
        <w:rPr>
          <w:spacing w:val="-3"/>
        </w:rPr>
        <w:t xml:space="preserve"> MW/day, </w:t>
      </w:r>
      <w:r w:rsidRPr="004319FB">
        <w:rPr>
          <w:spacing w:val="-3"/>
        </w:rPr>
        <w:t>and</w:t>
      </w:r>
      <w:r w:rsidRPr="00FF7F36">
        <w:rPr>
          <w:spacing w:val="-3"/>
        </w:rPr>
        <w:t xml:space="preserve"> </w:t>
      </w:r>
      <w:r w:rsidRPr="004319FB">
        <w:rPr>
          <w:spacing w:val="-3"/>
        </w:rPr>
        <w:t>(ii)</w:t>
      </w:r>
      <w:r w:rsidRPr="00FF7F36">
        <w:rPr>
          <w:spacing w:val="-3"/>
        </w:rPr>
        <w:t xml:space="preserve"> acknowledging receipt </w:t>
      </w:r>
      <w:r w:rsidRPr="007A0DB2">
        <w:rPr>
          <w:spacing w:val="-3"/>
        </w:rPr>
        <w:t>of</w:t>
      </w:r>
      <w:r w:rsidRPr="00FF7F36">
        <w:rPr>
          <w:spacing w:val="-3"/>
        </w:rPr>
        <w:t xml:space="preserve"> the </w:t>
      </w:r>
      <w:r w:rsidR="00223AAC">
        <w:rPr>
          <w:spacing w:val="-3"/>
        </w:rPr>
        <w:t xml:space="preserve">Resource Adequacy </w:t>
      </w:r>
      <w:r w:rsidRPr="00FF7F36">
        <w:rPr>
          <w:spacing w:val="-3"/>
        </w:rPr>
        <w:t xml:space="preserve">Capacity in </w:t>
      </w:r>
      <w:r w:rsidR="00223AAC">
        <w:rPr>
          <w:spacing w:val="-3"/>
        </w:rPr>
        <w:t>MECT</w:t>
      </w:r>
      <w:r w:rsidRPr="00FF7F36">
        <w:rPr>
          <w:spacing w:val="-3"/>
        </w:rPr>
        <w:t xml:space="preserve">. At Buyer’s </w:t>
      </w:r>
      <w:r w:rsidRPr="004319FB">
        <w:rPr>
          <w:spacing w:val="-3"/>
        </w:rPr>
        <w:t>sole</w:t>
      </w:r>
      <w:r w:rsidRPr="00FF7F36">
        <w:rPr>
          <w:spacing w:val="-3"/>
        </w:rPr>
        <w:t xml:space="preserve"> discretion, </w:t>
      </w:r>
      <w:r w:rsidRPr="004319FB">
        <w:rPr>
          <w:spacing w:val="-3"/>
        </w:rPr>
        <w:t>Seller’s</w:t>
      </w:r>
      <w:r w:rsidRPr="00FF7F36">
        <w:rPr>
          <w:spacing w:val="-3"/>
        </w:rPr>
        <w:t xml:space="preserve"> Plant may be aggregated </w:t>
      </w:r>
      <w:r w:rsidRPr="004319FB">
        <w:rPr>
          <w:spacing w:val="-3"/>
        </w:rPr>
        <w:t>with</w:t>
      </w:r>
      <w:r w:rsidRPr="00FF7F36">
        <w:rPr>
          <w:spacing w:val="-3"/>
        </w:rPr>
        <w:t xml:space="preserve"> like technologies to determine the </w:t>
      </w:r>
      <w:r w:rsidRPr="004319FB">
        <w:rPr>
          <w:spacing w:val="-3"/>
        </w:rPr>
        <w:t>ZRC</w:t>
      </w:r>
      <w:r w:rsidRPr="00FF7F36">
        <w:rPr>
          <w:spacing w:val="-3"/>
        </w:rPr>
        <w:t xml:space="preserve"> or</w:t>
      </w:r>
      <w:r w:rsidRPr="004319FB">
        <w:rPr>
          <w:spacing w:val="-3"/>
        </w:rPr>
        <w:t xml:space="preserve"> MW/day</w:t>
      </w:r>
      <w:r w:rsidRPr="00FF7F36">
        <w:rPr>
          <w:spacing w:val="-3"/>
        </w:rPr>
        <w:t xml:space="preserve"> </w:t>
      </w:r>
      <w:r w:rsidRPr="004319FB">
        <w:rPr>
          <w:spacing w:val="-3"/>
        </w:rPr>
        <w:t>value.</w:t>
      </w:r>
      <w:r w:rsidRPr="00FF7F36">
        <w:rPr>
          <w:spacing w:val="-3"/>
        </w:rPr>
        <w:t xml:space="preserve"> In the event</w:t>
      </w:r>
      <w:r w:rsidRPr="004319FB">
        <w:rPr>
          <w:spacing w:val="-3"/>
        </w:rPr>
        <w:t xml:space="preserve"> </w:t>
      </w:r>
      <w:r w:rsidRPr="00FF7F36">
        <w:rPr>
          <w:spacing w:val="-3"/>
        </w:rPr>
        <w:t xml:space="preserve">Seller’s </w:t>
      </w:r>
      <w:r w:rsidRPr="004319FB">
        <w:rPr>
          <w:spacing w:val="-3"/>
        </w:rPr>
        <w:t>facility</w:t>
      </w:r>
      <w:r w:rsidRPr="00FF7F36">
        <w:rPr>
          <w:spacing w:val="-3"/>
        </w:rPr>
        <w:t xml:space="preserve"> is aggregated </w:t>
      </w:r>
      <w:r w:rsidRPr="004319FB">
        <w:rPr>
          <w:spacing w:val="-3"/>
        </w:rPr>
        <w:t>with</w:t>
      </w:r>
      <w:r w:rsidRPr="00FF7F36">
        <w:rPr>
          <w:spacing w:val="-3"/>
        </w:rPr>
        <w:t xml:space="preserve"> </w:t>
      </w:r>
      <w:r w:rsidRPr="004319FB">
        <w:rPr>
          <w:spacing w:val="-3"/>
        </w:rPr>
        <w:t xml:space="preserve">other </w:t>
      </w:r>
      <w:r w:rsidRPr="00FF7F36">
        <w:rPr>
          <w:spacing w:val="-3"/>
        </w:rPr>
        <w:t>like technologies for the purpose of</w:t>
      </w:r>
      <w:r w:rsidRPr="004319FB">
        <w:rPr>
          <w:spacing w:val="-3"/>
        </w:rPr>
        <w:t xml:space="preserve"> </w:t>
      </w:r>
      <w:r w:rsidRPr="00FF7F36">
        <w:rPr>
          <w:spacing w:val="-3"/>
        </w:rPr>
        <w:t xml:space="preserve">awarding </w:t>
      </w:r>
      <w:r w:rsidRPr="004319FB">
        <w:rPr>
          <w:spacing w:val="-3"/>
        </w:rPr>
        <w:t>ZRCs</w:t>
      </w:r>
      <w:r w:rsidRPr="00FF7F36">
        <w:rPr>
          <w:spacing w:val="-3"/>
        </w:rPr>
        <w:t xml:space="preserve"> </w:t>
      </w:r>
      <w:r w:rsidRPr="004319FB">
        <w:rPr>
          <w:spacing w:val="-3"/>
        </w:rPr>
        <w:t xml:space="preserve">or </w:t>
      </w:r>
      <w:r w:rsidRPr="00FF7F36">
        <w:rPr>
          <w:spacing w:val="-3"/>
        </w:rPr>
        <w:t>MW/day,</w:t>
      </w:r>
      <w:r w:rsidRPr="004319FB">
        <w:rPr>
          <w:spacing w:val="-3"/>
        </w:rPr>
        <w:t xml:space="preserve"> Seller</w:t>
      </w:r>
      <w:r w:rsidRPr="00FF7F36">
        <w:rPr>
          <w:spacing w:val="-3"/>
        </w:rPr>
        <w:t xml:space="preserve"> will</w:t>
      </w:r>
      <w:r w:rsidRPr="004319FB">
        <w:rPr>
          <w:spacing w:val="-3"/>
        </w:rPr>
        <w:t xml:space="preserve"> </w:t>
      </w:r>
      <w:r w:rsidRPr="00FF7F36">
        <w:rPr>
          <w:spacing w:val="-3"/>
        </w:rPr>
        <w:t xml:space="preserve">receive </w:t>
      </w:r>
      <w:r w:rsidRPr="004319FB">
        <w:rPr>
          <w:spacing w:val="-3"/>
        </w:rPr>
        <w:t>the</w:t>
      </w:r>
      <w:r w:rsidRPr="00FF7F36">
        <w:rPr>
          <w:spacing w:val="-3"/>
        </w:rPr>
        <w:t xml:space="preserve"> </w:t>
      </w:r>
      <w:r w:rsidRPr="004319FB">
        <w:rPr>
          <w:spacing w:val="-3"/>
        </w:rPr>
        <w:t>ZRC</w:t>
      </w:r>
      <w:r w:rsidRPr="00FF7F36">
        <w:rPr>
          <w:spacing w:val="-3"/>
        </w:rPr>
        <w:t xml:space="preserve"> or MW/day </w:t>
      </w:r>
      <w:r w:rsidRPr="004319FB">
        <w:rPr>
          <w:spacing w:val="-3"/>
        </w:rPr>
        <w:t>value</w:t>
      </w:r>
      <w:r w:rsidRPr="00FF7F36">
        <w:rPr>
          <w:spacing w:val="-3"/>
        </w:rPr>
        <w:t xml:space="preserve"> pro-rata, on a percentage basis, </w:t>
      </w:r>
      <w:r w:rsidRPr="004319FB">
        <w:rPr>
          <w:spacing w:val="-3"/>
        </w:rPr>
        <w:t>for</w:t>
      </w:r>
      <w:r w:rsidRPr="00FF7F36">
        <w:rPr>
          <w:spacing w:val="-3"/>
        </w:rPr>
        <w:t xml:space="preserve"> </w:t>
      </w:r>
      <w:r w:rsidRPr="004319FB">
        <w:rPr>
          <w:spacing w:val="-3"/>
        </w:rPr>
        <w:t>its</w:t>
      </w:r>
      <w:r w:rsidRPr="00FF7F36">
        <w:rPr>
          <w:spacing w:val="-3"/>
        </w:rPr>
        <w:t xml:space="preserve"> contribution to </w:t>
      </w:r>
      <w:r w:rsidRPr="004319FB">
        <w:rPr>
          <w:spacing w:val="-3"/>
        </w:rPr>
        <w:t>the</w:t>
      </w:r>
      <w:r w:rsidRPr="00FF7F36">
        <w:rPr>
          <w:spacing w:val="-3"/>
        </w:rPr>
        <w:t xml:space="preserve"> aggregated facilities. </w:t>
      </w:r>
      <w:r w:rsidRPr="007A0DB2">
        <w:rPr>
          <w:spacing w:val="-3"/>
        </w:rPr>
        <w:t>Failure</w:t>
      </w:r>
      <w:r w:rsidRPr="00FF7F36">
        <w:rPr>
          <w:spacing w:val="-3"/>
        </w:rPr>
        <w:t xml:space="preserve"> by Buyer to receive Resource Adequacy </w:t>
      </w:r>
      <w:r w:rsidRPr="007A0DB2">
        <w:rPr>
          <w:spacing w:val="-3"/>
        </w:rPr>
        <w:t>Capacity</w:t>
      </w:r>
      <w:r w:rsidRPr="00FF7F36">
        <w:rPr>
          <w:spacing w:val="-3"/>
        </w:rPr>
        <w:t xml:space="preserve"> </w:t>
      </w:r>
      <w:r w:rsidRPr="007A0DB2">
        <w:rPr>
          <w:spacing w:val="-3"/>
        </w:rPr>
        <w:t>after</w:t>
      </w:r>
      <w:r w:rsidRPr="00FF7F36">
        <w:rPr>
          <w:spacing w:val="-3"/>
        </w:rPr>
        <w:t xml:space="preserve"> Seller’s delivery </w:t>
      </w:r>
      <w:r w:rsidRPr="007A0DB2">
        <w:rPr>
          <w:spacing w:val="-3"/>
        </w:rPr>
        <w:t>of</w:t>
      </w:r>
      <w:r w:rsidRPr="00FF7F36">
        <w:rPr>
          <w:spacing w:val="-3"/>
        </w:rPr>
        <w:t xml:space="preserve"> </w:t>
      </w:r>
      <w:r w:rsidRPr="007A0DB2">
        <w:rPr>
          <w:spacing w:val="-3"/>
        </w:rPr>
        <w:t>such</w:t>
      </w:r>
      <w:r w:rsidRPr="00FF7F36">
        <w:rPr>
          <w:spacing w:val="-3"/>
        </w:rPr>
        <w:t xml:space="preserve"> </w:t>
      </w:r>
      <w:r w:rsidR="00223AAC">
        <w:rPr>
          <w:spacing w:val="-3"/>
        </w:rPr>
        <w:t>Resource Adequacy C</w:t>
      </w:r>
      <w:r w:rsidRPr="00FF7F36">
        <w:rPr>
          <w:spacing w:val="-3"/>
        </w:rPr>
        <w:t xml:space="preserve">apacity has </w:t>
      </w:r>
      <w:r w:rsidRPr="007A0DB2">
        <w:rPr>
          <w:spacing w:val="-3"/>
        </w:rPr>
        <w:t>been</w:t>
      </w:r>
      <w:r w:rsidRPr="00FF7F36">
        <w:rPr>
          <w:spacing w:val="-3"/>
        </w:rPr>
        <w:t xml:space="preserve"> </w:t>
      </w:r>
      <w:proofErr w:type="gramStart"/>
      <w:r w:rsidR="001E67CA">
        <w:rPr>
          <w:spacing w:val="-3"/>
        </w:rPr>
        <w:t>e</w:t>
      </w:r>
      <w:r w:rsidRPr="00FF7F36">
        <w:rPr>
          <w:spacing w:val="-3"/>
        </w:rPr>
        <w:t>ffected</w:t>
      </w:r>
      <w:proofErr w:type="gramEnd"/>
      <w:r w:rsidRPr="00FF7F36">
        <w:rPr>
          <w:spacing w:val="-3"/>
        </w:rPr>
        <w:t xml:space="preserve"> </w:t>
      </w:r>
      <w:r w:rsidRPr="007A0DB2">
        <w:rPr>
          <w:spacing w:val="-3"/>
        </w:rPr>
        <w:t>shall</w:t>
      </w:r>
      <w:r w:rsidRPr="00FF7F36">
        <w:rPr>
          <w:spacing w:val="-3"/>
        </w:rPr>
        <w:t xml:space="preserve"> </w:t>
      </w:r>
      <w:r w:rsidRPr="007A0DB2">
        <w:rPr>
          <w:spacing w:val="-3"/>
        </w:rPr>
        <w:t>not</w:t>
      </w:r>
      <w:r w:rsidRPr="00FF7F36">
        <w:rPr>
          <w:spacing w:val="-3"/>
        </w:rPr>
        <w:t xml:space="preserve"> excuse Buyer’s obligation to </w:t>
      </w:r>
      <w:r w:rsidRPr="007A0DB2">
        <w:rPr>
          <w:spacing w:val="-3"/>
        </w:rPr>
        <w:t>pay</w:t>
      </w:r>
      <w:r w:rsidRPr="00FF7F36">
        <w:rPr>
          <w:spacing w:val="-3"/>
        </w:rPr>
        <w:t xml:space="preserve"> </w:t>
      </w:r>
      <w:r w:rsidRPr="007A0DB2">
        <w:rPr>
          <w:spacing w:val="-3"/>
        </w:rPr>
        <w:t>for</w:t>
      </w:r>
      <w:r w:rsidRPr="00FF7F36">
        <w:rPr>
          <w:spacing w:val="-3"/>
        </w:rPr>
        <w:t xml:space="preserve"> </w:t>
      </w:r>
      <w:r w:rsidRPr="007A0DB2">
        <w:rPr>
          <w:spacing w:val="-3"/>
        </w:rPr>
        <w:t>such</w:t>
      </w:r>
      <w:r w:rsidR="00223AAC">
        <w:rPr>
          <w:spacing w:val="-3"/>
        </w:rPr>
        <w:t xml:space="preserve"> Resource Adequacy Capacity</w:t>
      </w:r>
      <w:r w:rsidRPr="00FF7F36">
        <w:rPr>
          <w:spacing w:val="-3"/>
        </w:rPr>
        <w:t>.</w:t>
      </w:r>
    </w:p>
    <w:p w14:paraId="4647E5D7" w14:textId="36E9ADD2" w:rsidR="00612C77" w:rsidRDefault="00A752FB" w:rsidP="00A97EC2">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r>
      <w:r w:rsidR="00824FD9">
        <w:rPr>
          <w:rFonts w:ascii="Arial" w:hAnsi="Arial" w:cs="Arial"/>
          <w:spacing w:val="-3"/>
          <w:sz w:val="22"/>
          <w:szCs w:val="22"/>
        </w:rPr>
        <w:t xml:space="preserve">Seller shall accomplish delivery of Renewable Energy Credits hereunder by generating renewable energy in the form of Delivered Energy. Seller shall cooperate with </w:t>
      </w:r>
      <w:r w:rsidR="00223AAC">
        <w:rPr>
          <w:rFonts w:ascii="Arial" w:hAnsi="Arial" w:cs="Arial"/>
          <w:spacing w:val="-3"/>
          <w:sz w:val="22"/>
          <w:szCs w:val="22"/>
        </w:rPr>
        <w:t>Buyer</w:t>
      </w:r>
      <w:r w:rsidR="00824FD9">
        <w:rPr>
          <w:rFonts w:ascii="Arial" w:hAnsi="Arial" w:cs="Arial"/>
          <w:spacing w:val="-3"/>
          <w:sz w:val="22"/>
          <w:szCs w:val="22"/>
        </w:rPr>
        <w:t xml:space="preserve"> in accordance with Subsection 3.</w:t>
      </w:r>
      <w:r w:rsidR="00CC1221">
        <w:rPr>
          <w:rFonts w:ascii="Arial" w:hAnsi="Arial" w:cs="Arial"/>
          <w:spacing w:val="-3"/>
          <w:sz w:val="22"/>
          <w:szCs w:val="22"/>
        </w:rPr>
        <w:t>2</w:t>
      </w:r>
      <w:r w:rsidR="00824FD9">
        <w:rPr>
          <w:rFonts w:ascii="Arial" w:hAnsi="Arial" w:cs="Arial"/>
          <w:spacing w:val="-3"/>
          <w:sz w:val="22"/>
          <w:szCs w:val="22"/>
        </w:rPr>
        <w:t>,</w:t>
      </w:r>
      <w:r w:rsidR="00824FD9" w:rsidRPr="00824FD9">
        <w:rPr>
          <w:rFonts w:ascii="Arial" w:hAnsi="Arial"/>
          <w:sz w:val="22"/>
          <w:szCs w:val="22"/>
        </w:rPr>
        <w:t xml:space="preserve"> </w:t>
      </w:r>
      <w:r w:rsidR="00824FD9" w:rsidRPr="005E3B68">
        <w:rPr>
          <w:rFonts w:ascii="Arial" w:hAnsi="Arial"/>
          <w:sz w:val="22"/>
          <w:szCs w:val="22"/>
          <w:u w:val="single"/>
        </w:rPr>
        <w:t>Emission Allowances/Environmental Attributes</w:t>
      </w:r>
      <w:r w:rsidR="00824FD9" w:rsidRPr="00824FD9">
        <w:rPr>
          <w:rFonts w:ascii="Arial" w:hAnsi="Arial"/>
          <w:sz w:val="22"/>
          <w:szCs w:val="22"/>
        </w:rPr>
        <w:t>,</w:t>
      </w:r>
      <w:r w:rsidR="00824FD9">
        <w:rPr>
          <w:rFonts w:ascii="Arial" w:hAnsi="Arial" w:cs="Arial"/>
          <w:spacing w:val="-3"/>
          <w:sz w:val="22"/>
          <w:szCs w:val="22"/>
        </w:rPr>
        <w:t xml:space="preserve"> to permit Buyer to</w:t>
      </w:r>
      <w:r>
        <w:rPr>
          <w:rFonts w:ascii="Arial" w:hAnsi="Arial" w:cs="Arial"/>
          <w:spacing w:val="-3"/>
          <w:sz w:val="22"/>
          <w:szCs w:val="22"/>
        </w:rPr>
        <w:t xml:space="preserve"> register the Plant with MIRECS following the Commercial Operation Date. </w:t>
      </w:r>
      <w:r w:rsidR="00824FD9">
        <w:rPr>
          <w:rFonts w:ascii="Arial" w:hAnsi="Arial" w:cs="Arial"/>
          <w:spacing w:val="-3"/>
          <w:sz w:val="22"/>
          <w:szCs w:val="22"/>
        </w:rPr>
        <w:t>Seller shall use commercially reasonable efforts to ensure that the Plant will maintain status as a “Renewable Energy Resource” under Act 295.</w:t>
      </w:r>
    </w:p>
    <w:p w14:paraId="4F493A1A" w14:textId="26E5F6E0" w:rsidR="00612C77" w:rsidRPr="005E3B68" w:rsidRDefault="00A752FB"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24" w:name="_Toc254391274"/>
      <w:bookmarkStart w:id="25" w:name="_Toc17296186"/>
      <w:r w:rsidRPr="005E3B68">
        <w:rPr>
          <w:rFonts w:ascii="Arial" w:hAnsi="Arial" w:cs="Arial"/>
          <w:spacing w:val="-3"/>
          <w:sz w:val="22"/>
          <w:szCs w:val="22"/>
          <w:u w:val="single"/>
        </w:rPr>
        <w:t>Permits and Laws</w:t>
      </w:r>
      <w:bookmarkEnd w:id="24"/>
      <w:bookmarkEnd w:id="25"/>
      <w:r w:rsidRPr="005E3B68">
        <w:rPr>
          <w:rFonts w:ascii="Arial" w:hAnsi="Arial" w:cs="Arial"/>
          <w:spacing w:val="-3"/>
          <w:sz w:val="22"/>
          <w:szCs w:val="22"/>
          <w:u w:val="single"/>
        </w:rPr>
        <w:fldChar w:fldCharType="begin"/>
      </w:r>
      <w:r w:rsidRPr="005E3B68">
        <w:rPr>
          <w:rFonts w:ascii="Arial" w:hAnsi="Arial" w:cs="Arial"/>
          <w:spacing w:val="-3"/>
          <w:sz w:val="22"/>
          <w:szCs w:val="22"/>
        </w:rPr>
        <w:instrText>tc  \l 2 “</w:instrText>
      </w:r>
      <w:bookmarkStart w:id="26" w:name="_Toc2258128"/>
      <w:r w:rsidRPr="005E3B68">
        <w:rPr>
          <w:rFonts w:ascii="Arial" w:hAnsi="Arial" w:cs="Arial"/>
          <w:spacing w:val="-3"/>
          <w:sz w:val="22"/>
          <w:szCs w:val="22"/>
        </w:rPr>
        <w:instrText>3.1</w:instrText>
      </w:r>
      <w:r w:rsidRPr="005E3B68">
        <w:rPr>
          <w:rFonts w:ascii="Arial" w:hAnsi="Arial" w:cs="Arial"/>
          <w:spacing w:val="-3"/>
          <w:sz w:val="22"/>
          <w:szCs w:val="22"/>
        </w:rPr>
        <w:tab/>
      </w:r>
      <w:r w:rsidRPr="005E3B68">
        <w:rPr>
          <w:rFonts w:ascii="Arial" w:hAnsi="Arial" w:cs="Arial"/>
          <w:spacing w:val="-3"/>
          <w:sz w:val="22"/>
          <w:szCs w:val="22"/>
        </w:rPr>
        <w:tab/>
        <w:instrText>Permits and Laws</w:instrText>
      </w:r>
      <w:bookmarkEnd w:id="26"/>
      <w:r w:rsidRPr="005E3B68">
        <w:rPr>
          <w:rFonts w:ascii="Arial" w:hAnsi="Arial" w:cs="Arial"/>
          <w:spacing w:val="-3"/>
          <w:sz w:val="22"/>
          <w:szCs w:val="22"/>
        </w:rPr>
        <w:instrText xml:space="preserve"> “</w:instrText>
      </w:r>
      <w:r w:rsidRPr="005E3B68">
        <w:rPr>
          <w:rFonts w:ascii="Arial" w:hAnsi="Arial" w:cs="Arial"/>
          <w:spacing w:val="-3"/>
          <w:sz w:val="22"/>
          <w:szCs w:val="22"/>
          <w:u w:val="single"/>
        </w:rPr>
        <w:fldChar w:fldCharType="end"/>
      </w:r>
    </w:p>
    <w:p w14:paraId="4746DED9" w14:textId="76CD9841" w:rsidR="00612C77" w:rsidRDefault="00A752FB" w:rsidP="00A97EC2">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Seller shall secure all licenses and permits required </w:t>
      </w:r>
      <w:r w:rsidR="00065C6C">
        <w:rPr>
          <w:rFonts w:ascii="Arial" w:hAnsi="Arial" w:cs="Arial"/>
          <w:spacing w:val="-3"/>
          <w:sz w:val="22"/>
          <w:szCs w:val="22"/>
        </w:rPr>
        <w:t>by law, regulation or ordinance</w:t>
      </w:r>
      <w:r w:rsidR="00065C6C" w:rsidRPr="00065C6C">
        <w:rPr>
          <w:rFonts w:ascii="Arial" w:hAnsi="Arial" w:cs="Arial"/>
          <w:spacing w:val="-3"/>
          <w:sz w:val="22"/>
          <w:szCs w:val="22"/>
        </w:rPr>
        <w:t xml:space="preserve">, including, but not limited to, those </w:t>
      </w:r>
      <w:r>
        <w:rPr>
          <w:rFonts w:ascii="Arial" w:hAnsi="Arial" w:cs="Arial"/>
          <w:spacing w:val="-3"/>
          <w:sz w:val="22"/>
          <w:szCs w:val="22"/>
        </w:rPr>
        <w:t xml:space="preserve">pertaining to the generation of </w:t>
      </w:r>
      <w:r w:rsidR="00065C6C">
        <w:rPr>
          <w:rFonts w:ascii="Arial" w:hAnsi="Arial" w:cs="Arial"/>
          <w:spacing w:val="-3"/>
          <w:sz w:val="22"/>
          <w:szCs w:val="22"/>
        </w:rPr>
        <w:t xml:space="preserve">electric </w:t>
      </w:r>
      <w:r>
        <w:rPr>
          <w:rFonts w:ascii="Arial" w:hAnsi="Arial" w:cs="Arial"/>
          <w:spacing w:val="-3"/>
          <w:sz w:val="22"/>
          <w:szCs w:val="22"/>
        </w:rPr>
        <w:t xml:space="preserve">energy and the sale of </w:t>
      </w:r>
      <w:r w:rsidR="00065C6C">
        <w:rPr>
          <w:rFonts w:ascii="Arial" w:hAnsi="Arial" w:cs="Arial"/>
          <w:spacing w:val="-3"/>
          <w:sz w:val="22"/>
          <w:szCs w:val="22"/>
        </w:rPr>
        <w:t>electric c</w:t>
      </w:r>
      <w:r>
        <w:rPr>
          <w:rFonts w:ascii="Arial" w:hAnsi="Arial" w:cs="Arial"/>
          <w:spacing w:val="-3"/>
          <w:sz w:val="22"/>
          <w:szCs w:val="22"/>
        </w:rPr>
        <w:t xml:space="preserve">apacity </w:t>
      </w:r>
      <w:r w:rsidR="00FC72BF">
        <w:rPr>
          <w:rFonts w:ascii="Arial" w:hAnsi="Arial" w:cs="Arial"/>
          <w:spacing w:val="-3"/>
          <w:sz w:val="22"/>
          <w:szCs w:val="22"/>
        </w:rPr>
        <w:t xml:space="preserve">and </w:t>
      </w:r>
      <w:r>
        <w:rPr>
          <w:rFonts w:ascii="Arial" w:hAnsi="Arial" w:cs="Arial"/>
          <w:spacing w:val="-3"/>
          <w:sz w:val="22"/>
          <w:szCs w:val="22"/>
        </w:rPr>
        <w:t>maintain all such licenses and permits throughout the term of this Agreement.  In addition, Seller shall comply with all applicable ordinances, laws, orders, rules and regulations</w:t>
      </w:r>
      <w:r w:rsidR="00065C6C" w:rsidRPr="00065C6C">
        <w:rPr>
          <w:rFonts w:ascii="Arial" w:hAnsi="Arial" w:cs="Arial"/>
          <w:spacing w:val="-3"/>
          <w:sz w:val="22"/>
          <w:szCs w:val="22"/>
        </w:rPr>
        <w:t>, including, but not limited to, those</w:t>
      </w:r>
      <w:r>
        <w:rPr>
          <w:rFonts w:ascii="Arial" w:hAnsi="Arial" w:cs="Arial"/>
          <w:spacing w:val="-3"/>
          <w:sz w:val="22"/>
          <w:szCs w:val="22"/>
        </w:rPr>
        <w:t xml:space="preserve"> pertaining to the above licenses and permits made by any governmental authority or public regulatory body.  At any time during the term of this Agreement, Buyer may request that Seller provide copies of any such licenses and permits</w:t>
      </w:r>
      <w:r w:rsidR="00065C6C" w:rsidRPr="00065C6C">
        <w:rPr>
          <w:rFonts w:ascii="Arial" w:hAnsi="Arial" w:cs="Arial"/>
          <w:spacing w:val="-3"/>
          <w:sz w:val="22"/>
          <w:szCs w:val="22"/>
        </w:rPr>
        <w:t>, and Seller shall so provide them within five (5) Business Days.</w:t>
      </w:r>
    </w:p>
    <w:p w14:paraId="7AFD5AE3" w14:textId="5AAE89A2" w:rsidR="00612C77" w:rsidRPr="005E3B68" w:rsidRDefault="00A752FB" w:rsidP="008763EF">
      <w:pPr>
        <w:pStyle w:val="ListParagraph"/>
        <w:numPr>
          <w:ilvl w:val="1"/>
          <w:numId w:val="12"/>
        </w:numPr>
        <w:tabs>
          <w:tab w:val="left" w:pos="2160"/>
          <w:tab w:val="left" w:pos="2880"/>
          <w:tab w:val="left" w:pos="3600"/>
        </w:tabs>
        <w:suppressAutoHyphens/>
        <w:spacing w:after="120" w:line="360" w:lineRule="auto"/>
        <w:ind w:left="2160" w:hanging="720"/>
        <w:jc w:val="both"/>
        <w:outlineLvl w:val="1"/>
        <w:rPr>
          <w:rFonts w:ascii="Arial" w:hAnsi="Arial" w:cs="Arial"/>
          <w:color w:val="000000"/>
          <w:sz w:val="22"/>
          <w:szCs w:val="22"/>
        </w:rPr>
      </w:pPr>
      <w:bookmarkStart w:id="27" w:name="_Toc254391276"/>
      <w:bookmarkStart w:id="28" w:name="_Toc17296187"/>
      <w:r w:rsidRPr="005E3B68">
        <w:rPr>
          <w:rFonts w:ascii="Arial" w:hAnsi="Arial"/>
          <w:sz w:val="22"/>
          <w:szCs w:val="22"/>
          <w:u w:val="single"/>
        </w:rPr>
        <w:t>Emission Allowances/Environmental Attributes</w:t>
      </w:r>
      <w:bookmarkEnd w:id="27"/>
      <w:bookmarkEnd w:id="28"/>
      <w:r w:rsidRPr="005E3B68">
        <w:rPr>
          <w:rFonts w:ascii="Arial" w:hAnsi="Arial"/>
          <w:sz w:val="22"/>
        </w:rPr>
        <w:fldChar w:fldCharType="begin"/>
      </w:r>
      <w:r w:rsidRPr="005E3B68">
        <w:rPr>
          <w:rFonts w:ascii="Arial" w:hAnsi="Arial"/>
          <w:sz w:val="22"/>
          <w:szCs w:val="22"/>
        </w:rPr>
        <w:instrText>tc  \l 2 “</w:instrText>
      </w:r>
      <w:bookmarkStart w:id="29" w:name="_Toc430071574"/>
      <w:r w:rsidRPr="005E3B68">
        <w:rPr>
          <w:rFonts w:ascii="Arial" w:hAnsi="Arial"/>
          <w:sz w:val="22"/>
          <w:szCs w:val="22"/>
        </w:rPr>
        <w:instrText xml:space="preserve"> </w:instrText>
      </w:r>
      <w:bookmarkStart w:id="30" w:name="_Toc889269"/>
      <w:bookmarkStart w:id="31" w:name="_Toc2258130"/>
      <w:r w:rsidRPr="005E3B68">
        <w:rPr>
          <w:rFonts w:ascii="Arial" w:hAnsi="Arial"/>
          <w:sz w:val="22"/>
          <w:szCs w:val="22"/>
        </w:rPr>
        <w:instrText>3.3</w:instrText>
      </w:r>
      <w:r w:rsidRPr="005E3B68">
        <w:rPr>
          <w:rFonts w:ascii="Arial" w:hAnsi="Arial"/>
          <w:sz w:val="22"/>
          <w:szCs w:val="22"/>
        </w:rPr>
        <w:tab/>
      </w:r>
      <w:r w:rsidRPr="005E3B68">
        <w:rPr>
          <w:rFonts w:ascii="Arial" w:hAnsi="Arial"/>
          <w:sz w:val="22"/>
        </w:rPr>
        <w:instrText>Emission Allowances/Environmental Attributes</w:instrText>
      </w:r>
      <w:bookmarkEnd w:id="29"/>
      <w:bookmarkEnd w:id="30"/>
      <w:bookmarkEnd w:id="31"/>
      <w:r w:rsidRPr="005E3B68">
        <w:rPr>
          <w:rFonts w:ascii="Arial" w:hAnsi="Arial"/>
          <w:sz w:val="22"/>
          <w:szCs w:val="22"/>
        </w:rPr>
        <w:instrText xml:space="preserve"> ”</w:instrText>
      </w:r>
      <w:r w:rsidRPr="005E3B68">
        <w:rPr>
          <w:rFonts w:ascii="Arial" w:hAnsi="Arial"/>
          <w:sz w:val="22"/>
        </w:rPr>
        <w:fldChar w:fldCharType="end"/>
      </w:r>
    </w:p>
    <w:p w14:paraId="6494AC53" w14:textId="6614AAFF" w:rsidR="00612C77" w:rsidRDefault="00A752FB" w:rsidP="0072036C">
      <w:pPr>
        <w:tabs>
          <w:tab w:val="left" w:pos="720"/>
          <w:tab w:val="left" w:pos="1440"/>
          <w:tab w:val="left" w:pos="2160"/>
          <w:tab w:val="left" w:pos="2880"/>
          <w:tab w:val="left" w:pos="3600"/>
        </w:tabs>
        <w:spacing w:after="120" w:line="360" w:lineRule="auto"/>
        <w:ind w:firstLine="2160"/>
        <w:jc w:val="both"/>
        <w:rPr>
          <w:rFonts w:ascii="Arial" w:hAnsi="Arial"/>
          <w:sz w:val="22"/>
          <w:szCs w:val="22"/>
        </w:rPr>
      </w:pPr>
      <w:r>
        <w:rPr>
          <w:rFonts w:ascii="Arial" w:hAnsi="Arial"/>
          <w:sz w:val="22"/>
          <w:szCs w:val="22"/>
        </w:rPr>
        <w:t>All emission allowances and Environmental Attributes, including any greenhouse gas emission reductions, at any time allocated to Seller’s Plant and associated with Delivered Energy, shall be the property of Buyer.  Seller shall, at no cost to Seller, assign and/or execute any documents necessary to either (i) transfer ownership (to the extent owned by Seller; provided, however, that Seller shall take no action to circumvent Buyer’s acquisition of such allowances pursuant to this Subsection 3.</w:t>
      </w:r>
      <w:r w:rsidR="00CC1221">
        <w:rPr>
          <w:rFonts w:ascii="Arial" w:hAnsi="Arial"/>
          <w:sz w:val="22"/>
          <w:szCs w:val="22"/>
        </w:rPr>
        <w:t>2</w:t>
      </w:r>
      <w:r>
        <w:rPr>
          <w:rFonts w:ascii="Arial" w:hAnsi="Arial"/>
          <w:sz w:val="22"/>
          <w:szCs w:val="22"/>
        </w:rPr>
        <w:t>), or (ii) designate Buyer as Seller’s agent to acquire ownership, of any and all emission allowances and/or Environmental Attributes (such as Renewable Energy Credits) associated with Seller’s Plant for Buyer up to the amount specified in this Subsection 3.</w:t>
      </w:r>
      <w:r w:rsidR="00CC1221">
        <w:rPr>
          <w:rFonts w:ascii="Arial" w:hAnsi="Arial"/>
          <w:sz w:val="22"/>
          <w:szCs w:val="22"/>
        </w:rPr>
        <w:t>2</w:t>
      </w:r>
      <w:r>
        <w:rPr>
          <w:rFonts w:ascii="Arial" w:hAnsi="Arial"/>
          <w:sz w:val="22"/>
          <w:szCs w:val="22"/>
        </w:rPr>
        <w:t>.  Notwithstanding the foregoing, all Federal Tax Benefits and other state and local tax benefits shall remain the property of the Seller.  The foregoing emission allowances and Environmental Attributes may be used by Buyer to satisfy the requirements of Act 295 and any other applicable ordinances, laws, orders, rules or regulations pertaining to emission allowances and Environmental Attributes (including, but not limited to, requirements for renewable energy production) made by any governmental authority or public regulatory body.</w:t>
      </w:r>
    </w:p>
    <w:p w14:paraId="36A3E1B7" w14:textId="6F6DA107" w:rsidR="00612C77" w:rsidRPr="00247F6A" w:rsidRDefault="00A752FB" w:rsidP="008763EF">
      <w:pPr>
        <w:pStyle w:val="ListParagraph"/>
        <w:keepNext/>
        <w:numPr>
          <w:ilvl w:val="1"/>
          <w:numId w:val="12"/>
        </w:numPr>
        <w:tabs>
          <w:tab w:val="left" w:pos="720"/>
          <w:tab w:val="left" w:pos="1440"/>
          <w:tab w:val="left" w:pos="2160"/>
          <w:tab w:val="left" w:pos="2880"/>
          <w:tab w:val="left" w:pos="3600"/>
        </w:tabs>
        <w:spacing w:after="120" w:line="360" w:lineRule="auto"/>
        <w:ind w:left="2160" w:hanging="720"/>
        <w:jc w:val="both"/>
        <w:outlineLvl w:val="1"/>
        <w:rPr>
          <w:rFonts w:ascii="Arial" w:hAnsi="Arial"/>
          <w:sz w:val="22"/>
          <w:szCs w:val="22"/>
        </w:rPr>
      </w:pPr>
      <w:bookmarkStart w:id="32" w:name="_Toc254391277"/>
      <w:bookmarkStart w:id="33" w:name="_Toc17296188"/>
      <w:r w:rsidRPr="00247F6A">
        <w:rPr>
          <w:rFonts w:ascii="Arial" w:hAnsi="Arial"/>
          <w:sz w:val="22"/>
          <w:szCs w:val="22"/>
          <w:u w:val="single"/>
        </w:rPr>
        <w:lastRenderedPageBreak/>
        <w:t>Renewable Energy Registration</w:t>
      </w:r>
      <w:bookmarkEnd w:id="32"/>
      <w:bookmarkEnd w:id="33"/>
      <w:r w:rsidRPr="00247F6A">
        <w:rPr>
          <w:rFonts w:ascii="Arial" w:hAnsi="Arial" w:cs="Arial"/>
          <w:spacing w:val="-3"/>
          <w:sz w:val="22"/>
          <w:szCs w:val="22"/>
          <w:u w:val="single"/>
        </w:rPr>
        <w:fldChar w:fldCharType="begin"/>
      </w:r>
      <w:r w:rsidRPr="00247F6A">
        <w:rPr>
          <w:rFonts w:ascii="Arial" w:hAnsi="Arial" w:cs="Arial"/>
          <w:spacing w:val="-3"/>
          <w:sz w:val="22"/>
          <w:szCs w:val="22"/>
        </w:rPr>
        <w:instrText>tc  \l 2 “</w:instrText>
      </w:r>
      <w:bookmarkStart w:id="34" w:name="_Toc2258131"/>
      <w:r w:rsidRPr="00247F6A">
        <w:rPr>
          <w:rFonts w:ascii="Arial" w:hAnsi="Arial" w:cs="Arial"/>
          <w:spacing w:val="-3"/>
          <w:sz w:val="22"/>
          <w:szCs w:val="22"/>
        </w:rPr>
        <w:instrText>3.4</w:instrText>
      </w:r>
      <w:r w:rsidRPr="00247F6A">
        <w:rPr>
          <w:rFonts w:ascii="Arial" w:hAnsi="Arial" w:cs="Arial"/>
          <w:spacing w:val="-3"/>
          <w:sz w:val="22"/>
          <w:szCs w:val="22"/>
        </w:rPr>
        <w:tab/>
      </w:r>
      <w:r w:rsidRPr="00247F6A">
        <w:rPr>
          <w:rFonts w:ascii="Arial" w:hAnsi="Arial" w:cs="Arial"/>
          <w:spacing w:val="-3"/>
          <w:sz w:val="22"/>
          <w:szCs w:val="22"/>
        </w:rPr>
        <w:tab/>
        <w:instrText>Renewable Energy Registration</w:instrText>
      </w:r>
      <w:bookmarkEnd w:id="34"/>
      <w:r w:rsidRPr="00247F6A">
        <w:rPr>
          <w:rFonts w:ascii="Arial" w:hAnsi="Arial" w:cs="Arial"/>
          <w:spacing w:val="-3"/>
          <w:sz w:val="22"/>
          <w:szCs w:val="22"/>
        </w:rPr>
        <w:instrText xml:space="preserve"> “</w:instrText>
      </w:r>
      <w:r w:rsidRPr="00247F6A">
        <w:rPr>
          <w:rFonts w:ascii="Arial" w:hAnsi="Arial" w:cs="Arial"/>
          <w:spacing w:val="-3"/>
          <w:sz w:val="22"/>
          <w:szCs w:val="22"/>
          <w:u w:val="single"/>
        </w:rPr>
        <w:fldChar w:fldCharType="end"/>
      </w:r>
    </w:p>
    <w:p w14:paraId="48170318" w14:textId="6BC377AC" w:rsidR="00612C77" w:rsidRDefault="00A752FB" w:rsidP="0072036C">
      <w:pPr>
        <w:tabs>
          <w:tab w:val="left" w:pos="720"/>
          <w:tab w:val="left" w:pos="1440"/>
          <w:tab w:val="left" w:pos="2160"/>
          <w:tab w:val="left" w:pos="2880"/>
          <w:tab w:val="left" w:pos="3600"/>
        </w:tabs>
        <w:suppressAutoHyphens/>
        <w:spacing w:after="120" w:line="360" w:lineRule="auto"/>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Seller represents and warrants as of the date of this Agreement that the Plant from which Delivered RECs are to be purchased by Buyer hereunder will qualify as a “renewable energy resource” or “renewable energy system,” as applicable, pursuant to Act 295 and Act 342</w:t>
      </w:r>
      <w:r w:rsidR="0039005C">
        <w:rPr>
          <w:rFonts w:ascii="Arial" w:hAnsi="Arial"/>
          <w:sz w:val="22"/>
          <w:szCs w:val="22"/>
        </w:rPr>
        <w:t>. Buyer shall register the Plant as such “renewable energy resource” or “renewable energy system” in MIRECS and maintain such registration for the duration of this Agreement. Buyer shall be responsible for any costs associated with such registration for the term of this Agreement</w:t>
      </w:r>
      <w:proofErr w:type="gramStart"/>
      <w:r w:rsidR="0039005C">
        <w:rPr>
          <w:rFonts w:ascii="Arial" w:hAnsi="Arial"/>
          <w:sz w:val="22"/>
          <w:szCs w:val="22"/>
        </w:rPr>
        <w:t>.</w:t>
      </w:r>
      <w:r w:rsidR="004C5A51">
        <w:rPr>
          <w:rFonts w:ascii="Arial" w:hAnsi="Arial"/>
          <w:sz w:val="22"/>
          <w:szCs w:val="22"/>
        </w:rPr>
        <w:t>.</w:t>
      </w:r>
      <w:proofErr w:type="gramEnd"/>
    </w:p>
    <w:p w14:paraId="35DE92DA" w14:textId="77777777" w:rsidR="00612C77" w:rsidRDefault="00A752FB" w:rsidP="0072036C">
      <w:pPr>
        <w:tabs>
          <w:tab w:val="left" w:pos="720"/>
          <w:tab w:val="left" w:pos="1440"/>
          <w:tab w:val="left" w:pos="2160"/>
          <w:tab w:val="left" w:pos="2880"/>
          <w:tab w:val="left" w:pos="3600"/>
        </w:tabs>
        <w:suppressAutoHyphens/>
        <w:spacing w:after="120" w:line="360" w:lineRule="auto"/>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t>Seller shall cooperate with Buyer, at Buyer’s expense, to certify the Plant as a renewable energy resource under any other renewable energy standard for which the Plant may qualify in order that Buyer may sell Delivered RECs which Buyer deems to be surplus to its requirements under Act 295 and Act 342.  Seller shall cooperate with Buyer, at Buyer’s expense, to enable Buyer to obtain the benefits associated with Environmental Attributes for purposes other than renewable energy standards, including, but not limited to, new classes or types of Environmental Attributes created following the Effective Date.</w:t>
      </w:r>
    </w:p>
    <w:p w14:paraId="36B47496" w14:textId="6DE00AE8" w:rsidR="00612C77" w:rsidRPr="00247F6A" w:rsidRDefault="00A752FB" w:rsidP="008763EF">
      <w:pPr>
        <w:pStyle w:val="ListParagraph"/>
        <w:keepNext/>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35" w:name="_Toc254391279"/>
      <w:bookmarkStart w:id="36" w:name="_Toc17296189"/>
      <w:r w:rsidRPr="00247F6A">
        <w:rPr>
          <w:rFonts w:ascii="Arial" w:hAnsi="Arial" w:cs="Arial"/>
          <w:spacing w:val="-3"/>
          <w:sz w:val="22"/>
          <w:szCs w:val="22"/>
          <w:u w:val="single"/>
        </w:rPr>
        <w:t>METERING</w:t>
      </w:r>
      <w:bookmarkEnd w:id="35"/>
      <w:bookmarkEnd w:id="36"/>
      <w:r w:rsidRPr="00247F6A">
        <w:rPr>
          <w:rFonts w:ascii="Arial" w:hAnsi="Arial" w:cs="Arial"/>
          <w:spacing w:val="-3"/>
          <w:sz w:val="22"/>
          <w:szCs w:val="22"/>
          <w:u w:val="single"/>
        </w:rPr>
        <w:fldChar w:fldCharType="begin"/>
      </w:r>
      <w:r w:rsidRPr="00247F6A">
        <w:rPr>
          <w:rFonts w:ascii="Arial" w:hAnsi="Arial" w:cs="Arial"/>
          <w:spacing w:val="-3"/>
          <w:sz w:val="22"/>
          <w:szCs w:val="22"/>
        </w:rPr>
        <w:instrText>tc  \l 1 “</w:instrText>
      </w:r>
      <w:bookmarkStart w:id="37" w:name="_Toc2258132"/>
      <w:r w:rsidRPr="00247F6A">
        <w:rPr>
          <w:rFonts w:ascii="Arial" w:hAnsi="Arial" w:cs="Arial"/>
          <w:spacing w:val="-3"/>
          <w:sz w:val="22"/>
          <w:szCs w:val="22"/>
        </w:rPr>
        <w:instrText>4</w:instrText>
      </w:r>
      <w:r w:rsidRPr="00247F6A">
        <w:rPr>
          <w:rFonts w:ascii="Arial" w:hAnsi="Arial" w:cs="Arial"/>
          <w:spacing w:val="-3"/>
          <w:sz w:val="22"/>
          <w:szCs w:val="22"/>
        </w:rPr>
        <w:tab/>
      </w:r>
      <w:r w:rsidRPr="00247F6A">
        <w:rPr>
          <w:rFonts w:ascii="Arial" w:hAnsi="Arial" w:cs="Arial"/>
          <w:spacing w:val="-3"/>
          <w:sz w:val="22"/>
          <w:szCs w:val="22"/>
        </w:rPr>
        <w:tab/>
      </w:r>
      <w:r w:rsidRPr="00247F6A">
        <w:rPr>
          <w:rFonts w:ascii="Arial" w:hAnsi="Arial" w:cs="Arial"/>
          <w:spacing w:val="-3"/>
          <w:sz w:val="22"/>
          <w:szCs w:val="22"/>
          <w:u w:val="single"/>
        </w:rPr>
        <w:instrText>METERING</w:instrText>
      </w:r>
      <w:bookmarkEnd w:id="37"/>
      <w:r w:rsidRPr="00247F6A">
        <w:rPr>
          <w:rFonts w:ascii="Arial" w:hAnsi="Arial" w:cs="Arial"/>
          <w:spacing w:val="-3"/>
          <w:sz w:val="22"/>
          <w:szCs w:val="22"/>
        </w:rPr>
        <w:instrText>“</w:instrText>
      </w:r>
      <w:r w:rsidRPr="00247F6A">
        <w:rPr>
          <w:rFonts w:ascii="Arial" w:hAnsi="Arial" w:cs="Arial"/>
          <w:spacing w:val="-3"/>
          <w:sz w:val="22"/>
          <w:szCs w:val="22"/>
          <w:u w:val="single"/>
        </w:rPr>
        <w:fldChar w:fldCharType="end"/>
      </w:r>
    </w:p>
    <w:p w14:paraId="7825DDF8" w14:textId="5EE15445" w:rsidR="00223AAC" w:rsidRPr="007A0DB2" w:rsidRDefault="00223AAC" w:rsidP="00223AAC">
      <w:pPr>
        <w:pStyle w:val="BodyText"/>
        <w:ind w:right="111" w:firstLine="1440"/>
      </w:pPr>
      <w:bookmarkStart w:id="38" w:name="_Toc254391280"/>
      <w:r>
        <w:rPr>
          <w:spacing w:val="-3"/>
        </w:rPr>
        <w:t>All</w:t>
      </w:r>
      <w:r>
        <w:rPr>
          <w:spacing w:val="33"/>
        </w:rPr>
        <w:t xml:space="preserve"> </w:t>
      </w:r>
      <w:r>
        <w:rPr>
          <w:spacing w:val="-3"/>
        </w:rPr>
        <w:t>electric</w:t>
      </w:r>
      <w:r>
        <w:rPr>
          <w:spacing w:val="34"/>
        </w:rPr>
        <w:t xml:space="preserve"> </w:t>
      </w:r>
      <w:r>
        <w:rPr>
          <w:spacing w:val="-4"/>
        </w:rPr>
        <w:t>energy</w:t>
      </w:r>
      <w:r>
        <w:rPr>
          <w:spacing w:val="32"/>
        </w:rPr>
        <w:t xml:space="preserve"> </w:t>
      </w:r>
      <w:r>
        <w:rPr>
          <w:spacing w:val="-4"/>
        </w:rPr>
        <w:t>associated</w:t>
      </w:r>
      <w:r>
        <w:rPr>
          <w:spacing w:val="34"/>
        </w:rPr>
        <w:t xml:space="preserve"> </w:t>
      </w:r>
      <w:r>
        <w:rPr>
          <w:spacing w:val="-3"/>
        </w:rPr>
        <w:t>with</w:t>
      </w:r>
      <w:r>
        <w:rPr>
          <w:spacing w:val="34"/>
        </w:rPr>
        <w:t xml:space="preserve"> </w:t>
      </w:r>
      <w:r>
        <w:rPr>
          <w:spacing w:val="-4"/>
        </w:rPr>
        <w:t>Delivered</w:t>
      </w:r>
      <w:r>
        <w:rPr>
          <w:spacing w:val="34"/>
        </w:rPr>
        <w:t xml:space="preserve"> </w:t>
      </w:r>
      <w:r>
        <w:rPr>
          <w:spacing w:val="-4"/>
        </w:rPr>
        <w:t>Energy</w:t>
      </w:r>
      <w:r>
        <w:rPr>
          <w:spacing w:val="33"/>
        </w:rPr>
        <w:t xml:space="preserve"> </w:t>
      </w:r>
      <w:r>
        <w:rPr>
          <w:spacing w:val="-2"/>
        </w:rPr>
        <w:t>or</w:t>
      </w:r>
      <w:r>
        <w:rPr>
          <w:spacing w:val="33"/>
        </w:rPr>
        <w:t xml:space="preserve"> </w:t>
      </w:r>
      <w:r>
        <w:rPr>
          <w:spacing w:val="-4"/>
        </w:rPr>
        <w:t>Incidental</w:t>
      </w:r>
      <w:r>
        <w:rPr>
          <w:spacing w:val="33"/>
        </w:rPr>
        <w:t xml:space="preserve"> </w:t>
      </w:r>
      <w:r>
        <w:rPr>
          <w:spacing w:val="-3"/>
        </w:rPr>
        <w:t>Energy</w:t>
      </w:r>
      <w:r>
        <w:rPr>
          <w:spacing w:val="30"/>
        </w:rPr>
        <w:t xml:space="preserve"> </w:t>
      </w:r>
      <w:r>
        <w:rPr>
          <w:spacing w:val="-3"/>
        </w:rPr>
        <w:t>that</w:t>
      </w:r>
      <w:r>
        <w:rPr>
          <w:spacing w:val="35"/>
        </w:rPr>
        <w:t xml:space="preserve"> </w:t>
      </w:r>
      <w:r>
        <w:rPr>
          <w:spacing w:val="-2"/>
        </w:rPr>
        <w:t>is</w:t>
      </w:r>
      <w:r>
        <w:rPr>
          <w:spacing w:val="68"/>
        </w:rPr>
        <w:t xml:space="preserve"> </w:t>
      </w:r>
      <w:r>
        <w:rPr>
          <w:spacing w:val="-3"/>
        </w:rPr>
        <w:t>delivered</w:t>
      </w:r>
      <w:r>
        <w:rPr>
          <w:spacing w:val="29"/>
        </w:rPr>
        <w:t xml:space="preserve"> </w:t>
      </w:r>
      <w:r>
        <w:rPr>
          <w:spacing w:val="-2"/>
        </w:rPr>
        <w:t>by</w:t>
      </w:r>
      <w:r>
        <w:rPr>
          <w:spacing w:val="30"/>
        </w:rPr>
        <w:t xml:space="preserve"> </w:t>
      </w:r>
      <w:r>
        <w:rPr>
          <w:spacing w:val="-3"/>
        </w:rPr>
        <w:t>Seller</w:t>
      </w:r>
      <w:r>
        <w:rPr>
          <w:spacing w:val="30"/>
        </w:rPr>
        <w:t xml:space="preserve"> </w:t>
      </w:r>
      <w:r>
        <w:rPr>
          <w:spacing w:val="-1"/>
        </w:rPr>
        <w:t>to</w:t>
      </w:r>
      <w:r>
        <w:rPr>
          <w:spacing w:val="29"/>
        </w:rPr>
        <w:t xml:space="preserve"> </w:t>
      </w:r>
      <w:r>
        <w:rPr>
          <w:spacing w:val="-3"/>
        </w:rPr>
        <w:t>the</w:t>
      </w:r>
      <w:r>
        <w:rPr>
          <w:spacing w:val="31"/>
        </w:rPr>
        <w:t xml:space="preserve"> </w:t>
      </w:r>
      <w:r>
        <w:rPr>
          <w:spacing w:val="-4"/>
        </w:rPr>
        <w:t>applicable</w:t>
      </w:r>
      <w:r>
        <w:rPr>
          <w:spacing w:val="31"/>
        </w:rPr>
        <w:t xml:space="preserve"> </w:t>
      </w:r>
      <w:r>
        <w:rPr>
          <w:spacing w:val="-4"/>
        </w:rPr>
        <w:t>electric</w:t>
      </w:r>
      <w:r>
        <w:rPr>
          <w:spacing w:val="34"/>
        </w:rPr>
        <w:t xml:space="preserve"> </w:t>
      </w:r>
      <w:r>
        <w:rPr>
          <w:spacing w:val="-4"/>
        </w:rPr>
        <w:t>distribution</w:t>
      </w:r>
      <w:r>
        <w:rPr>
          <w:spacing w:val="32"/>
        </w:rPr>
        <w:t xml:space="preserve"> </w:t>
      </w:r>
      <w:r>
        <w:rPr>
          <w:spacing w:val="-4"/>
        </w:rPr>
        <w:t>system</w:t>
      </w:r>
      <w:r>
        <w:rPr>
          <w:spacing w:val="33"/>
        </w:rPr>
        <w:t xml:space="preserve"> </w:t>
      </w:r>
      <w:r>
        <w:rPr>
          <w:spacing w:val="-3"/>
        </w:rPr>
        <w:t>owner</w:t>
      </w:r>
      <w:r>
        <w:rPr>
          <w:spacing w:val="31"/>
        </w:rPr>
        <w:t xml:space="preserve"> </w:t>
      </w:r>
      <w:r>
        <w:rPr>
          <w:spacing w:val="-4"/>
        </w:rPr>
        <w:t>and/or</w:t>
      </w:r>
      <w:r>
        <w:rPr>
          <w:spacing w:val="33"/>
        </w:rPr>
        <w:t xml:space="preserve"> </w:t>
      </w:r>
      <w:r>
        <w:rPr>
          <w:spacing w:val="-4"/>
        </w:rPr>
        <w:t>operator</w:t>
      </w:r>
      <w:r>
        <w:rPr>
          <w:spacing w:val="33"/>
        </w:rPr>
        <w:t xml:space="preserve"> </w:t>
      </w:r>
      <w:r>
        <w:rPr>
          <w:spacing w:val="-4"/>
        </w:rPr>
        <w:t>shall</w:t>
      </w:r>
      <w:r>
        <w:rPr>
          <w:spacing w:val="31"/>
        </w:rPr>
        <w:t xml:space="preserve"> </w:t>
      </w:r>
      <w:r>
        <w:rPr>
          <w:spacing w:val="-2"/>
        </w:rPr>
        <w:t>be</w:t>
      </w:r>
      <w:r>
        <w:rPr>
          <w:spacing w:val="68"/>
        </w:rPr>
        <w:t xml:space="preserve"> </w:t>
      </w:r>
      <w:r>
        <w:rPr>
          <w:spacing w:val="-3"/>
        </w:rPr>
        <w:t>metered</w:t>
      </w:r>
      <w:r w:rsidRPr="007A0DB2">
        <w:rPr>
          <w:spacing w:val="-2"/>
        </w:rPr>
        <w:t xml:space="preserve"> </w:t>
      </w:r>
      <w:r w:rsidRPr="007A0DB2">
        <w:rPr>
          <w:spacing w:val="-3"/>
        </w:rPr>
        <w:t>at</w:t>
      </w:r>
      <w:r w:rsidRPr="007A0DB2">
        <w:rPr>
          <w:spacing w:val="-1"/>
        </w:rPr>
        <w:t xml:space="preserve"> </w:t>
      </w:r>
      <w:r w:rsidRPr="007A0DB2">
        <w:rPr>
          <w:spacing w:val="-3"/>
        </w:rPr>
        <w:t>the</w:t>
      </w:r>
      <w:r w:rsidRPr="007A0DB2">
        <w:t xml:space="preserve"> </w:t>
      </w:r>
      <w:r>
        <w:rPr>
          <w:spacing w:val="-4"/>
        </w:rPr>
        <w:t>billing</w:t>
      </w:r>
      <w:r>
        <w:rPr>
          <w:spacing w:val="-2"/>
        </w:rPr>
        <w:t xml:space="preserve"> </w:t>
      </w:r>
      <w:r>
        <w:rPr>
          <w:spacing w:val="-3"/>
        </w:rPr>
        <w:t>meter</w:t>
      </w:r>
      <w:r>
        <w:rPr>
          <w:spacing w:val="2"/>
        </w:rPr>
        <w:t xml:space="preserve"> </w:t>
      </w:r>
      <w:r>
        <w:rPr>
          <w:spacing w:val="-4"/>
        </w:rPr>
        <w:t>installation(s)</w:t>
      </w:r>
      <w:r>
        <w:rPr>
          <w:spacing w:val="-1"/>
        </w:rPr>
        <w:t xml:space="preserve"> </w:t>
      </w:r>
      <w:r>
        <w:rPr>
          <w:spacing w:val="-4"/>
        </w:rPr>
        <w:t>provided</w:t>
      </w:r>
      <w:r>
        <w:rPr>
          <w:spacing w:val="-2"/>
        </w:rPr>
        <w:t xml:space="preserve"> </w:t>
      </w:r>
      <w:r>
        <w:rPr>
          <w:spacing w:val="-4"/>
        </w:rPr>
        <w:t>pursuant</w:t>
      </w:r>
      <w:r>
        <w:rPr>
          <w:spacing w:val="-1"/>
        </w:rPr>
        <w:t xml:space="preserve"> </w:t>
      </w:r>
      <w:r>
        <w:rPr>
          <w:spacing w:val="-2"/>
        </w:rPr>
        <w:t>to the</w:t>
      </w:r>
      <w:r>
        <w:rPr>
          <w:spacing w:val="-4"/>
        </w:rPr>
        <w:t xml:space="preserve"> Interconnection</w:t>
      </w:r>
      <w:r>
        <w:t xml:space="preserve"> </w:t>
      </w:r>
      <w:r>
        <w:rPr>
          <w:spacing w:val="-4"/>
        </w:rPr>
        <w:t>Agreement</w:t>
      </w:r>
      <w:r>
        <w:rPr>
          <w:spacing w:val="-1"/>
        </w:rPr>
        <w:t xml:space="preserve"> </w:t>
      </w:r>
      <w:r>
        <w:rPr>
          <w:spacing w:val="-3"/>
        </w:rPr>
        <w:t>and</w:t>
      </w:r>
      <w:r>
        <w:rPr>
          <w:spacing w:val="67"/>
        </w:rPr>
        <w:t xml:space="preserve"> </w:t>
      </w:r>
      <w:r>
        <w:rPr>
          <w:spacing w:val="-3"/>
        </w:rPr>
        <w:t>shall</w:t>
      </w:r>
      <w:r>
        <w:rPr>
          <w:spacing w:val="12"/>
        </w:rPr>
        <w:t xml:space="preserve"> </w:t>
      </w:r>
      <w:r>
        <w:rPr>
          <w:spacing w:val="-2"/>
        </w:rPr>
        <w:t>be</w:t>
      </w:r>
      <w:r>
        <w:rPr>
          <w:spacing w:val="12"/>
        </w:rPr>
        <w:t xml:space="preserve"> </w:t>
      </w:r>
      <w:r>
        <w:rPr>
          <w:spacing w:val="-4"/>
        </w:rPr>
        <w:t>separately</w:t>
      </w:r>
      <w:r>
        <w:rPr>
          <w:spacing w:val="10"/>
        </w:rPr>
        <w:t xml:space="preserve"> </w:t>
      </w:r>
      <w:r>
        <w:rPr>
          <w:spacing w:val="-4"/>
        </w:rPr>
        <w:t>metered</w:t>
      </w:r>
      <w:r>
        <w:rPr>
          <w:spacing w:val="10"/>
        </w:rPr>
        <w:t xml:space="preserve"> </w:t>
      </w:r>
      <w:r>
        <w:rPr>
          <w:spacing w:val="-3"/>
        </w:rPr>
        <w:t>from</w:t>
      </w:r>
      <w:r>
        <w:rPr>
          <w:spacing w:val="14"/>
        </w:rPr>
        <w:t xml:space="preserve"> </w:t>
      </w:r>
      <w:r>
        <w:rPr>
          <w:spacing w:val="-4"/>
        </w:rPr>
        <w:t>electric</w:t>
      </w:r>
      <w:r>
        <w:rPr>
          <w:spacing w:val="13"/>
        </w:rPr>
        <w:t xml:space="preserve"> </w:t>
      </w:r>
      <w:r>
        <w:rPr>
          <w:spacing w:val="-4"/>
        </w:rPr>
        <w:t>energy</w:t>
      </w:r>
      <w:r>
        <w:rPr>
          <w:spacing w:val="10"/>
        </w:rPr>
        <w:t xml:space="preserve"> </w:t>
      </w:r>
      <w:r>
        <w:rPr>
          <w:spacing w:val="-4"/>
        </w:rPr>
        <w:t>generated</w:t>
      </w:r>
      <w:r>
        <w:rPr>
          <w:spacing w:val="12"/>
        </w:rPr>
        <w:t xml:space="preserve"> </w:t>
      </w:r>
      <w:r>
        <w:rPr>
          <w:spacing w:val="-2"/>
        </w:rPr>
        <w:t>by</w:t>
      </w:r>
      <w:r>
        <w:rPr>
          <w:spacing w:val="8"/>
        </w:rPr>
        <w:t xml:space="preserve"> </w:t>
      </w:r>
      <w:r>
        <w:rPr>
          <w:spacing w:val="-4"/>
        </w:rPr>
        <w:t>generating</w:t>
      </w:r>
      <w:r>
        <w:rPr>
          <w:spacing w:val="12"/>
        </w:rPr>
        <w:t xml:space="preserve"> </w:t>
      </w:r>
      <w:r>
        <w:rPr>
          <w:spacing w:val="-4"/>
        </w:rPr>
        <w:t>facilities</w:t>
      </w:r>
      <w:r>
        <w:rPr>
          <w:spacing w:val="13"/>
        </w:rPr>
        <w:t xml:space="preserve"> </w:t>
      </w:r>
      <w:r>
        <w:rPr>
          <w:spacing w:val="-4"/>
        </w:rPr>
        <w:t>other</w:t>
      </w:r>
      <w:r>
        <w:rPr>
          <w:spacing w:val="14"/>
        </w:rPr>
        <w:t xml:space="preserve"> </w:t>
      </w:r>
      <w:r>
        <w:rPr>
          <w:spacing w:val="-3"/>
        </w:rPr>
        <w:t>than</w:t>
      </w:r>
      <w:r>
        <w:rPr>
          <w:spacing w:val="10"/>
        </w:rPr>
        <w:t xml:space="preserve"> </w:t>
      </w:r>
      <w:r>
        <w:rPr>
          <w:spacing w:val="-3"/>
        </w:rPr>
        <w:t>the</w:t>
      </w:r>
      <w:r>
        <w:rPr>
          <w:spacing w:val="110"/>
        </w:rPr>
        <w:t xml:space="preserve"> </w:t>
      </w:r>
      <w:r>
        <w:rPr>
          <w:spacing w:val="-3"/>
        </w:rPr>
        <w:t>Plant.</w:t>
      </w:r>
      <w:r>
        <w:rPr>
          <w:spacing w:val="23"/>
        </w:rPr>
        <w:t xml:space="preserve"> </w:t>
      </w:r>
      <w:r>
        <w:rPr>
          <w:spacing w:val="-4"/>
        </w:rPr>
        <w:t>Interval</w:t>
      </w:r>
      <w:r>
        <w:rPr>
          <w:spacing w:val="5"/>
        </w:rPr>
        <w:t xml:space="preserve"> </w:t>
      </w:r>
      <w:r>
        <w:rPr>
          <w:spacing w:val="-4"/>
        </w:rPr>
        <w:t>registering</w:t>
      </w:r>
      <w:r>
        <w:rPr>
          <w:spacing w:val="6"/>
        </w:rPr>
        <w:t xml:space="preserve"> </w:t>
      </w:r>
      <w:r>
        <w:rPr>
          <w:spacing w:val="-3"/>
        </w:rPr>
        <w:t>meters</w:t>
      </w:r>
      <w:r>
        <w:rPr>
          <w:spacing w:val="7"/>
        </w:rPr>
        <w:t xml:space="preserve"> </w:t>
      </w:r>
      <w:r>
        <w:rPr>
          <w:spacing w:val="-3"/>
        </w:rPr>
        <w:t>are</w:t>
      </w:r>
      <w:r>
        <w:rPr>
          <w:spacing w:val="9"/>
        </w:rPr>
        <w:t xml:space="preserve"> </w:t>
      </w:r>
      <w:r>
        <w:rPr>
          <w:spacing w:val="-4"/>
        </w:rPr>
        <w:t>required</w:t>
      </w:r>
      <w:r>
        <w:rPr>
          <w:spacing w:val="6"/>
        </w:rPr>
        <w:t xml:space="preserve"> </w:t>
      </w:r>
      <w:r>
        <w:rPr>
          <w:spacing w:val="-3"/>
        </w:rPr>
        <w:t>for</w:t>
      </w:r>
      <w:r>
        <w:rPr>
          <w:spacing w:val="10"/>
        </w:rPr>
        <w:t xml:space="preserve"> </w:t>
      </w:r>
      <w:r>
        <w:rPr>
          <w:spacing w:val="-3"/>
        </w:rPr>
        <w:t>each</w:t>
      </w:r>
      <w:r>
        <w:rPr>
          <w:spacing w:val="6"/>
        </w:rPr>
        <w:t xml:space="preserve"> </w:t>
      </w:r>
      <w:r>
        <w:rPr>
          <w:spacing w:val="-4"/>
        </w:rPr>
        <w:t>generating</w:t>
      </w:r>
      <w:r>
        <w:rPr>
          <w:spacing w:val="9"/>
        </w:rPr>
        <w:t xml:space="preserve"> </w:t>
      </w:r>
      <w:r>
        <w:rPr>
          <w:spacing w:val="-3"/>
        </w:rPr>
        <w:t>unit</w:t>
      </w:r>
      <w:r>
        <w:rPr>
          <w:spacing w:val="10"/>
        </w:rPr>
        <w:t xml:space="preserve"> </w:t>
      </w:r>
      <w:r>
        <w:rPr>
          <w:spacing w:val="-4"/>
        </w:rPr>
        <w:t>served.</w:t>
      </w:r>
      <w:r>
        <w:t xml:space="preserve"> </w:t>
      </w:r>
      <w:r>
        <w:rPr>
          <w:spacing w:val="9"/>
        </w:rPr>
        <w:t xml:space="preserve"> </w:t>
      </w:r>
      <w:r>
        <w:rPr>
          <w:spacing w:val="-2"/>
        </w:rPr>
        <w:t>To</w:t>
      </w:r>
      <w:r>
        <w:rPr>
          <w:spacing w:val="76"/>
        </w:rPr>
        <w:t xml:space="preserve"> </w:t>
      </w:r>
      <w:r>
        <w:rPr>
          <w:spacing w:val="-4"/>
        </w:rPr>
        <w:t>determine</w:t>
      </w:r>
      <w:r>
        <w:rPr>
          <w:spacing w:val="53"/>
        </w:rPr>
        <w:t xml:space="preserve"> </w:t>
      </w:r>
      <w:r>
        <w:rPr>
          <w:spacing w:val="-3"/>
        </w:rPr>
        <w:t>the</w:t>
      </w:r>
      <w:r>
        <w:rPr>
          <w:spacing w:val="53"/>
        </w:rPr>
        <w:t xml:space="preserve"> </w:t>
      </w:r>
      <w:r>
        <w:rPr>
          <w:spacing w:val="-4"/>
        </w:rPr>
        <w:t>amount</w:t>
      </w:r>
      <w:r>
        <w:rPr>
          <w:spacing w:val="55"/>
        </w:rPr>
        <w:t xml:space="preserve"> </w:t>
      </w:r>
      <w:r>
        <w:rPr>
          <w:spacing w:val="-3"/>
        </w:rPr>
        <w:t>of</w:t>
      </w:r>
      <w:r>
        <w:rPr>
          <w:spacing w:val="54"/>
        </w:rPr>
        <w:t xml:space="preserve"> </w:t>
      </w:r>
      <w:r>
        <w:rPr>
          <w:spacing w:val="-4"/>
        </w:rPr>
        <w:t>electric</w:t>
      </w:r>
      <w:r>
        <w:rPr>
          <w:spacing w:val="54"/>
        </w:rPr>
        <w:t xml:space="preserve"> </w:t>
      </w:r>
      <w:r>
        <w:rPr>
          <w:spacing w:val="-4"/>
        </w:rPr>
        <w:t>energy</w:t>
      </w:r>
      <w:r>
        <w:rPr>
          <w:spacing w:val="51"/>
        </w:rPr>
        <w:t xml:space="preserve"> </w:t>
      </w:r>
      <w:r>
        <w:rPr>
          <w:spacing w:val="-4"/>
        </w:rPr>
        <w:t>delivered,</w:t>
      </w:r>
      <w:r>
        <w:rPr>
          <w:spacing w:val="53"/>
        </w:rPr>
        <w:t xml:space="preserve"> </w:t>
      </w:r>
      <w:r>
        <w:rPr>
          <w:spacing w:val="-2"/>
        </w:rPr>
        <w:t>the</w:t>
      </w:r>
      <w:r>
        <w:rPr>
          <w:spacing w:val="51"/>
        </w:rPr>
        <w:t xml:space="preserve"> </w:t>
      </w:r>
      <w:r>
        <w:rPr>
          <w:spacing w:val="-4"/>
        </w:rPr>
        <w:t>metered</w:t>
      </w:r>
      <w:r>
        <w:rPr>
          <w:spacing w:val="53"/>
        </w:rPr>
        <w:t xml:space="preserve"> </w:t>
      </w:r>
      <w:r>
        <w:rPr>
          <w:spacing w:val="-3"/>
        </w:rPr>
        <w:t>values</w:t>
      </w:r>
      <w:r>
        <w:rPr>
          <w:spacing w:val="51"/>
        </w:rPr>
        <w:t xml:space="preserve"> </w:t>
      </w:r>
      <w:r>
        <w:rPr>
          <w:spacing w:val="-3"/>
        </w:rPr>
        <w:t>shall</w:t>
      </w:r>
      <w:r>
        <w:rPr>
          <w:spacing w:val="52"/>
        </w:rPr>
        <w:t xml:space="preserve"> </w:t>
      </w:r>
      <w:r>
        <w:rPr>
          <w:spacing w:val="-2"/>
        </w:rPr>
        <w:t>be</w:t>
      </w:r>
      <w:r>
        <w:rPr>
          <w:spacing w:val="53"/>
        </w:rPr>
        <w:t xml:space="preserve"> </w:t>
      </w:r>
      <w:r>
        <w:rPr>
          <w:spacing w:val="-4"/>
        </w:rPr>
        <w:t>adjusted</w:t>
      </w:r>
      <w:r>
        <w:rPr>
          <w:spacing w:val="53"/>
        </w:rPr>
        <w:t xml:space="preserve"> </w:t>
      </w:r>
      <w:r>
        <w:rPr>
          <w:spacing w:val="-5"/>
        </w:rPr>
        <w:t>for</w:t>
      </w:r>
      <w:r>
        <w:rPr>
          <w:spacing w:val="88"/>
        </w:rPr>
        <w:t xml:space="preserve"> </w:t>
      </w:r>
      <w:r>
        <w:rPr>
          <w:spacing w:val="-4"/>
        </w:rPr>
        <w:t>transformer</w:t>
      </w:r>
      <w:r>
        <w:rPr>
          <w:spacing w:val="21"/>
        </w:rPr>
        <w:t xml:space="preserve"> </w:t>
      </w:r>
      <w:r>
        <w:rPr>
          <w:spacing w:val="-3"/>
        </w:rPr>
        <w:t>losses</w:t>
      </w:r>
      <w:r>
        <w:rPr>
          <w:spacing w:val="20"/>
        </w:rPr>
        <w:t xml:space="preserve"> </w:t>
      </w:r>
      <w:r>
        <w:rPr>
          <w:spacing w:val="-2"/>
        </w:rPr>
        <w:t>and</w:t>
      </w:r>
      <w:r>
        <w:rPr>
          <w:spacing w:val="20"/>
        </w:rPr>
        <w:t xml:space="preserve"> </w:t>
      </w:r>
      <w:r>
        <w:rPr>
          <w:spacing w:val="-4"/>
        </w:rPr>
        <w:t>line</w:t>
      </w:r>
      <w:r>
        <w:rPr>
          <w:spacing w:val="22"/>
        </w:rPr>
        <w:t xml:space="preserve"> </w:t>
      </w:r>
      <w:r>
        <w:rPr>
          <w:spacing w:val="-4"/>
        </w:rPr>
        <w:t>losses,</w:t>
      </w:r>
      <w:r>
        <w:rPr>
          <w:spacing w:val="21"/>
        </w:rPr>
        <w:t xml:space="preserve"> </w:t>
      </w:r>
      <w:r>
        <w:rPr>
          <w:spacing w:val="-3"/>
        </w:rPr>
        <w:t>if</w:t>
      </w:r>
      <w:r>
        <w:rPr>
          <w:spacing w:val="23"/>
        </w:rPr>
        <w:t xml:space="preserve"> </w:t>
      </w:r>
      <w:r>
        <w:rPr>
          <w:spacing w:val="-4"/>
        </w:rPr>
        <w:t>applicable,</w:t>
      </w:r>
      <w:r>
        <w:rPr>
          <w:spacing w:val="19"/>
        </w:rPr>
        <w:t xml:space="preserve"> </w:t>
      </w:r>
      <w:r>
        <w:rPr>
          <w:spacing w:val="-3"/>
        </w:rPr>
        <w:t>between</w:t>
      </w:r>
      <w:r>
        <w:rPr>
          <w:spacing w:val="20"/>
        </w:rPr>
        <w:t xml:space="preserve"> </w:t>
      </w:r>
      <w:r>
        <w:rPr>
          <w:spacing w:val="-3"/>
        </w:rPr>
        <w:t>the</w:t>
      </w:r>
      <w:r>
        <w:rPr>
          <w:spacing w:val="20"/>
        </w:rPr>
        <w:t xml:space="preserve"> </w:t>
      </w:r>
      <w:r>
        <w:rPr>
          <w:spacing w:val="-4"/>
        </w:rPr>
        <w:t>metering</w:t>
      </w:r>
      <w:r>
        <w:rPr>
          <w:spacing w:val="22"/>
        </w:rPr>
        <w:t xml:space="preserve"> </w:t>
      </w:r>
      <w:r>
        <w:rPr>
          <w:spacing w:val="-4"/>
        </w:rPr>
        <w:t>location</w:t>
      </w:r>
      <w:r>
        <w:rPr>
          <w:spacing w:val="20"/>
        </w:rPr>
        <w:t xml:space="preserve"> </w:t>
      </w:r>
      <w:r>
        <w:rPr>
          <w:spacing w:val="-2"/>
        </w:rPr>
        <w:t>and</w:t>
      </w:r>
      <w:r>
        <w:rPr>
          <w:spacing w:val="20"/>
        </w:rPr>
        <w:t xml:space="preserve"> </w:t>
      </w:r>
      <w:r>
        <w:rPr>
          <w:spacing w:val="-3"/>
        </w:rPr>
        <w:t>the</w:t>
      </w:r>
      <w:r>
        <w:rPr>
          <w:spacing w:val="22"/>
        </w:rPr>
        <w:t xml:space="preserve"> </w:t>
      </w:r>
      <w:r>
        <w:rPr>
          <w:spacing w:val="-4"/>
        </w:rPr>
        <w:t>Point</w:t>
      </w:r>
      <w:r>
        <w:rPr>
          <w:spacing w:val="21"/>
        </w:rPr>
        <w:t xml:space="preserve"> </w:t>
      </w:r>
      <w:r>
        <w:rPr>
          <w:spacing w:val="-6"/>
        </w:rPr>
        <w:t>of</w:t>
      </w:r>
      <w:r>
        <w:rPr>
          <w:spacing w:val="68"/>
        </w:rPr>
        <w:t xml:space="preserve"> </w:t>
      </w:r>
      <w:r>
        <w:rPr>
          <w:spacing w:val="-4"/>
        </w:rPr>
        <w:t>Delivery</w:t>
      </w:r>
      <w:r w:rsidRPr="007A0DB2">
        <w:rPr>
          <w:spacing w:val="-4"/>
        </w:rPr>
        <w:t>.</w:t>
      </w:r>
    </w:p>
    <w:p w14:paraId="3BA37733" w14:textId="6FCC7BAC" w:rsidR="00612C77" w:rsidRPr="00B142F8" w:rsidRDefault="00A752FB" w:rsidP="008763EF">
      <w:pPr>
        <w:pStyle w:val="ListParagraph"/>
        <w:numPr>
          <w:ilvl w:val="0"/>
          <w:numId w:val="12"/>
        </w:numPr>
        <w:tabs>
          <w:tab w:val="left" w:pos="720"/>
          <w:tab w:val="left" w:pos="1440"/>
          <w:tab w:val="left" w:pos="2160"/>
          <w:tab w:val="left" w:pos="2880"/>
          <w:tab w:val="left" w:pos="3600"/>
        </w:tabs>
        <w:suppressAutoHyphens/>
        <w:spacing w:after="120" w:line="360" w:lineRule="auto"/>
        <w:ind w:left="1440" w:hanging="720"/>
        <w:jc w:val="both"/>
        <w:rPr>
          <w:rFonts w:ascii="Arial" w:hAnsi="Arial" w:cs="Arial"/>
          <w:spacing w:val="-3"/>
          <w:sz w:val="22"/>
          <w:szCs w:val="22"/>
          <w:u w:val="single"/>
        </w:rPr>
      </w:pPr>
      <w:r w:rsidRPr="00B142F8">
        <w:rPr>
          <w:rFonts w:ascii="Arial" w:hAnsi="Arial" w:cs="Arial"/>
          <w:spacing w:val="-3"/>
          <w:sz w:val="22"/>
          <w:szCs w:val="22"/>
          <w:u w:val="single"/>
        </w:rPr>
        <w:t>CONSTRUCTION OF PLANT</w:t>
      </w:r>
      <w:bookmarkEnd w:id="38"/>
      <w:r w:rsidR="00766818">
        <w:rPr>
          <w:rFonts w:ascii="Arial" w:hAnsi="Arial" w:cs="Arial"/>
          <w:spacing w:val="-3"/>
          <w:sz w:val="22"/>
          <w:szCs w:val="22"/>
          <w:u w:val="single"/>
        </w:rPr>
        <w:t xml:space="preserve"> AND COMMERCIAL OPERATION DATE</w:t>
      </w:r>
      <w:r w:rsidRPr="00B142F8">
        <w:rPr>
          <w:rFonts w:ascii="Arial" w:hAnsi="Arial" w:cs="Arial"/>
          <w:spacing w:val="-3"/>
          <w:sz w:val="22"/>
          <w:szCs w:val="22"/>
          <w:u w:val="single"/>
        </w:rPr>
        <w:fldChar w:fldCharType="begin"/>
      </w:r>
      <w:r w:rsidRPr="00B142F8">
        <w:rPr>
          <w:rFonts w:ascii="Arial" w:hAnsi="Arial" w:cs="Arial"/>
          <w:spacing w:val="-3"/>
          <w:sz w:val="22"/>
          <w:szCs w:val="22"/>
        </w:rPr>
        <w:instrText>tc  \l 1 “</w:instrText>
      </w:r>
      <w:bookmarkStart w:id="39" w:name="_Toc2258133"/>
      <w:r w:rsidRPr="00B142F8">
        <w:rPr>
          <w:rFonts w:ascii="Arial" w:hAnsi="Arial" w:cs="Arial"/>
          <w:spacing w:val="-3"/>
          <w:sz w:val="22"/>
          <w:szCs w:val="22"/>
        </w:rPr>
        <w:instrText>5</w:instrText>
      </w:r>
      <w:r w:rsidRPr="00B142F8">
        <w:rPr>
          <w:rFonts w:ascii="Arial" w:hAnsi="Arial" w:cs="Arial"/>
          <w:spacing w:val="-3"/>
          <w:sz w:val="22"/>
          <w:szCs w:val="22"/>
        </w:rPr>
        <w:tab/>
      </w:r>
      <w:r w:rsidRPr="00B142F8">
        <w:rPr>
          <w:rFonts w:ascii="Arial" w:hAnsi="Arial" w:cs="Arial"/>
          <w:spacing w:val="-3"/>
          <w:sz w:val="22"/>
          <w:szCs w:val="22"/>
          <w:u w:val="single"/>
        </w:rPr>
        <w:instrText>CONSTRUCTION OF PLANT</w:instrText>
      </w:r>
      <w:bookmarkEnd w:id="39"/>
      <w:r w:rsidRPr="00B142F8">
        <w:rPr>
          <w:rFonts w:ascii="Arial" w:hAnsi="Arial" w:cs="Arial"/>
          <w:spacing w:val="-3"/>
          <w:sz w:val="22"/>
          <w:szCs w:val="22"/>
        </w:rPr>
        <w:instrText>“</w:instrText>
      </w:r>
      <w:r w:rsidRPr="00B142F8">
        <w:rPr>
          <w:rFonts w:ascii="Arial" w:hAnsi="Arial" w:cs="Arial"/>
          <w:spacing w:val="-3"/>
          <w:sz w:val="22"/>
          <w:szCs w:val="22"/>
          <w:u w:val="single"/>
        </w:rPr>
        <w:fldChar w:fldCharType="end"/>
      </w:r>
    </w:p>
    <w:p w14:paraId="0920BADE" w14:textId="3C5F7FE0" w:rsidR="00612C77" w:rsidRPr="00247F6A" w:rsidRDefault="00A752FB"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40" w:name="_Toc254391281"/>
      <w:bookmarkStart w:id="41" w:name="_Toc17296190"/>
      <w:r w:rsidRPr="00247F6A">
        <w:rPr>
          <w:rFonts w:ascii="Arial" w:hAnsi="Arial" w:cs="Arial"/>
          <w:spacing w:val="-3"/>
          <w:sz w:val="22"/>
          <w:szCs w:val="22"/>
          <w:u w:val="single"/>
        </w:rPr>
        <w:t>Seller’s Responsibility</w:t>
      </w:r>
      <w:bookmarkEnd w:id="40"/>
      <w:bookmarkEnd w:id="41"/>
      <w:r w:rsidRPr="00247F6A">
        <w:rPr>
          <w:rFonts w:ascii="Arial" w:hAnsi="Arial" w:cs="Arial"/>
          <w:spacing w:val="-3"/>
          <w:sz w:val="22"/>
          <w:szCs w:val="22"/>
          <w:u w:val="single"/>
        </w:rPr>
        <w:fldChar w:fldCharType="begin"/>
      </w:r>
      <w:r w:rsidRPr="00247F6A">
        <w:rPr>
          <w:rFonts w:ascii="Arial" w:hAnsi="Arial" w:cs="Arial"/>
          <w:spacing w:val="-3"/>
          <w:sz w:val="22"/>
          <w:szCs w:val="22"/>
        </w:rPr>
        <w:instrText>tc  \l 2 “</w:instrText>
      </w:r>
      <w:bookmarkStart w:id="42" w:name="_Toc2258134"/>
      <w:r w:rsidRPr="00247F6A">
        <w:rPr>
          <w:rFonts w:ascii="Arial" w:hAnsi="Arial" w:cs="Arial"/>
          <w:spacing w:val="-3"/>
          <w:sz w:val="22"/>
          <w:szCs w:val="22"/>
        </w:rPr>
        <w:instrText>5.1</w:instrText>
      </w:r>
      <w:r w:rsidRPr="00247F6A">
        <w:rPr>
          <w:rFonts w:ascii="Arial" w:hAnsi="Arial" w:cs="Arial"/>
          <w:spacing w:val="-3"/>
          <w:sz w:val="22"/>
          <w:szCs w:val="22"/>
        </w:rPr>
        <w:tab/>
      </w:r>
      <w:r w:rsidRPr="00247F6A">
        <w:rPr>
          <w:rFonts w:ascii="Arial" w:hAnsi="Arial" w:cs="Arial"/>
          <w:spacing w:val="-3"/>
          <w:sz w:val="22"/>
          <w:szCs w:val="22"/>
        </w:rPr>
        <w:tab/>
        <w:instrText>Seller’s Responsibility</w:instrText>
      </w:r>
      <w:bookmarkEnd w:id="42"/>
      <w:r w:rsidRPr="00247F6A">
        <w:rPr>
          <w:rFonts w:ascii="Arial" w:hAnsi="Arial" w:cs="Arial"/>
          <w:spacing w:val="-3"/>
          <w:sz w:val="22"/>
          <w:szCs w:val="22"/>
        </w:rPr>
        <w:instrText xml:space="preserve"> “</w:instrText>
      </w:r>
      <w:r w:rsidRPr="00247F6A">
        <w:rPr>
          <w:rFonts w:ascii="Arial" w:hAnsi="Arial" w:cs="Arial"/>
          <w:spacing w:val="-3"/>
          <w:sz w:val="22"/>
          <w:szCs w:val="22"/>
          <w:u w:val="single"/>
        </w:rPr>
        <w:fldChar w:fldCharType="end"/>
      </w:r>
    </w:p>
    <w:p w14:paraId="47AD9A3C" w14:textId="77777777" w:rsidR="00612C77" w:rsidRDefault="00A752FB" w:rsidP="00196D1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Seller shall have sole responsibility for the planning, design, procurement, construction, start-up, testing, and licensing of the Plant subject to:  (1) meeting all appropriate civil, environmental, electrical and other applicable codes and regulations required by federal, state, municipal, or any other governmental agencies; and (2) obtaining all necessary authorizations and permits.</w:t>
      </w:r>
    </w:p>
    <w:p w14:paraId="59196552" w14:textId="77777777" w:rsidR="00C1762F" w:rsidRDefault="00C1762F" w:rsidP="00C1762F">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r>
      <w:r>
        <w:rPr>
          <w:rFonts w:ascii="Arial" w:hAnsi="Arial" w:cs="Arial"/>
          <w:spacing w:val="-3"/>
          <w:sz w:val="22"/>
          <w:szCs w:val="22"/>
        </w:rPr>
        <w:tab/>
        <w:t>Seller shall have sole responsibility for the acquisition of sufficient real property interests in the Plant Site to permit the construction and operation of the Plant for the expected duration of the Plant’s operation at the Plant Site.</w:t>
      </w:r>
    </w:p>
    <w:p w14:paraId="28A8C840" w14:textId="77777777" w:rsidR="00C1762F" w:rsidRPr="00C1762F" w:rsidRDefault="00A752FB"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firstLine="648"/>
        <w:jc w:val="both"/>
        <w:outlineLvl w:val="1"/>
        <w:rPr>
          <w:rFonts w:ascii="Arial" w:hAnsi="Arial" w:cs="Arial"/>
          <w:spacing w:val="-3"/>
          <w:sz w:val="22"/>
          <w:szCs w:val="22"/>
        </w:rPr>
      </w:pPr>
      <w:bookmarkStart w:id="43" w:name="_Toc17296191"/>
      <w:r w:rsidRPr="00247F6A">
        <w:rPr>
          <w:rFonts w:ascii="Arial" w:hAnsi="Arial" w:cs="Arial"/>
          <w:spacing w:val="-3"/>
          <w:sz w:val="22"/>
          <w:szCs w:val="22"/>
          <w:u w:val="single"/>
        </w:rPr>
        <w:t xml:space="preserve">Seller’s Obligation </w:t>
      </w:r>
      <w:r w:rsidR="00C1762F">
        <w:rPr>
          <w:rFonts w:ascii="Arial" w:hAnsi="Arial" w:cs="Arial"/>
          <w:spacing w:val="-3"/>
          <w:sz w:val="22"/>
          <w:szCs w:val="22"/>
          <w:u w:val="single"/>
        </w:rPr>
        <w:t>With Respect to Construction Start</w:t>
      </w:r>
      <w:bookmarkEnd w:id="43"/>
    </w:p>
    <w:p w14:paraId="6A02C37D" w14:textId="3F5FD516" w:rsidR="00612C77" w:rsidRPr="00C1762F" w:rsidRDefault="00C1762F" w:rsidP="00C1762F">
      <w:pPr>
        <w:pStyle w:val="BodyText"/>
        <w:spacing w:line="359" w:lineRule="auto"/>
        <w:ind w:right="112" w:firstLine="2160"/>
      </w:pPr>
      <w:r>
        <w:rPr>
          <w:spacing w:val="-3"/>
        </w:rPr>
        <w:t>Seller</w:t>
      </w:r>
      <w:r>
        <w:rPr>
          <w:spacing w:val="12"/>
        </w:rPr>
        <w:t xml:space="preserve"> </w:t>
      </w:r>
      <w:r>
        <w:rPr>
          <w:spacing w:val="-4"/>
        </w:rPr>
        <w:t>shall</w:t>
      </w:r>
      <w:r>
        <w:rPr>
          <w:spacing w:val="9"/>
        </w:rPr>
        <w:t xml:space="preserve"> </w:t>
      </w:r>
      <w:r>
        <w:rPr>
          <w:spacing w:val="-3"/>
        </w:rPr>
        <w:t>provide</w:t>
      </w:r>
      <w:r>
        <w:rPr>
          <w:spacing w:val="10"/>
        </w:rPr>
        <w:t xml:space="preserve"> </w:t>
      </w:r>
      <w:r>
        <w:rPr>
          <w:spacing w:val="-4"/>
        </w:rPr>
        <w:t>Buyer</w:t>
      </w:r>
      <w:r>
        <w:rPr>
          <w:spacing w:val="12"/>
        </w:rPr>
        <w:t xml:space="preserve"> </w:t>
      </w:r>
      <w:r>
        <w:rPr>
          <w:spacing w:val="-3"/>
        </w:rPr>
        <w:t>with</w:t>
      </w:r>
      <w:r>
        <w:rPr>
          <w:spacing w:val="10"/>
        </w:rPr>
        <w:t xml:space="preserve"> </w:t>
      </w:r>
      <w:r>
        <w:rPr>
          <w:spacing w:val="-3"/>
        </w:rPr>
        <w:t>written</w:t>
      </w:r>
      <w:r>
        <w:rPr>
          <w:spacing w:val="10"/>
        </w:rPr>
        <w:t xml:space="preserve"> </w:t>
      </w:r>
      <w:r>
        <w:rPr>
          <w:spacing w:val="-4"/>
        </w:rPr>
        <w:t>confirmation</w:t>
      </w:r>
      <w:r>
        <w:rPr>
          <w:spacing w:val="10"/>
        </w:rPr>
        <w:t xml:space="preserve"> </w:t>
      </w:r>
      <w:r>
        <w:rPr>
          <w:spacing w:val="-3"/>
        </w:rPr>
        <w:t>of</w:t>
      </w:r>
      <w:r>
        <w:rPr>
          <w:spacing w:val="14"/>
        </w:rPr>
        <w:t xml:space="preserve"> </w:t>
      </w:r>
      <w:r>
        <w:rPr>
          <w:spacing w:val="-3"/>
        </w:rPr>
        <w:t>the</w:t>
      </w:r>
      <w:r>
        <w:rPr>
          <w:spacing w:val="11"/>
        </w:rPr>
        <w:t xml:space="preserve"> </w:t>
      </w:r>
      <w:r>
        <w:rPr>
          <w:spacing w:val="-4"/>
        </w:rPr>
        <w:t>construction</w:t>
      </w:r>
      <w:r>
        <w:rPr>
          <w:spacing w:val="10"/>
        </w:rPr>
        <w:t xml:space="preserve"> </w:t>
      </w:r>
      <w:r>
        <w:rPr>
          <w:spacing w:val="-4"/>
        </w:rPr>
        <w:t>start</w:t>
      </w:r>
      <w:r>
        <w:rPr>
          <w:spacing w:val="50"/>
        </w:rPr>
        <w:t xml:space="preserve"> </w:t>
      </w:r>
      <w:r>
        <w:rPr>
          <w:spacing w:val="-3"/>
        </w:rPr>
        <w:t>date</w:t>
      </w:r>
      <w:r>
        <w:rPr>
          <w:spacing w:val="17"/>
        </w:rPr>
        <w:t xml:space="preserve"> </w:t>
      </w:r>
      <w:r>
        <w:rPr>
          <w:spacing w:val="-2"/>
        </w:rPr>
        <w:t>and</w:t>
      </w:r>
      <w:r>
        <w:rPr>
          <w:spacing w:val="17"/>
        </w:rPr>
        <w:t xml:space="preserve"> </w:t>
      </w:r>
      <w:r>
        <w:rPr>
          <w:spacing w:val="-4"/>
        </w:rPr>
        <w:t>written</w:t>
      </w:r>
      <w:r>
        <w:rPr>
          <w:spacing w:val="17"/>
        </w:rPr>
        <w:t xml:space="preserve"> </w:t>
      </w:r>
      <w:r>
        <w:rPr>
          <w:spacing w:val="-4"/>
        </w:rPr>
        <w:t>confirmation</w:t>
      </w:r>
      <w:r>
        <w:rPr>
          <w:spacing w:val="15"/>
        </w:rPr>
        <w:t xml:space="preserve"> </w:t>
      </w:r>
      <w:r>
        <w:rPr>
          <w:spacing w:val="-3"/>
        </w:rPr>
        <w:t>from</w:t>
      </w:r>
      <w:r>
        <w:rPr>
          <w:spacing w:val="16"/>
        </w:rPr>
        <w:t xml:space="preserve"> </w:t>
      </w:r>
      <w:r>
        <w:rPr>
          <w:spacing w:val="-2"/>
        </w:rPr>
        <w:t>the</w:t>
      </w:r>
      <w:r>
        <w:rPr>
          <w:spacing w:val="15"/>
        </w:rPr>
        <w:t xml:space="preserve"> </w:t>
      </w:r>
      <w:r>
        <w:rPr>
          <w:spacing w:val="-4"/>
        </w:rPr>
        <w:t>contractor</w:t>
      </w:r>
      <w:r>
        <w:rPr>
          <w:spacing w:val="16"/>
        </w:rPr>
        <w:t xml:space="preserve"> </w:t>
      </w:r>
      <w:r>
        <w:rPr>
          <w:spacing w:val="-3"/>
        </w:rPr>
        <w:t>that</w:t>
      </w:r>
      <w:r>
        <w:rPr>
          <w:spacing w:val="19"/>
        </w:rPr>
        <w:t xml:space="preserve"> </w:t>
      </w:r>
      <w:r>
        <w:rPr>
          <w:spacing w:val="-4"/>
        </w:rPr>
        <w:t>work</w:t>
      </w:r>
      <w:r>
        <w:rPr>
          <w:spacing w:val="18"/>
        </w:rPr>
        <w:t xml:space="preserve"> </w:t>
      </w:r>
      <w:r>
        <w:rPr>
          <w:spacing w:val="-2"/>
        </w:rPr>
        <w:t>on</w:t>
      </w:r>
      <w:r>
        <w:rPr>
          <w:spacing w:val="15"/>
        </w:rPr>
        <w:t xml:space="preserve"> </w:t>
      </w:r>
      <w:r>
        <w:rPr>
          <w:spacing w:val="-2"/>
        </w:rPr>
        <w:t>the</w:t>
      </w:r>
      <w:r>
        <w:rPr>
          <w:spacing w:val="19"/>
        </w:rPr>
        <w:t xml:space="preserve"> </w:t>
      </w:r>
      <w:r>
        <w:rPr>
          <w:spacing w:val="-4"/>
        </w:rPr>
        <w:t>Plant</w:t>
      </w:r>
      <w:r>
        <w:rPr>
          <w:spacing w:val="19"/>
        </w:rPr>
        <w:t xml:space="preserve"> </w:t>
      </w:r>
      <w:r>
        <w:rPr>
          <w:spacing w:val="-4"/>
        </w:rPr>
        <w:t>construction</w:t>
      </w:r>
      <w:r>
        <w:rPr>
          <w:spacing w:val="15"/>
        </w:rPr>
        <w:t xml:space="preserve"> </w:t>
      </w:r>
      <w:r>
        <w:rPr>
          <w:spacing w:val="-2"/>
        </w:rPr>
        <w:t>has</w:t>
      </w:r>
      <w:r>
        <w:rPr>
          <w:spacing w:val="18"/>
        </w:rPr>
        <w:t xml:space="preserve"> </w:t>
      </w:r>
      <w:r>
        <w:rPr>
          <w:spacing w:val="-5"/>
        </w:rPr>
        <w:t>begun.</w:t>
      </w:r>
      <w:r>
        <w:rPr>
          <w:spacing w:val="88"/>
        </w:rPr>
        <w:t xml:space="preserve"> </w:t>
      </w:r>
      <w:r>
        <w:rPr>
          <w:spacing w:val="-4"/>
        </w:rPr>
        <w:t>After</w:t>
      </w:r>
      <w:r>
        <w:rPr>
          <w:spacing w:val="14"/>
        </w:rPr>
        <w:t xml:space="preserve"> </w:t>
      </w:r>
      <w:r>
        <w:rPr>
          <w:spacing w:val="-3"/>
        </w:rPr>
        <w:t>the</w:t>
      </w:r>
      <w:r>
        <w:rPr>
          <w:spacing w:val="12"/>
        </w:rPr>
        <w:t xml:space="preserve"> </w:t>
      </w:r>
      <w:r>
        <w:rPr>
          <w:spacing w:val="-4"/>
        </w:rPr>
        <w:t>construction</w:t>
      </w:r>
      <w:r>
        <w:rPr>
          <w:spacing w:val="13"/>
        </w:rPr>
        <w:t xml:space="preserve"> </w:t>
      </w:r>
      <w:r>
        <w:rPr>
          <w:spacing w:val="-4"/>
        </w:rPr>
        <w:t>start</w:t>
      </w:r>
      <w:r>
        <w:rPr>
          <w:spacing w:val="14"/>
        </w:rPr>
        <w:t xml:space="preserve"> </w:t>
      </w:r>
      <w:r>
        <w:rPr>
          <w:spacing w:val="-3"/>
        </w:rPr>
        <w:t>date</w:t>
      </w:r>
      <w:r>
        <w:rPr>
          <w:spacing w:val="12"/>
        </w:rPr>
        <w:t xml:space="preserve"> </w:t>
      </w:r>
      <w:r>
        <w:rPr>
          <w:spacing w:val="-2"/>
        </w:rPr>
        <w:t>and</w:t>
      </w:r>
      <w:r>
        <w:rPr>
          <w:spacing w:val="12"/>
        </w:rPr>
        <w:t xml:space="preserve"> </w:t>
      </w:r>
      <w:r>
        <w:rPr>
          <w:spacing w:val="-3"/>
        </w:rPr>
        <w:t>until</w:t>
      </w:r>
      <w:r>
        <w:rPr>
          <w:spacing w:val="12"/>
        </w:rPr>
        <w:t xml:space="preserve"> </w:t>
      </w:r>
      <w:r>
        <w:rPr>
          <w:spacing w:val="-2"/>
        </w:rPr>
        <w:t>the</w:t>
      </w:r>
      <w:r>
        <w:rPr>
          <w:spacing w:val="12"/>
        </w:rPr>
        <w:t xml:space="preserve"> Commercial Operation Date</w:t>
      </w:r>
      <w:r>
        <w:rPr>
          <w:spacing w:val="-3"/>
        </w:rPr>
        <w:t>,</w:t>
      </w:r>
      <w:r>
        <w:rPr>
          <w:spacing w:val="14"/>
        </w:rPr>
        <w:t xml:space="preserve"> </w:t>
      </w:r>
      <w:r>
        <w:rPr>
          <w:spacing w:val="-3"/>
        </w:rPr>
        <w:t>Seller</w:t>
      </w:r>
      <w:r>
        <w:rPr>
          <w:spacing w:val="14"/>
        </w:rPr>
        <w:t xml:space="preserve"> </w:t>
      </w:r>
      <w:r>
        <w:rPr>
          <w:spacing w:val="-3"/>
        </w:rPr>
        <w:t>shall</w:t>
      </w:r>
      <w:r>
        <w:rPr>
          <w:spacing w:val="12"/>
        </w:rPr>
        <w:t xml:space="preserve"> </w:t>
      </w:r>
      <w:r>
        <w:rPr>
          <w:spacing w:val="-4"/>
        </w:rPr>
        <w:t>submit</w:t>
      </w:r>
      <w:r>
        <w:rPr>
          <w:spacing w:val="11"/>
        </w:rPr>
        <w:t xml:space="preserve"> </w:t>
      </w:r>
      <w:r>
        <w:rPr>
          <w:spacing w:val="-1"/>
        </w:rPr>
        <w:t>to</w:t>
      </w:r>
      <w:r>
        <w:rPr>
          <w:spacing w:val="13"/>
        </w:rPr>
        <w:t xml:space="preserve"> </w:t>
      </w:r>
      <w:r>
        <w:rPr>
          <w:spacing w:val="-4"/>
        </w:rPr>
        <w:t>Buyer,</w:t>
      </w:r>
      <w:r>
        <w:rPr>
          <w:spacing w:val="14"/>
        </w:rPr>
        <w:t xml:space="preserve"> </w:t>
      </w:r>
      <w:r>
        <w:rPr>
          <w:spacing w:val="-3"/>
        </w:rPr>
        <w:t>prior</w:t>
      </w:r>
      <w:r>
        <w:rPr>
          <w:spacing w:val="14"/>
        </w:rPr>
        <w:t xml:space="preserve"> </w:t>
      </w:r>
      <w:r>
        <w:rPr>
          <w:spacing w:val="-2"/>
        </w:rPr>
        <w:t>to</w:t>
      </w:r>
      <w:r>
        <w:rPr>
          <w:spacing w:val="12"/>
        </w:rPr>
        <w:t xml:space="preserve"> </w:t>
      </w:r>
      <w:r>
        <w:rPr>
          <w:spacing w:val="-3"/>
        </w:rPr>
        <w:t>the</w:t>
      </w:r>
      <w:r>
        <w:rPr>
          <w:spacing w:val="64"/>
        </w:rPr>
        <w:t xml:space="preserve"> </w:t>
      </w:r>
      <w:r>
        <w:rPr>
          <w:spacing w:val="-3"/>
        </w:rPr>
        <w:t>tenth</w:t>
      </w:r>
      <w:r>
        <w:rPr>
          <w:spacing w:val="17"/>
        </w:rPr>
        <w:t xml:space="preserve"> </w:t>
      </w:r>
      <w:r>
        <w:rPr>
          <w:spacing w:val="-4"/>
        </w:rPr>
        <w:t>(10th)</w:t>
      </w:r>
      <w:r>
        <w:rPr>
          <w:spacing w:val="21"/>
        </w:rPr>
        <w:t xml:space="preserve"> </w:t>
      </w:r>
      <w:r>
        <w:rPr>
          <w:spacing w:val="-4"/>
        </w:rPr>
        <w:t>Business</w:t>
      </w:r>
      <w:r>
        <w:rPr>
          <w:spacing w:val="20"/>
        </w:rPr>
        <w:t xml:space="preserve"> </w:t>
      </w:r>
      <w:r>
        <w:rPr>
          <w:spacing w:val="-4"/>
        </w:rPr>
        <w:t>Day</w:t>
      </w:r>
      <w:r>
        <w:rPr>
          <w:spacing w:val="18"/>
        </w:rPr>
        <w:t xml:space="preserve"> </w:t>
      </w:r>
      <w:r>
        <w:rPr>
          <w:spacing w:val="-3"/>
        </w:rPr>
        <w:t>of</w:t>
      </w:r>
      <w:r>
        <w:rPr>
          <w:spacing w:val="23"/>
        </w:rPr>
        <w:t xml:space="preserve"> </w:t>
      </w:r>
      <w:r>
        <w:rPr>
          <w:spacing w:val="-3"/>
        </w:rPr>
        <w:t>each</w:t>
      </w:r>
      <w:r>
        <w:rPr>
          <w:spacing w:val="20"/>
        </w:rPr>
        <w:t xml:space="preserve"> </w:t>
      </w:r>
      <w:r>
        <w:rPr>
          <w:spacing w:val="-4"/>
        </w:rPr>
        <w:t>Month,</w:t>
      </w:r>
      <w:r>
        <w:rPr>
          <w:spacing w:val="21"/>
        </w:rPr>
        <w:t xml:space="preserve"> </w:t>
      </w:r>
      <w:r>
        <w:rPr>
          <w:spacing w:val="-4"/>
        </w:rPr>
        <w:t>construction</w:t>
      </w:r>
      <w:r>
        <w:rPr>
          <w:spacing w:val="20"/>
        </w:rPr>
        <w:t xml:space="preserve"> </w:t>
      </w:r>
      <w:r>
        <w:rPr>
          <w:spacing w:val="-4"/>
        </w:rPr>
        <w:t>progress</w:t>
      </w:r>
      <w:r>
        <w:rPr>
          <w:spacing w:val="18"/>
        </w:rPr>
        <w:t xml:space="preserve"> </w:t>
      </w:r>
      <w:r>
        <w:rPr>
          <w:spacing w:val="-4"/>
        </w:rPr>
        <w:t>reports</w:t>
      </w:r>
      <w:r>
        <w:rPr>
          <w:spacing w:val="20"/>
        </w:rPr>
        <w:t xml:space="preserve"> </w:t>
      </w:r>
      <w:r>
        <w:rPr>
          <w:spacing w:val="-2"/>
        </w:rPr>
        <w:t>in</w:t>
      </w:r>
      <w:r>
        <w:rPr>
          <w:spacing w:val="17"/>
        </w:rPr>
        <w:t xml:space="preserve"> </w:t>
      </w:r>
      <w:r>
        <w:t>a</w:t>
      </w:r>
      <w:r>
        <w:rPr>
          <w:spacing w:val="17"/>
        </w:rPr>
        <w:t xml:space="preserve"> </w:t>
      </w:r>
      <w:r>
        <w:rPr>
          <w:spacing w:val="-3"/>
        </w:rPr>
        <w:t>form</w:t>
      </w:r>
      <w:r>
        <w:rPr>
          <w:spacing w:val="18"/>
        </w:rPr>
        <w:t xml:space="preserve"> </w:t>
      </w:r>
      <w:r>
        <w:rPr>
          <w:spacing w:val="-4"/>
        </w:rPr>
        <w:t>satisfactory</w:t>
      </w:r>
      <w:r>
        <w:rPr>
          <w:spacing w:val="15"/>
        </w:rPr>
        <w:t xml:space="preserve"> </w:t>
      </w:r>
      <w:r>
        <w:rPr>
          <w:spacing w:val="-2"/>
        </w:rPr>
        <w:t>to</w:t>
      </w:r>
      <w:r>
        <w:rPr>
          <w:spacing w:val="70"/>
        </w:rPr>
        <w:t xml:space="preserve"> </w:t>
      </w:r>
      <w:r>
        <w:rPr>
          <w:spacing w:val="-4"/>
        </w:rPr>
        <w:t>Buyer.</w:t>
      </w:r>
      <w:r>
        <w:rPr>
          <w:spacing w:val="23"/>
        </w:rPr>
        <w:t xml:space="preserve"> </w:t>
      </w:r>
      <w:r>
        <w:rPr>
          <w:spacing w:val="-4"/>
        </w:rPr>
        <w:t>I</w:t>
      </w:r>
      <w:r w:rsidRPr="003B27E5">
        <w:rPr>
          <w:spacing w:val="-2"/>
        </w:rPr>
        <w:t>f</w:t>
      </w:r>
      <w:r>
        <w:rPr>
          <w:spacing w:val="23"/>
        </w:rPr>
        <w:t xml:space="preserve"> </w:t>
      </w:r>
      <w:r>
        <w:rPr>
          <w:spacing w:val="-3"/>
        </w:rPr>
        <w:t>the</w:t>
      </w:r>
      <w:r>
        <w:rPr>
          <w:spacing w:val="22"/>
        </w:rPr>
        <w:t xml:space="preserve"> </w:t>
      </w:r>
      <w:r>
        <w:rPr>
          <w:spacing w:val="-4"/>
        </w:rPr>
        <w:t>construction</w:t>
      </w:r>
      <w:r>
        <w:rPr>
          <w:spacing w:val="20"/>
        </w:rPr>
        <w:t xml:space="preserve"> </w:t>
      </w:r>
      <w:r>
        <w:rPr>
          <w:spacing w:val="-3"/>
        </w:rPr>
        <w:t>start</w:t>
      </w:r>
      <w:r>
        <w:rPr>
          <w:spacing w:val="23"/>
        </w:rPr>
        <w:t xml:space="preserve"> </w:t>
      </w:r>
      <w:r>
        <w:rPr>
          <w:spacing w:val="-3"/>
        </w:rPr>
        <w:t>date</w:t>
      </w:r>
      <w:r>
        <w:rPr>
          <w:spacing w:val="20"/>
        </w:rPr>
        <w:t xml:space="preserve"> </w:t>
      </w:r>
      <w:r>
        <w:rPr>
          <w:spacing w:val="-3"/>
        </w:rPr>
        <w:t>fails</w:t>
      </w:r>
      <w:r>
        <w:rPr>
          <w:spacing w:val="22"/>
        </w:rPr>
        <w:t xml:space="preserve"> </w:t>
      </w:r>
      <w:r>
        <w:rPr>
          <w:spacing w:val="-1"/>
        </w:rPr>
        <w:t>to</w:t>
      </w:r>
      <w:r>
        <w:rPr>
          <w:spacing w:val="22"/>
        </w:rPr>
        <w:t xml:space="preserve"> </w:t>
      </w:r>
      <w:r>
        <w:rPr>
          <w:spacing w:val="-4"/>
        </w:rPr>
        <w:t>occur</w:t>
      </w:r>
      <w:r>
        <w:rPr>
          <w:spacing w:val="21"/>
        </w:rPr>
        <w:t xml:space="preserve"> </w:t>
      </w:r>
      <w:r>
        <w:rPr>
          <w:spacing w:val="-2"/>
        </w:rPr>
        <w:t>on</w:t>
      </w:r>
      <w:r>
        <w:rPr>
          <w:spacing w:val="22"/>
        </w:rPr>
        <w:t xml:space="preserve"> </w:t>
      </w:r>
      <w:r>
        <w:rPr>
          <w:spacing w:val="-2"/>
        </w:rPr>
        <w:t>or</w:t>
      </w:r>
      <w:r>
        <w:rPr>
          <w:spacing w:val="23"/>
        </w:rPr>
        <w:t xml:space="preserve"> </w:t>
      </w:r>
      <w:r>
        <w:rPr>
          <w:spacing w:val="-4"/>
        </w:rPr>
        <w:t>before</w:t>
      </w:r>
      <w:r>
        <w:rPr>
          <w:spacing w:val="23"/>
        </w:rPr>
        <w:t xml:space="preserve"> </w:t>
      </w:r>
      <w:r w:rsidR="002C4FAA" w:rsidRPr="002C4FAA">
        <w:rPr>
          <w:spacing w:val="-4"/>
        </w:rPr>
        <w:t>December 31</w:t>
      </w:r>
      <w:r w:rsidR="002C4FAA">
        <w:rPr>
          <w:spacing w:val="23"/>
        </w:rPr>
        <w:t xml:space="preserve">, </w:t>
      </w:r>
      <w:r w:rsidRPr="00ED6AB1">
        <w:rPr>
          <w:spacing w:val="-4"/>
        </w:rPr>
        <w:t>202</w:t>
      </w:r>
      <w:r w:rsidR="002C4FAA">
        <w:rPr>
          <w:spacing w:val="-4"/>
        </w:rPr>
        <w:t>1</w:t>
      </w:r>
      <w:r w:rsidRPr="00ED6AB1">
        <w:rPr>
          <w:spacing w:val="-4"/>
        </w:rPr>
        <w:t>,</w:t>
      </w:r>
      <w:r>
        <w:rPr>
          <w:spacing w:val="4"/>
        </w:rPr>
        <w:t xml:space="preserve"> </w:t>
      </w:r>
      <w:r>
        <w:rPr>
          <w:spacing w:val="-4"/>
        </w:rPr>
        <w:t>Buyer</w:t>
      </w:r>
      <w:r>
        <w:rPr>
          <w:spacing w:val="2"/>
        </w:rPr>
        <w:t xml:space="preserve"> </w:t>
      </w:r>
      <w:r>
        <w:rPr>
          <w:spacing w:val="-4"/>
        </w:rPr>
        <w:t>may,</w:t>
      </w:r>
      <w:r>
        <w:rPr>
          <w:spacing w:val="4"/>
        </w:rPr>
        <w:t xml:space="preserve"> </w:t>
      </w:r>
      <w:r>
        <w:rPr>
          <w:spacing w:val="-3"/>
        </w:rPr>
        <w:t>at</w:t>
      </w:r>
      <w:r>
        <w:rPr>
          <w:spacing w:val="4"/>
        </w:rPr>
        <w:t xml:space="preserve"> </w:t>
      </w:r>
      <w:r>
        <w:rPr>
          <w:spacing w:val="-3"/>
        </w:rPr>
        <w:t>its</w:t>
      </w:r>
      <w:r>
        <w:t xml:space="preserve"> </w:t>
      </w:r>
      <w:r>
        <w:rPr>
          <w:spacing w:val="-4"/>
        </w:rPr>
        <w:t>option,</w:t>
      </w:r>
      <w:r>
        <w:rPr>
          <w:spacing w:val="2"/>
        </w:rPr>
        <w:t xml:space="preserve"> </w:t>
      </w:r>
      <w:r>
        <w:rPr>
          <w:spacing w:val="-4"/>
        </w:rPr>
        <w:t>terminate</w:t>
      </w:r>
      <w:r>
        <w:t xml:space="preserve"> </w:t>
      </w:r>
      <w:r>
        <w:rPr>
          <w:spacing w:val="-3"/>
        </w:rPr>
        <w:t>this</w:t>
      </w:r>
      <w:r>
        <w:rPr>
          <w:spacing w:val="3"/>
        </w:rPr>
        <w:t xml:space="preserve"> </w:t>
      </w:r>
      <w:r>
        <w:rPr>
          <w:spacing w:val="-4"/>
        </w:rPr>
        <w:t>Agreement</w:t>
      </w:r>
      <w:r>
        <w:rPr>
          <w:spacing w:val="2"/>
        </w:rPr>
        <w:t xml:space="preserve"> </w:t>
      </w:r>
      <w:r>
        <w:rPr>
          <w:spacing w:val="-2"/>
        </w:rPr>
        <w:t xml:space="preserve">by </w:t>
      </w:r>
      <w:r>
        <w:rPr>
          <w:spacing w:val="-4"/>
        </w:rPr>
        <w:t>giving</w:t>
      </w:r>
      <w:r>
        <w:rPr>
          <w:spacing w:val="6"/>
        </w:rPr>
        <w:t xml:space="preserve"> </w:t>
      </w:r>
      <w:r>
        <w:rPr>
          <w:spacing w:val="-4"/>
        </w:rPr>
        <w:t>Seller</w:t>
      </w:r>
      <w:r>
        <w:rPr>
          <w:spacing w:val="4"/>
        </w:rPr>
        <w:t xml:space="preserve"> </w:t>
      </w:r>
      <w:r>
        <w:rPr>
          <w:spacing w:val="-4"/>
        </w:rPr>
        <w:t>written</w:t>
      </w:r>
      <w:r>
        <w:rPr>
          <w:spacing w:val="3"/>
        </w:rPr>
        <w:t xml:space="preserve"> </w:t>
      </w:r>
      <w:r>
        <w:rPr>
          <w:spacing w:val="-4"/>
        </w:rPr>
        <w:t>notice</w:t>
      </w:r>
      <w:r>
        <w:rPr>
          <w:spacing w:val="3"/>
        </w:rPr>
        <w:t xml:space="preserve"> </w:t>
      </w:r>
      <w:r>
        <w:rPr>
          <w:spacing w:val="-4"/>
        </w:rPr>
        <w:t>within</w:t>
      </w:r>
      <w:r>
        <w:t xml:space="preserve"> </w:t>
      </w:r>
      <w:r>
        <w:rPr>
          <w:spacing w:val="-3"/>
        </w:rPr>
        <w:t>thirty (30)</w:t>
      </w:r>
      <w:r>
        <w:rPr>
          <w:spacing w:val="-6"/>
        </w:rPr>
        <w:t xml:space="preserve"> </w:t>
      </w:r>
      <w:r>
        <w:rPr>
          <w:spacing w:val="-4"/>
        </w:rPr>
        <w:t>Business</w:t>
      </w:r>
      <w:r>
        <w:rPr>
          <w:spacing w:val="-6"/>
        </w:rPr>
        <w:t xml:space="preserve"> </w:t>
      </w:r>
      <w:r>
        <w:rPr>
          <w:spacing w:val="-3"/>
        </w:rPr>
        <w:t>Days</w:t>
      </w:r>
      <w:r>
        <w:rPr>
          <w:spacing w:val="-6"/>
        </w:rPr>
        <w:t xml:space="preserve"> </w:t>
      </w:r>
      <w:r>
        <w:rPr>
          <w:spacing w:val="-3"/>
        </w:rPr>
        <w:t>after</w:t>
      </w:r>
      <w:r>
        <w:rPr>
          <w:spacing w:val="-8"/>
        </w:rPr>
        <w:t xml:space="preserve"> </w:t>
      </w:r>
      <w:r>
        <w:rPr>
          <w:spacing w:val="-3"/>
        </w:rPr>
        <w:t>such</w:t>
      </w:r>
      <w:r>
        <w:rPr>
          <w:spacing w:val="-7"/>
        </w:rPr>
        <w:t xml:space="preserve"> </w:t>
      </w:r>
      <w:r>
        <w:rPr>
          <w:spacing w:val="-5"/>
        </w:rPr>
        <w:t xml:space="preserve">Date, </w:t>
      </w:r>
      <w:r w:rsidRPr="0063051B">
        <w:rPr>
          <w:spacing w:val="-3"/>
        </w:rPr>
        <w:t>unless Seller has commenced construction prior to the issuance by Buyer of such notice</w:t>
      </w:r>
      <w:r>
        <w:rPr>
          <w:spacing w:val="-5"/>
        </w:rPr>
        <w:t>.</w:t>
      </w:r>
      <w:r w:rsidR="00A752FB" w:rsidRPr="00247F6A">
        <w:rPr>
          <w:spacing w:val="-3"/>
          <w:u w:val="single"/>
        </w:rPr>
        <w:fldChar w:fldCharType="begin"/>
      </w:r>
      <w:r w:rsidR="00A752FB" w:rsidRPr="00247F6A">
        <w:rPr>
          <w:spacing w:val="-3"/>
        </w:rPr>
        <w:instrText>tc  \l 2 “</w:instrText>
      </w:r>
      <w:bookmarkStart w:id="44" w:name="_Toc2258135"/>
      <w:r w:rsidR="00A752FB" w:rsidRPr="00247F6A">
        <w:rPr>
          <w:spacing w:val="-3"/>
        </w:rPr>
        <w:instrText>5.2</w:instrText>
      </w:r>
      <w:r w:rsidR="00A752FB" w:rsidRPr="00247F6A">
        <w:rPr>
          <w:spacing w:val="-3"/>
        </w:rPr>
        <w:tab/>
      </w:r>
      <w:r w:rsidR="00A752FB" w:rsidRPr="00247F6A">
        <w:rPr>
          <w:spacing w:val="-3"/>
        </w:rPr>
        <w:tab/>
        <w:instrText>Seller’s Obligation to Acquire Plant Site</w:instrText>
      </w:r>
      <w:bookmarkEnd w:id="44"/>
      <w:r w:rsidR="00A752FB" w:rsidRPr="00247F6A">
        <w:rPr>
          <w:spacing w:val="-3"/>
        </w:rPr>
        <w:instrText xml:space="preserve"> “</w:instrText>
      </w:r>
      <w:r w:rsidR="00A752FB" w:rsidRPr="00247F6A">
        <w:rPr>
          <w:spacing w:val="-3"/>
          <w:u w:val="single"/>
        </w:rPr>
        <w:fldChar w:fldCharType="end"/>
      </w:r>
    </w:p>
    <w:p w14:paraId="72381F8A" w14:textId="4B410FB6" w:rsidR="00CC1221" w:rsidRPr="005E3B68" w:rsidRDefault="00CC1221" w:rsidP="008763EF">
      <w:pPr>
        <w:pStyle w:val="ListParagraph"/>
        <w:keepNext/>
        <w:keepLines/>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45" w:name="_Toc254391275"/>
      <w:bookmarkStart w:id="46" w:name="_Toc17296192"/>
      <w:r w:rsidRPr="005E3B68">
        <w:rPr>
          <w:rFonts w:ascii="Arial" w:hAnsi="Arial" w:cs="Arial"/>
          <w:spacing w:val="-3"/>
          <w:sz w:val="22"/>
          <w:szCs w:val="22"/>
          <w:u w:val="single"/>
        </w:rPr>
        <w:t>Commercial Operation Date</w:t>
      </w:r>
      <w:bookmarkEnd w:id="45"/>
      <w:bookmarkEnd w:id="46"/>
      <w:r w:rsidRPr="005E3B68">
        <w:rPr>
          <w:rFonts w:ascii="Arial" w:hAnsi="Arial" w:cs="Arial"/>
          <w:spacing w:val="-3"/>
          <w:sz w:val="22"/>
          <w:szCs w:val="22"/>
          <w:u w:val="single"/>
        </w:rPr>
        <w:fldChar w:fldCharType="begin"/>
      </w:r>
      <w:r w:rsidRPr="005E3B68">
        <w:rPr>
          <w:rFonts w:ascii="Arial" w:hAnsi="Arial" w:cs="Arial"/>
          <w:spacing w:val="-3"/>
          <w:sz w:val="22"/>
          <w:szCs w:val="22"/>
        </w:rPr>
        <w:instrText xml:space="preserve">tc  \l 2 “ </w:instrText>
      </w:r>
      <w:bookmarkStart w:id="47" w:name="_Toc2258129"/>
      <w:r w:rsidRPr="005E3B68">
        <w:rPr>
          <w:rFonts w:ascii="Arial" w:hAnsi="Arial" w:cs="Arial"/>
          <w:spacing w:val="-3"/>
          <w:sz w:val="22"/>
          <w:szCs w:val="22"/>
        </w:rPr>
        <w:instrText>3.2</w:instrText>
      </w:r>
      <w:r w:rsidRPr="005E3B68">
        <w:rPr>
          <w:rFonts w:ascii="Arial" w:hAnsi="Arial" w:cs="Arial"/>
          <w:spacing w:val="-3"/>
          <w:sz w:val="22"/>
          <w:szCs w:val="22"/>
        </w:rPr>
        <w:tab/>
        <w:instrText>Commercial Operation Date</w:instrText>
      </w:r>
      <w:bookmarkEnd w:id="47"/>
      <w:r w:rsidRPr="005E3B68">
        <w:rPr>
          <w:rFonts w:ascii="Arial" w:hAnsi="Arial" w:cs="Arial"/>
          <w:spacing w:val="-3"/>
          <w:sz w:val="22"/>
          <w:szCs w:val="22"/>
        </w:rPr>
        <w:instrText xml:space="preserve"> “</w:instrText>
      </w:r>
      <w:r w:rsidRPr="005E3B68">
        <w:rPr>
          <w:rFonts w:ascii="Arial" w:hAnsi="Arial" w:cs="Arial"/>
          <w:spacing w:val="-3"/>
          <w:sz w:val="22"/>
          <w:szCs w:val="22"/>
          <w:u w:val="single"/>
        </w:rPr>
        <w:fldChar w:fldCharType="end"/>
      </w:r>
    </w:p>
    <w:p w14:paraId="6E1ED562" w14:textId="77777777" w:rsidR="00CC1221" w:rsidRDefault="00CC1221" w:rsidP="00CC1221">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The Commercial Operation Date will be the first date on or after March 31, 2022 upon which all of the following conditions precedent have been satisfied:</w:t>
      </w:r>
    </w:p>
    <w:p w14:paraId="2FED1227" w14:textId="77777777" w:rsidR="00CC1221" w:rsidRDefault="00CC1221" w:rsidP="008763EF">
      <w:pPr>
        <w:pStyle w:val="ListParagraph"/>
        <w:numPr>
          <w:ilvl w:val="0"/>
          <w:numId w:val="11"/>
        </w:numPr>
        <w:spacing w:after="120" w:line="360" w:lineRule="auto"/>
        <w:rPr>
          <w:rFonts w:ascii="Arial" w:hAnsi="Arial" w:cs="Arial"/>
          <w:spacing w:val="-3"/>
          <w:sz w:val="22"/>
          <w:szCs w:val="22"/>
        </w:rPr>
      </w:pPr>
      <w:r>
        <w:rPr>
          <w:rFonts w:ascii="Arial" w:hAnsi="Arial" w:cs="Arial"/>
          <w:spacing w:val="-3"/>
          <w:sz w:val="22"/>
          <w:szCs w:val="22"/>
        </w:rPr>
        <w:t xml:space="preserve">Seller shall have provided to Buyer an officer’s certificate from an officer of Seller stating  that Seller has obtained all necessary licenses, permits, certificates and approvals in accordance with Subsection 3.1, </w:t>
      </w:r>
      <w:r>
        <w:rPr>
          <w:rFonts w:ascii="Arial" w:hAnsi="Arial" w:cs="Arial"/>
          <w:spacing w:val="-3"/>
          <w:sz w:val="22"/>
          <w:szCs w:val="22"/>
          <w:u w:val="single"/>
        </w:rPr>
        <w:t>Permits and Laws</w:t>
      </w:r>
      <w:r>
        <w:rPr>
          <w:rStyle w:val="FootnoteReference"/>
          <w:rFonts w:ascii="Arial" w:hAnsi="Arial"/>
          <w:spacing w:val="-3"/>
          <w:sz w:val="22"/>
          <w:szCs w:val="22"/>
          <w:u w:val="single"/>
        </w:rPr>
        <w:t xml:space="preserve"> </w:t>
      </w:r>
      <w:r>
        <w:rPr>
          <w:rFonts w:ascii="Arial" w:hAnsi="Arial" w:cs="Arial"/>
          <w:spacing w:val="-3"/>
          <w:sz w:val="22"/>
          <w:szCs w:val="22"/>
        </w:rPr>
        <w:t>;</w:t>
      </w:r>
    </w:p>
    <w:p w14:paraId="34DE3E41" w14:textId="0658E3E8" w:rsidR="00CC1221" w:rsidRDefault="00CC1221" w:rsidP="008763EF">
      <w:pPr>
        <w:pStyle w:val="ListParagraph"/>
        <w:widowControl/>
        <w:numPr>
          <w:ilvl w:val="0"/>
          <w:numId w:val="11"/>
        </w:numPr>
        <w:tabs>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 xml:space="preserve">Seller </w:t>
      </w:r>
      <w:r w:rsidR="00AD4391">
        <w:rPr>
          <w:rFonts w:ascii="Arial" w:hAnsi="Arial" w:cs="Arial"/>
          <w:spacing w:val="-3"/>
          <w:sz w:val="22"/>
          <w:szCs w:val="22"/>
        </w:rPr>
        <w:t>and</w:t>
      </w:r>
      <w:r>
        <w:rPr>
          <w:rFonts w:ascii="Arial" w:hAnsi="Arial" w:cs="Arial"/>
          <w:spacing w:val="-3"/>
          <w:sz w:val="22"/>
          <w:szCs w:val="22"/>
        </w:rPr>
        <w:t xml:space="preserve"> Buyer </w:t>
      </w:r>
      <w:r w:rsidR="00AD4391">
        <w:rPr>
          <w:rFonts w:ascii="Arial" w:hAnsi="Arial" w:cs="Arial"/>
          <w:spacing w:val="-3"/>
          <w:sz w:val="22"/>
          <w:szCs w:val="22"/>
        </w:rPr>
        <w:t>shall have</w:t>
      </w:r>
      <w:r>
        <w:rPr>
          <w:rFonts w:ascii="Arial" w:hAnsi="Arial" w:cs="Arial"/>
          <w:spacing w:val="-3"/>
          <w:sz w:val="22"/>
          <w:szCs w:val="22"/>
        </w:rPr>
        <w:t xml:space="preserve"> executed </w:t>
      </w:r>
      <w:r w:rsidR="00AD4391">
        <w:rPr>
          <w:rFonts w:ascii="Arial" w:hAnsi="Arial" w:cs="Arial"/>
          <w:spacing w:val="-3"/>
          <w:sz w:val="22"/>
          <w:szCs w:val="22"/>
        </w:rPr>
        <w:t xml:space="preserve">an </w:t>
      </w:r>
      <w:r>
        <w:rPr>
          <w:rFonts w:ascii="Arial" w:hAnsi="Arial" w:cs="Arial"/>
          <w:spacing w:val="-3"/>
          <w:sz w:val="22"/>
          <w:szCs w:val="22"/>
        </w:rPr>
        <w:t xml:space="preserve">Interconnection Agreement for the Plant and </w:t>
      </w:r>
      <w:r w:rsidR="00AD4391">
        <w:rPr>
          <w:rFonts w:ascii="Arial" w:hAnsi="Arial" w:cs="Arial"/>
          <w:spacing w:val="-3"/>
          <w:sz w:val="22"/>
          <w:szCs w:val="22"/>
        </w:rPr>
        <w:t>Seller</w:t>
      </w:r>
      <w:r w:rsidR="00090235">
        <w:rPr>
          <w:rFonts w:ascii="Arial" w:hAnsi="Arial" w:cs="Arial"/>
          <w:spacing w:val="-3"/>
          <w:sz w:val="22"/>
          <w:szCs w:val="22"/>
        </w:rPr>
        <w:t xml:space="preserve"> shall have</w:t>
      </w:r>
      <w:r>
        <w:rPr>
          <w:rFonts w:ascii="Arial" w:hAnsi="Arial" w:cs="Arial"/>
          <w:spacing w:val="-3"/>
          <w:sz w:val="22"/>
          <w:szCs w:val="22"/>
        </w:rPr>
        <w:t xml:space="preserve"> been authorized under the terms of such agreement to begin parallel operation.</w:t>
      </w:r>
    </w:p>
    <w:p w14:paraId="4D072685" w14:textId="77777777" w:rsidR="00CC1221" w:rsidRDefault="00CC1221" w:rsidP="008763EF">
      <w:pPr>
        <w:pStyle w:val="ListParagraph"/>
        <w:numPr>
          <w:ilvl w:val="0"/>
          <w:numId w:val="11"/>
        </w:numPr>
        <w:spacing w:after="120" w:line="360" w:lineRule="auto"/>
        <w:rPr>
          <w:rFonts w:ascii="Arial" w:hAnsi="Arial"/>
          <w:sz w:val="22"/>
        </w:rPr>
      </w:pPr>
      <w:r>
        <w:rPr>
          <w:rFonts w:ascii="Arial" w:hAnsi="Arial"/>
          <w:sz w:val="22"/>
        </w:rPr>
        <w:t xml:space="preserve">Seller shall have provided proof via commissioning reports of the solar array manufacturer that at least </w:t>
      </w:r>
      <w:r>
        <w:rPr>
          <w:rFonts w:ascii="Arial" w:hAnsi="Arial" w:cs="Arial"/>
          <w:sz w:val="22"/>
          <w:szCs w:val="22"/>
        </w:rPr>
        <w:t>85%</w:t>
      </w:r>
      <w:r>
        <w:rPr>
          <w:rFonts w:ascii="Arial" w:hAnsi="Arial"/>
          <w:sz w:val="22"/>
        </w:rPr>
        <w:t xml:space="preserve"> of Plant nameplate Capacity has been </w:t>
      </w:r>
      <w:proofErr w:type="gramStart"/>
      <w:r>
        <w:rPr>
          <w:rFonts w:ascii="Arial" w:hAnsi="Arial"/>
          <w:sz w:val="22"/>
        </w:rPr>
        <w:t>Commissioned</w:t>
      </w:r>
      <w:proofErr w:type="gramEnd"/>
      <w:r>
        <w:rPr>
          <w:rFonts w:ascii="Arial" w:hAnsi="Arial"/>
          <w:sz w:val="22"/>
        </w:rPr>
        <w:t>.</w:t>
      </w:r>
    </w:p>
    <w:p w14:paraId="265D8D2A" w14:textId="77777777" w:rsidR="00CC1221" w:rsidRDefault="00CC1221" w:rsidP="00CC1221">
      <w:pPr>
        <w:tabs>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Seller shall request Buyer to confirm the Commercial Operation Date by providing Buyer with a written notice indicating that Seller believes the Plant has satisfied the above conditions as of a date specified in such notice.  Buyer shall provide written notice to Seller within ten (10) Business Days of Seller’s notice stating that either Seller has satisfied all of the above conditions precedent or providing reasons why Seller has not satisfied all of the above conditions precedent.</w:t>
      </w:r>
    </w:p>
    <w:p w14:paraId="6DFD5DB8" w14:textId="4E7ACFD8" w:rsidR="00CC1221" w:rsidRDefault="00CC1221" w:rsidP="00CC1221">
      <w:pPr>
        <w:tabs>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sidRPr="008A6359">
        <w:rPr>
          <w:rFonts w:ascii="Arial" w:hAnsi="Arial" w:cs="Arial"/>
          <w:spacing w:val="-3"/>
          <w:sz w:val="22"/>
          <w:szCs w:val="22"/>
        </w:rPr>
        <w:t xml:space="preserve">Following </w:t>
      </w:r>
      <w:r>
        <w:rPr>
          <w:rFonts w:ascii="Arial" w:hAnsi="Arial" w:cs="Arial"/>
          <w:spacing w:val="-3"/>
          <w:sz w:val="22"/>
          <w:szCs w:val="22"/>
        </w:rPr>
        <w:t xml:space="preserve">execution of </w:t>
      </w:r>
      <w:r w:rsidR="00C1762F">
        <w:rPr>
          <w:rFonts w:ascii="Arial" w:hAnsi="Arial" w:cs="Arial"/>
          <w:spacing w:val="-3"/>
          <w:sz w:val="22"/>
          <w:szCs w:val="22"/>
        </w:rPr>
        <w:t xml:space="preserve">the </w:t>
      </w:r>
      <w:r>
        <w:rPr>
          <w:rFonts w:ascii="Arial" w:hAnsi="Arial" w:cs="Arial"/>
          <w:spacing w:val="-3"/>
          <w:sz w:val="22"/>
          <w:szCs w:val="22"/>
        </w:rPr>
        <w:t>Interconnection Agreement, but prior to the Commercial Operation Date,</w:t>
      </w:r>
      <w:r w:rsidRPr="008A6359">
        <w:rPr>
          <w:rFonts w:ascii="Arial" w:hAnsi="Arial" w:cs="Arial"/>
          <w:spacing w:val="-3"/>
          <w:sz w:val="22"/>
          <w:szCs w:val="22"/>
        </w:rPr>
        <w:t xml:space="preserve"> Seller may declare to Buyer orally an Initial Operation Date to provide for testing Plant equipment prior to the Start Date in accordance with Subsection </w:t>
      </w:r>
      <w:r w:rsidR="00AD4391">
        <w:rPr>
          <w:rFonts w:ascii="Arial" w:hAnsi="Arial" w:cs="Arial"/>
          <w:spacing w:val="-3"/>
          <w:sz w:val="22"/>
          <w:szCs w:val="22"/>
        </w:rPr>
        <w:t>5.4</w:t>
      </w:r>
      <w:r w:rsidRPr="008A6359">
        <w:rPr>
          <w:rFonts w:ascii="Arial" w:hAnsi="Arial" w:cs="Arial"/>
          <w:spacing w:val="-3"/>
          <w:sz w:val="22"/>
          <w:szCs w:val="22"/>
        </w:rPr>
        <w:t xml:space="preserve">, </w:t>
      </w:r>
      <w:r w:rsidRPr="008A6359">
        <w:rPr>
          <w:rFonts w:ascii="Arial" w:hAnsi="Arial" w:cs="Arial"/>
          <w:spacing w:val="-3"/>
          <w:sz w:val="22"/>
          <w:szCs w:val="22"/>
          <w:u w:val="single"/>
        </w:rPr>
        <w:t>Test Energy</w:t>
      </w:r>
      <w:r w:rsidRPr="008A6359">
        <w:rPr>
          <w:rFonts w:ascii="Arial" w:hAnsi="Arial" w:cs="Arial"/>
          <w:spacing w:val="-3"/>
          <w:sz w:val="22"/>
          <w:szCs w:val="22"/>
        </w:rPr>
        <w:t>,</w:t>
      </w:r>
      <w:r>
        <w:rPr>
          <w:rFonts w:ascii="Arial" w:hAnsi="Arial" w:cs="Arial"/>
          <w:spacing w:val="-3"/>
          <w:sz w:val="22"/>
          <w:szCs w:val="22"/>
        </w:rPr>
        <w:t xml:space="preserve"> and the Interconnection Agreement. Seller</w:t>
      </w:r>
      <w:r w:rsidRPr="008A6359">
        <w:rPr>
          <w:rFonts w:ascii="Arial" w:hAnsi="Arial" w:cs="Arial"/>
          <w:spacing w:val="-3"/>
          <w:sz w:val="22"/>
          <w:szCs w:val="22"/>
        </w:rPr>
        <w:t xml:space="preserve"> shall provide written confirmation of such </w:t>
      </w:r>
      <w:r>
        <w:rPr>
          <w:rFonts w:ascii="Arial" w:hAnsi="Arial" w:cs="Arial"/>
          <w:spacing w:val="-3"/>
          <w:sz w:val="22"/>
          <w:szCs w:val="22"/>
        </w:rPr>
        <w:t>Initial Operation D</w:t>
      </w:r>
      <w:r w:rsidRPr="008A6359">
        <w:rPr>
          <w:rFonts w:ascii="Arial" w:hAnsi="Arial" w:cs="Arial"/>
          <w:spacing w:val="-3"/>
          <w:sz w:val="22"/>
          <w:szCs w:val="22"/>
        </w:rPr>
        <w:t xml:space="preserve">ate to Buyer within ten (10) Days. </w:t>
      </w:r>
    </w:p>
    <w:p w14:paraId="2C015767" w14:textId="77777777" w:rsidR="00CC1221" w:rsidRDefault="00CC1221" w:rsidP="00CC1221">
      <w:pPr>
        <w:tabs>
          <w:tab w:val="left" w:pos="2160"/>
          <w:tab w:val="left" w:pos="2880"/>
          <w:tab w:val="left" w:pos="3600"/>
        </w:tabs>
        <w:suppressAutoHyphens/>
        <w:spacing w:after="120" w:line="360" w:lineRule="auto"/>
        <w:jc w:val="both"/>
        <w:rPr>
          <w:rFonts w:ascii="Arial" w:hAnsi="Arial" w:cs="Arial"/>
          <w:color w:val="000000"/>
          <w:sz w:val="22"/>
          <w:szCs w:val="22"/>
        </w:rPr>
      </w:pPr>
      <w:r>
        <w:rPr>
          <w:rFonts w:ascii="Arial" w:hAnsi="Arial" w:cs="Arial"/>
          <w:spacing w:val="-3"/>
          <w:sz w:val="22"/>
          <w:szCs w:val="22"/>
        </w:rPr>
        <w:tab/>
      </w:r>
      <w:r>
        <w:rPr>
          <w:rFonts w:ascii="Arial" w:hAnsi="Arial" w:cs="Arial"/>
          <w:color w:val="000000"/>
          <w:sz w:val="22"/>
          <w:szCs w:val="22"/>
        </w:rPr>
        <w:t xml:space="preserve">To ensure that the Seller will perform all of its obligations under this Agreement and that the Plant will be complete and ready to operate by May 31, 2022, Seller shall provide Buyer either (i) an earnest money cash deposit, or (ii) an unconditional and irrevocable direct pay Letter of Credit in Buyer’s name, in an amount equal to ten thousand dollars ($10,000.00) per MW times the Contract Capacity (the ‘Earnest Money Deposit’), on or before the date that is thirty (30) Days after the Effective Date. Seller shall earn interest on the cash Earnest Money Deposit it provides to Buyer from and including the date of deposit to but excluding the date such cash is returned at a rate per annum equal to the Interest Rate. If the Seller fails to provide such Earnest Money Deposit by the date specified herein, Buyer shall have the right to terminate this Agreement by providing written notice to Seller of its election to terminate within sixty (60) Days following the Effective Date. </w:t>
      </w:r>
    </w:p>
    <w:p w14:paraId="4A82D220" w14:textId="77777777" w:rsidR="00CC1221" w:rsidRDefault="00CC1221" w:rsidP="00CC1221">
      <w:pPr>
        <w:tabs>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t xml:space="preserve">If the Commercial Operation Date fails to occur on or before May 31, 2022 (subject to extension (i) by Force Majeure pursuant to Section 12, </w:t>
      </w:r>
      <w:r>
        <w:rPr>
          <w:rFonts w:ascii="Arial" w:hAnsi="Arial" w:cs="Arial"/>
          <w:spacing w:val="-3"/>
          <w:sz w:val="22"/>
          <w:szCs w:val="22"/>
          <w:u w:val="single"/>
        </w:rPr>
        <w:t>Force Majeure</w:t>
      </w:r>
      <w:r>
        <w:rPr>
          <w:rFonts w:ascii="Arial" w:hAnsi="Arial" w:cs="Arial"/>
          <w:spacing w:val="-3"/>
          <w:sz w:val="22"/>
          <w:szCs w:val="22"/>
        </w:rPr>
        <w:t>, but in no event shall such extension exceed one hundred eighty (180) Days from the aforesaid date</w:t>
      </w:r>
      <w:r w:rsidRPr="00C9629B">
        <w:rPr>
          <w:rFonts w:ascii="Arial" w:hAnsi="Arial" w:cs="Arial"/>
          <w:spacing w:val="-3"/>
          <w:sz w:val="22"/>
          <w:szCs w:val="22"/>
        </w:rPr>
        <w:t>)</w:t>
      </w:r>
      <w:r>
        <w:rPr>
          <w:rFonts w:ascii="Arial" w:hAnsi="Arial" w:cs="Arial"/>
          <w:spacing w:val="-3"/>
          <w:sz w:val="22"/>
          <w:szCs w:val="22"/>
        </w:rPr>
        <w:t xml:space="preserve"> (such later date the “Termination Deadline COD”) it shall be an Event of Default in accordance with Section 8, </w:t>
      </w:r>
      <w:r>
        <w:rPr>
          <w:rFonts w:ascii="Arial" w:hAnsi="Arial" w:cs="Arial"/>
          <w:spacing w:val="-3"/>
          <w:sz w:val="22"/>
          <w:szCs w:val="22"/>
          <w:u w:val="single"/>
        </w:rPr>
        <w:t>Events of Default</w:t>
      </w:r>
      <w:r>
        <w:rPr>
          <w:rFonts w:ascii="Arial" w:hAnsi="Arial" w:cs="Arial"/>
          <w:spacing w:val="-3"/>
          <w:sz w:val="22"/>
          <w:szCs w:val="22"/>
        </w:rPr>
        <w:t xml:space="preserve">.  For each Day that Seller fails to reach a Commercial Operation Date after May 31, 2021 (subject to extensions in accordance with the preceding sentence), Seller shall pay Buyer an amount equal to the product of $125.00 per MW times the Contract Capacity as liquidated damages.  Buyer shall obtain such liquidated damages by withdrawing cash or drawing on the Letter of Credit provided by Seller as the Earnest Money Deposit. If Seller fails to cure such an Event of Default within the time period specified in Section 8, </w:t>
      </w:r>
      <w:r>
        <w:rPr>
          <w:rFonts w:ascii="Arial" w:hAnsi="Arial" w:cs="Arial"/>
          <w:spacing w:val="-3"/>
          <w:sz w:val="22"/>
          <w:szCs w:val="22"/>
          <w:u w:val="single"/>
        </w:rPr>
        <w:t>Events of Default</w:t>
      </w:r>
      <w:r>
        <w:rPr>
          <w:rFonts w:ascii="Arial" w:hAnsi="Arial" w:cs="Arial"/>
          <w:spacing w:val="-3"/>
          <w:sz w:val="22"/>
          <w:szCs w:val="22"/>
        </w:rPr>
        <w:t>, Buyer shall have the right to terminate this Agreement upon written notice to Seller, provided that such notice is given by Buyer prior to the Commercial Operation Date, to be effective as of the date specified in such notice.</w:t>
      </w:r>
    </w:p>
    <w:p w14:paraId="17C3E8F3" w14:textId="4AB73DE8" w:rsidR="00CC1221" w:rsidRDefault="00CC1221" w:rsidP="00CC1221">
      <w:pPr>
        <w:tabs>
          <w:tab w:val="left" w:pos="2160"/>
          <w:tab w:val="left" w:pos="2880"/>
          <w:tab w:val="left" w:pos="3600"/>
        </w:tabs>
        <w:suppressAutoHyphens/>
        <w:spacing w:after="120" w:line="360" w:lineRule="auto"/>
        <w:jc w:val="both"/>
        <w:rPr>
          <w:rFonts w:ascii="Arial" w:hAnsi="Arial" w:cs="Arial"/>
          <w:color w:val="000000"/>
          <w:sz w:val="22"/>
          <w:szCs w:val="22"/>
        </w:rPr>
      </w:pPr>
      <w:r>
        <w:rPr>
          <w:rFonts w:ascii="Arial" w:hAnsi="Arial" w:cs="Arial"/>
          <w:color w:val="000000"/>
          <w:sz w:val="22"/>
          <w:szCs w:val="22"/>
        </w:rPr>
        <w:tab/>
        <w:t xml:space="preserve">Seller shall be entitled to receive from Buyer the balance from the cash Earnest Money Deposit, including any accumulated interest, less any liquidated damages as described in the preceding paragraph. If a Letter of Credit is used as the Earnest Money Deposit, Buyer will not draw against the Letter of Credit to recover liquidated damages for </w:t>
      </w:r>
      <w:proofErr w:type="gramStart"/>
      <w:r>
        <w:rPr>
          <w:rFonts w:ascii="Arial" w:hAnsi="Arial" w:cs="Arial"/>
          <w:color w:val="000000"/>
          <w:sz w:val="22"/>
          <w:szCs w:val="22"/>
        </w:rPr>
        <w:t xml:space="preserve">any  </w:t>
      </w:r>
      <w:r>
        <w:rPr>
          <w:rFonts w:ascii="Arial" w:hAnsi="Arial" w:cs="Arial"/>
          <w:color w:val="000000"/>
          <w:sz w:val="22"/>
          <w:szCs w:val="22"/>
        </w:rPr>
        <w:lastRenderedPageBreak/>
        <w:t>Day</w:t>
      </w:r>
      <w:proofErr w:type="gramEnd"/>
      <w:r>
        <w:rPr>
          <w:rFonts w:ascii="Arial" w:hAnsi="Arial" w:cs="Arial"/>
          <w:color w:val="000000"/>
          <w:sz w:val="22"/>
          <w:szCs w:val="22"/>
        </w:rPr>
        <w:t xml:space="preserve"> that is on or after the Commercial Operation Date. Any remaining balance in the cash Earnest Money Deposit, or on the Letter of Credit, will be returned or released to Seller, as applicable, by Buyer within sixty (60) Days of the Commercial Operation Date.  Seller may also in its sole discretion apply any balance remaining in the Earnest Money Deposit towards the Early Termination Security Amount then required under this Agreement, by providing Buyer with at least 10 days’ notice prior to the Commercial Operation Date.</w:t>
      </w:r>
    </w:p>
    <w:p w14:paraId="1EB5AEBB" w14:textId="77777777" w:rsidR="00720502" w:rsidRPr="004C5A51" w:rsidRDefault="00720502" w:rsidP="008763EF">
      <w:pPr>
        <w:pStyle w:val="ListParagraph"/>
        <w:numPr>
          <w:ilvl w:val="1"/>
          <w:numId w:val="12"/>
        </w:numPr>
        <w:suppressAutoHyphens/>
        <w:spacing w:after="120" w:line="360" w:lineRule="auto"/>
        <w:ind w:left="2160" w:hanging="720"/>
        <w:jc w:val="both"/>
        <w:outlineLvl w:val="1"/>
        <w:rPr>
          <w:rFonts w:ascii="Arial" w:hAnsi="Arial"/>
          <w:sz w:val="22"/>
          <w:szCs w:val="22"/>
        </w:rPr>
      </w:pPr>
      <w:bookmarkStart w:id="48" w:name="_Toc17296193"/>
      <w:r>
        <w:rPr>
          <w:rFonts w:ascii="Arial" w:hAnsi="Arial"/>
          <w:sz w:val="22"/>
          <w:szCs w:val="22"/>
          <w:u w:val="single"/>
        </w:rPr>
        <w:t>Test Energy</w:t>
      </w:r>
      <w:bookmarkEnd w:id="48"/>
    </w:p>
    <w:p w14:paraId="3AFCF614" w14:textId="77777777" w:rsidR="00720502" w:rsidRPr="004C5A51" w:rsidRDefault="00720502" w:rsidP="00720502">
      <w:pPr>
        <w:pStyle w:val="ListParagraph"/>
        <w:suppressAutoHyphens/>
        <w:spacing w:after="120" w:line="360" w:lineRule="auto"/>
        <w:ind w:left="0" w:firstLine="2160"/>
        <w:jc w:val="both"/>
        <w:rPr>
          <w:rFonts w:ascii="Arial" w:hAnsi="Arial"/>
          <w:sz w:val="22"/>
          <w:szCs w:val="22"/>
        </w:rPr>
      </w:pPr>
      <w:r w:rsidRPr="004C5A51">
        <w:rPr>
          <w:rFonts w:ascii="Arial" w:hAnsi="Arial"/>
          <w:sz w:val="22"/>
          <w:szCs w:val="22"/>
        </w:rPr>
        <w:t>At least seven (7) Days prior to the delivery of Test Energy, Seller shall provide Buyer with a projection of the Plant's expected electric energy output during a test period to be purchased by Buyer as Test Energy. Both twenty-four (24) hours and one (1) hour prior to the start of a test period, Seller shall provide Buyer with verbal confirmation of the Plant's expected electric energy output during such test period. During such test period, Seller shall orally notify Buyer of any unanticipated changes to the Plant's expected electric energy output.</w:t>
      </w:r>
    </w:p>
    <w:p w14:paraId="6DF149D1" w14:textId="6B96C26D" w:rsidR="00612C77" w:rsidRPr="00247F6A" w:rsidRDefault="00A752FB" w:rsidP="008763EF">
      <w:pPr>
        <w:pStyle w:val="ListParagraph"/>
        <w:keepNext/>
        <w:keepLines/>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spacing w:val="-3"/>
          <w:sz w:val="22"/>
          <w:u w:val="single"/>
        </w:rPr>
      </w:pPr>
      <w:bookmarkStart w:id="49" w:name="_Toc254391284"/>
      <w:bookmarkStart w:id="50" w:name="_Toc17296194"/>
      <w:r w:rsidRPr="00247F6A">
        <w:rPr>
          <w:rFonts w:ascii="Arial" w:hAnsi="Arial" w:cs="Arial"/>
          <w:spacing w:val="-3"/>
          <w:sz w:val="22"/>
          <w:szCs w:val="22"/>
          <w:u w:val="single"/>
        </w:rPr>
        <w:t>OPERATION OF PLANT</w:t>
      </w:r>
      <w:bookmarkEnd w:id="49"/>
      <w:bookmarkEnd w:id="50"/>
      <w:r w:rsidRPr="00247F6A">
        <w:rPr>
          <w:rFonts w:ascii="Arial" w:hAnsi="Arial" w:cs="Arial"/>
          <w:spacing w:val="-3"/>
          <w:sz w:val="22"/>
          <w:szCs w:val="22"/>
          <w:u w:val="single"/>
        </w:rPr>
        <w:fldChar w:fldCharType="begin"/>
      </w:r>
      <w:r w:rsidRPr="00247F6A">
        <w:rPr>
          <w:rFonts w:ascii="Arial" w:hAnsi="Arial" w:cs="Arial"/>
          <w:spacing w:val="-3"/>
          <w:sz w:val="22"/>
          <w:szCs w:val="22"/>
        </w:rPr>
        <w:instrText xml:space="preserve">tc  \l 1 “ </w:instrText>
      </w:r>
      <w:bookmarkStart w:id="51" w:name="_Toc2258136"/>
      <w:r w:rsidRPr="00247F6A">
        <w:rPr>
          <w:rFonts w:ascii="Arial" w:hAnsi="Arial" w:cs="Arial"/>
          <w:spacing w:val="-3"/>
          <w:sz w:val="22"/>
          <w:szCs w:val="22"/>
        </w:rPr>
        <w:instrText>6</w:instrText>
      </w:r>
      <w:r w:rsidRPr="00247F6A">
        <w:rPr>
          <w:rFonts w:ascii="Arial" w:hAnsi="Arial" w:cs="Arial"/>
          <w:spacing w:val="-3"/>
          <w:sz w:val="22"/>
          <w:szCs w:val="22"/>
        </w:rPr>
        <w:tab/>
      </w:r>
      <w:r w:rsidRPr="00247F6A">
        <w:rPr>
          <w:rFonts w:ascii="Arial" w:hAnsi="Arial" w:cs="Arial"/>
          <w:spacing w:val="-3"/>
          <w:sz w:val="22"/>
          <w:szCs w:val="22"/>
        </w:rPr>
        <w:tab/>
        <w:instrText>OPERATION OF PLANT</w:instrText>
      </w:r>
      <w:bookmarkEnd w:id="51"/>
      <w:r w:rsidRPr="00247F6A">
        <w:rPr>
          <w:rFonts w:ascii="Arial" w:hAnsi="Arial" w:cs="Arial"/>
          <w:spacing w:val="-3"/>
          <w:sz w:val="22"/>
          <w:szCs w:val="22"/>
        </w:rPr>
        <w:instrText>“</w:instrText>
      </w:r>
      <w:r w:rsidRPr="00247F6A">
        <w:rPr>
          <w:rFonts w:ascii="Arial" w:hAnsi="Arial" w:cs="Arial"/>
          <w:spacing w:val="-3"/>
          <w:sz w:val="22"/>
          <w:szCs w:val="22"/>
          <w:u w:val="single"/>
        </w:rPr>
        <w:fldChar w:fldCharType="end"/>
      </w:r>
    </w:p>
    <w:p w14:paraId="5CA9D328" w14:textId="29319264" w:rsidR="00612C77" w:rsidRPr="00247F6A" w:rsidRDefault="00A752FB" w:rsidP="008763EF">
      <w:pPr>
        <w:pStyle w:val="ListParagraph"/>
        <w:keepNext/>
        <w:keepLines/>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52" w:name="_Toc254391285"/>
      <w:bookmarkStart w:id="53" w:name="_Toc17296195"/>
      <w:r w:rsidRPr="00247F6A">
        <w:rPr>
          <w:rFonts w:ascii="Arial" w:hAnsi="Arial" w:cs="Arial"/>
          <w:spacing w:val="-3"/>
          <w:sz w:val="22"/>
          <w:szCs w:val="22"/>
          <w:u w:val="single"/>
        </w:rPr>
        <w:t>Seller’s Operating Obligations</w:t>
      </w:r>
      <w:bookmarkEnd w:id="52"/>
      <w:bookmarkEnd w:id="53"/>
      <w:r w:rsidRPr="00247F6A">
        <w:rPr>
          <w:rFonts w:ascii="Arial" w:hAnsi="Arial" w:cs="Arial"/>
          <w:spacing w:val="-3"/>
          <w:sz w:val="22"/>
          <w:szCs w:val="22"/>
          <w:u w:val="single"/>
        </w:rPr>
        <w:fldChar w:fldCharType="begin"/>
      </w:r>
      <w:r w:rsidRPr="00247F6A">
        <w:rPr>
          <w:rFonts w:ascii="Arial" w:hAnsi="Arial" w:cs="Arial"/>
          <w:spacing w:val="-3"/>
          <w:sz w:val="22"/>
          <w:szCs w:val="22"/>
        </w:rPr>
        <w:instrText>tc  \l 2 “</w:instrText>
      </w:r>
      <w:bookmarkStart w:id="54" w:name="_Toc2258137"/>
      <w:r w:rsidRPr="00247F6A">
        <w:rPr>
          <w:rFonts w:ascii="Arial" w:hAnsi="Arial" w:cs="Arial"/>
          <w:spacing w:val="-3"/>
          <w:sz w:val="22"/>
          <w:szCs w:val="22"/>
        </w:rPr>
        <w:instrText>6.1</w:instrText>
      </w:r>
      <w:r w:rsidRPr="00247F6A">
        <w:rPr>
          <w:rFonts w:ascii="Arial" w:hAnsi="Arial" w:cs="Arial"/>
          <w:spacing w:val="-3"/>
          <w:sz w:val="22"/>
          <w:szCs w:val="22"/>
        </w:rPr>
        <w:tab/>
      </w:r>
      <w:r w:rsidRPr="00247F6A">
        <w:rPr>
          <w:rFonts w:ascii="Arial" w:hAnsi="Arial" w:cs="Arial"/>
          <w:spacing w:val="-3"/>
          <w:sz w:val="22"/>
          <w:szCs w:val="22"/>
        </w:rPr>
        <w:tab/>
        <w:instrText>Seller’s Operating Obligations</w:instrText>
      </w:r>
      <w:bookmarkEnd w:id="54"/>
      <w:r w:rsidRPr="00247F6A">
        <w:rPr>
          <w:rFonts w:ascii="Arial" w:hAnsi="Arial" w:cs="Arial"/>
          <w:spacing w:val="-3"/>
          <w:sz w:val="22"/>
          <w:szCs w:val="22"/>
        </w:rPr>
        <w:instrText xml:space="preserve"> “</w:instrText>
      </w:r>
      <w:r w:rsidRPr="00247F6A">
        <w:rPr>
          <w:rFonts w:ascii="Arial" w:hAnsi="Arial" w:cs="Arial"/>
          <w:spacing w:val="-3"/>
          <w:sz w:val="22"/>
          <w:szCs w:val="22"/>
          <w:u w:val="single"/>
        </w:rPr>
        <w:fldChar w:fldCharType="end"/>
      </w:r>
    </w:p>
    <w:p w14:paraId="7A1685A9" w14:textId="2F096226" w:rsidR="00612C77" w:rsidRDefault="00A752FB" w:rsidP="00196D1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Seller shall operate and maintain the Plant in accordance with </w:t>
      </w:r>
      <w:r w:rsidR="00B142F8" w:rsidRPr="00B142F8">
        <w:rPr>
          <w:rFonts w:ascii="Arial" w:hAnsi="Arial" w:cs="Arial"/>
          <w:spacing w:val="-3"/>
          <w:sz w:val="22"/>
          <w:szCs w:val="22"/>
        </w:rPr>
        <w:t>Prudent Utility Practices</w:t>
      </w:r>
      <w:bookmarkStart w:id="55" w:name="_Hlk17266371"/>
      <w:r w:rsidR="002C4FAA">
        <w:rPr>
          <w:rFonts w:ascii="Arial" w:hAnsi="Arial" w:cs="Arial"/>
          <w:spacing w:val="-3"/>
          <w:sz w:val="22"/>
          <w:szCs w:val="22"/>
        </w:rPr>
        <w:t>, the Interconnection Agreement,</w:t>
      </w:r>
      <w:r w:rsidR="00B142F8" w:rsidRPr="00B142F8">
        <w:rPr>
          <w:rFonts w:ascii="Arial" w:hAnsi="Arial" w:cs="Arial"/>
          <w:spacing w:val="-3"/>
          <w:sz w:val="22"/>
          <w:szCs w:val="22"/>
        </w:rPr>
        <w:t xml:space="preserve"> </w:t>
      </w:r>
      <w:bookmarkEnd w:id="55"/>
      <w:r w:rsidR="00B142F8" w:rsidRPr="00B142F8">
        <w:rPr>
          <w:rFonts w:ascii="Arial" w:hAnsi="Arial" w:cs="Arial"/>
          <w:spacing w:val="-3"/>
          <w:sz w:val="22"/>
          <w:szCs w:val="22"/>
        </w:rPr>
        <w:t xml:space="preserve">and </w:t>
      </w:r>
      <w:r>
        <w:rPr>
          <w:rFonts w:ascii="Arial" w:hAnsi="Arial" w:cs="Arial"/>
          <w:spacing w:val="-3"/>
          <w:sz w:val="22"/>
          <w:szCs w:val="22"/>
        </w:rPr>
        <w:t xml:space="preserve">MISO (or any successor thereto) standards and MISO Rules which apply to generating units </w:t>
      </w:r>
      <w:r w:rsidR="00B142F8">
        <w:rPr>
          <w:rFonts w:ascii="Arial" w:hAnsi="Arial" w:cs="Arial"/>
          <w:spacing w:val="-3"/>
          <w:sz w:val="22"/>
          <w:szCs w:val="22"/>
        </w:rPr>
        <w:t>such as Seller’s Plant</w:t>
      </w:r>
      <w:r>
        <w:rPr>
          <w:rFonts w:ascii="Arial" w:hAnsi="Arial" w:cs="Arial"/>
          <w:spacing w:val="-3"/>
          <w:sz w:val="22"/>
          <w:szCs w:val="22"/>
        </w:rPr>
        <w:t>.</w:t>
      </w:r>
    </w:p>
    <w:p w14:paraId="4D12A652" w14:textId="51C719D1" w:rsidR="00612C77" w:rsidRDefault="00A752FB" w:rsidP="00196D1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B142F8">
        <w:rPr>
          <w:rFonts w:ascii="Arial" w:hAnsi="Arial" w:cs="Arial"/>
          <w:spacing w:val="-3"/>
          <w:sz w:val="22"/>
          <w:szCs w:val="22"/>
        </w:rPr>
        <w:t>Seller shall</w:t>
      </w:r>
      <w:r>
        <w:rPr>
          <w:rFonts w:ascii="Arial" w:hAnsi="Arial" w:cs="Arial"/>
          <w:spacing w:val="-3"/>
          <w:sz w:val="22"/>
          <w:szCs w:val="22"/>
        </w:rPr>
        <w:t xml:space="preserve"> </w:t>
      </w:r>
      <w:r w:rsidR="00B142F8">
        <w:rPr>
          <w:rFonts w:ascii="Arial" w:hAnsi="Arial" w:cs="Arial"/>
          <w:spacing w:val="-3"/>
          <w:sz w:val="22"/>
          <w:szCs w:val="22"/>
        </w:rPr>
        <w:t>promptly</w:t>
      </w:r>
      <w:r>
        <w:rPr>
          <w:rFonts w:ascii="Arial" w:hAnsi="Arial" w:cs="Arial"/>
          <w:spacing w:val="-3"/>
          <w:sz w:val="22"/>
          <w:szCs w:val="22"/>
        </w:rPr>
        <w:t xml:space="preserve"> inform Buyer as to material changes in the operating status of the Plant, including, but not limited to, Plant outages pursuant to Subsection 6.2, </w:t>
      </w:r>
      <w:r>
        <w:rPr>
          <w:rFonts w:ascii="Arial" w:hAnsi="Arial" w:cs="Arial"/>
          <w:spacing w:val="-3"/>
          <w:sz w:val="22"/>
          <w:szCs w:val="22"/>
          <w:u w:val="single"/>
        </w:rPr>
        <w:t>Outages of Generating Equipment</w:t>
      </w:r>
      <w:r>
        <w:rPr>
          <w:rFonts w:ascii="Arial" w:hAnsi="Arial" w:cs="Arial"/>
          <w:spacing w:val="-3"/>
          <w:sz w:val="22"/>
          <w:szCs w:val="22"/>
        </w:rPr>
        <w:t>.</w:t>
      </w:r>
    </w:p>
    <w:p w14:paraId="5F83706D" w14:textId="77C4EC59" w:rsidR="00612C77" w:rsidRPr="00247F6A" w:rsidRDefault="00A752FB"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56" w:name="_Toc254391286"/>
      <w:bookmarkStart w:id="57" w:name="_Toc17296196"/>
      <w:r w:rsidRPr="00247F6A">
        <w:rPr>
          <w:rFonts w:ascii="Arial" w:hAnsi="Arial" w:cs="Arial"/>
          <w:spacing w:val="-3"/>
          <w:sz w:val="22"/>
          <w:szCs w:val="22"/>
          <w:u w:val="single"/>
        </w:rPr>
        <w:t>Outages of Generating Equipment</w:t>
      </w:r>
      <w:bookmarkEnd w:id="56"/>
      <w:bookmarkEnd w:id="57"/>
      <w:r w:rsidRPr="00247F6A">
        <w:rPr>
          <w:rFonts w:ascii="Arial" w:hAnsi="Arial" w:cs="Arial"/>
          <w:spacing w:val="-3"/>
          <w:sz w:val="22"/>
          <w:szCs w:val="22"/>
          <w:u w:val="single"/>
        </w:rPr>
        <w:fldChar w:fldCharType="begin"/>
      </w:r>
      <w:r w:rsidRPr="00247F6A">
        <w:rPr>
          <w:rFonts w:ascii="Arial" w:hAnsi="Arial" w:cs="Arial"/>
          <w:spacing w:val="-3"/>
          <w:sz w:val="22"/>
          <w:szCs w:val="22"/>
        </w:rPr>
        <w:instrText>tc  \l 2 “</w:instrText>
      </w:r>
      <w:bookmarkStart w:id="58" w:name="_Toc2258138"/>
      <w:r w:rsidRPr="00247F6A">
        <w:rPr>
          <w:rFonts w:ascii="Arial" w:hAnsi="Arial" w:cs="Arial"/>
          <w:spacing w:val="-3"/>
          <w:sz w:val="22"/>
          <w:szCs w:val="22"/>
        </w:rPr>
        <w:instrText>6.2</w:instrText>
      </w:r>
      <w:r w:rsidRPr="00247F6A">
        <w:rPr>
          <w:rFonts w:ascii="Arial" w:hAnsi="Arial" w:cs="Arial"/>
          <w:spacing w:val="-3"/>
          <w:sz w:val="22"/>
          <w:szCs w:val="22"/>
        </w:rPr>
        <w:tab/>
      </w:r>
      <w:r w:rsidRPr="00247F6A">
        <w:rPr>
          <w:rFonts w:ascii="Arial" w:hAnsi="Arial" w:cs="Arial"/>
          <w:spacing w:val="-3"/>
          <w:sz w:val="22"/>
          <w:szCs w:val="22"/>
        </w:rPr>
        <w:tab/>
        <w:instrText>Outages of Generating Equipment</w:instrText>
      </w:r>
      <w:bookmarkEnd w:id="58"/>
      <w:r w:rsidRPr="00247F6A">
        <w:rPr>
          <w:rFonts w:ascii="Arial" w:hAnsi="Arial" w:cs="Arial"/>
          <w:spacing w:val="-3"/>
          <w:sz w:val="22"/>
          <w:szCs w:val="22"/>
        </w:rPr>
        <w:instrText xml:space="preserve"> “</w:instrText>
      </w:r>
      <w:r w:rsidRPr="00247F6A">
        <w:rPr>
          <w:rFonts w:ascii="Arial" w:hAnsi="Arial" w:cs="Arial"/>
          <w:spacing w:val="-3"/>
          <w:sz w:val="22"/>
          <w:szCs w:val="22"/>
          <w:u w:val="single"/>
        </w:rPr>
        <w:fldChar w:fldCharType="end"/>
      </w:r>
    </w:p>
    <w:p w14:paraId="507D013B" w14:textId="02066128" w:rsidR="00612C77" w:rsidRDefault="00A752FB" w:rsidP="00196D1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Seller shall </w:t>
      </w:r>
      <w:r w:rsidR="00691A15">
        <w:rPr>
          <w:rFonts w:ascii="Arial" w:hAnsi="Arial" w:cs="Arial"/>
          <w:spacing w:val="-3"/>
          <w:sz w:val="22"/>
          <w:szCs w:val="22"/>
        </w:rPr>
        <w:t xml:space="preserve">promptly </w:t>
      </w:r>
      <w:r>
        <w:rPr>
          <w:rFonts w:ascii="Arial" w:hAnsi="Arial" w:cs="Arial"/>
          <w:spacing w:val="-3"/>
          <w:sz w:val="22"/>
          <w:szCs w:val="22"/>
        </w:rPr>
        <w:t xml:space="preserve">provide to Buyer all material information relating to Plant outages and significant </w:t>
      </w:r>
      <w:proofErr w:type="spellStart"/>
      <w:r>
        <w:rPr>
          <w:rFonts w:ascii="Arial" w:hAnsi="Arial" w:cs="Arial"/>
          <w:spacing w:val="-3"/>
          <w:sz w:val="22"/>
          <w:szCs w:val="22"/>
        </w:rPr>
        <w:t>derates</w:t>
      </w:r>
      <w:proofErr w:type="spellEnd"/>
      <w:r>
        <w:rPr>
          <w:rFonts w:ascii="Arial" w:hAnsi="Arial" w:cs="Arial"/>
          <w:spacing w:val="-3"/>
          <w:sz w:val="22"/>
          <w:szCs w:val="22"/>
        </w:rPr>
        <w:t xml:space="preserve"> of Plant generating Capacity which would materially affect Seller’s ability to deliver </w:t>
      </w:r>
      <w:r w:rsidR="00B142F8">
        <w:rPr>
          <w:rFonts w:ascii="Arial" w:hAnsi="Arial" w:cs="Arial"/>
          <w:spacing w:val="-3"/>
          <w:sz w:val="22"/>
          <w:szCs w:val="22"/>
        </w:rPr>
        <w:t xml:space="preserve">electric </w:t>
      </w:r>
      <w:r>
        <w:rPr>
          <w:rFonts w:ascii="Arial" w:hAnsi="Arial" w:cs="Arial"/>
          <w:spacing w:val="-3"/>
          <w:sz w:val="22"/>
          <w:szCs w:val="22"/>
        </w:rPr>
        <w:t xml:space="preserve">energy </w:t>
      </w:r>
      <w:r w:rsidR="00B142F8">
        <w:rPr>
          <w:rFonts w:ascii="Arial" w:hAnsi="Arial" w:cs="Arial"/>
          <w:spacing w:val="-3"/>
          <w:sz w:val="22"/>
          <w:szCs w:val="22"/>
        </w:rPr>
        <w:t xml:space="preserve">from the Plant </w:t>
      </w:r>
      <w:r>
        <w:rPr>
          <w:rFonts w:ascii="Arial" w:hAnsi="Arial" w:cs="Arial"/>
          <w:spacing w:val="-3"/>
          <w:sz w:val="22"/>
          <w:szCs w:val="22"/>
        </w:rPr>
        <w:t xml:space="preserve">to the Point of Delivery.  Such material information shall be sufficient for Buyer to reasonably determine and verify the severity and extent of such outages and </w:t>
      </w:r>
      <w:proofErr w:type="spellStart"/>
      <w:r>
        <w:rPr>
          <w:rFonts w:ascii="Arial" w:hAnsi="Arial" w:cs="Arial"/>
          <w:spacing w:val="-3"/>
          <w:sz w:val="22"/>
          <w:szCs w:val="22"/>
        </w:rPr>
        <w:t>derates</w:t>
      </w:r>
      <w:proofErr w:type="spellEnd"/>
      <w:r w:rsidR="00B142F8" w:rsidRPr="004D2100">
        <w:rPr>
          <w:rFonts w:ascii="Arial" w:hAnsi="Arial" w:cs="Arial"/>
          <w:spacing w:val="-3"/>
          <w:sz w:val="22"/>
          <w:szCs w:val="22"/>
        </w:rPr>
        <w:t xml:space="preserve">, including at a minimum, the date and time when the outage or </w:t>
      </w:r>
      <w:proofErr w:type="spellStart"/>
      <w:r w:rsidR="00B142F8" w:rsidRPr="004D2100">
        <w:rPr>
          <w:rFonts w:ascii="Arial" w:hAnsi="Arial" w:cs="Arial"/>
          <w:spacing w:val="-3"/>
          <w:sz w:val="22"/>
          <w:szCs w:val="22"/>
        </w:rPr>
        <w:t>derate</w:t>
      </w:r>
      <w:proofErr w:type="spellEnd"/>
      <w:r w:rsidR="00B142F8" w:rsidRPr="004D2100">
        <w:rPr>
          <w:rFonts w:ascii="Arial" w:hAnsi="Arial" w:cs="Arial"/>
          <w:spacing w:val="-3"/>
          <w:sz w:val="22"/>
          <w:szCs w:val="22"/>
        </w:rPr>
        <w:t xml:space="preserve"> began, the cause of the outage or </w:t>
      </w:r>
      <w:proofErr w:type="spellStart"/>
      <w:r w:rsidR="00B142F8" w:rsidRPr="004D2100">
        <w:rPr>
          <w:rFonts w:ascii="Arial" w:hAnsi="Arial" w:cs="Arial"/>
          <w:spacing w:val="-3"/>
          <w:sz w:val="22"/>
          <w:szCs w:val="22"/>
        </w:rPr>
        <w:t>derate</w:t>
      </w:r>
      <w:proofErr w:type="spellEnd"/>
      <w:r w:rsidR="00B142F8" w:rsidRPr="004D2100">
        <w:rPr>
          <w:rFonts w:ascii="Arial" w:hAnsi="Arial" w:cs="Arial"/>
          <w:spacing w:val="-3"/>
          <w:sz w:val="22"/>
          <w:szCs w:val="22"/>
        </w:rPr>
        <w:t>, and the anticipated date and tim</w:t>
      </w:r>
      <w:r w:rsidR="00B142F8">
        <w:rPr>
          <w:rFonts w:ascii="Arial" w:hAnsi="Arial" w:cs="Arial"/>
          <w:spacing w:val="-3"/>
          <w:sz w:val="22"/>
          <w:szCs w:val="22"/>
        </w:rPr>
        <w:t xml:space="preserve">e the outage or </w:t>
      </w:r>
      <w:proofErr w:type="spellStart"/>
      <w:r w:rsidR="00B142F8">
        <w:rPr>
          <w:rFonts w:ascii="Arial" w:hAnsi="Arial" w:cs="Arial"/>
          <w:spacing w:val="-3"/>
          <w:sz w:val="22"/>
          <w:szCs w:val="22"/>
        </w:rPr>
        <w:t>derate</w:t>
      </w:r>
      <w:proofErr w:type="spellEnd"/>
      <w:r w:rsidR="00B142F8">
        <w:rPr>
          <w:rFonts w:ascii="Arial" w:hAnsi="Arial" w:cs="Arial"/>
          <w:spacing w:val="-3"/>
          <w:sz w:val="22"/>
          <w:szCs w:val="22"/>
        </w:rPr>
        <w:t xml:space="preserve"> will end</w:t>
      </w:r>
      <w:r>
        <w:rPr>
          <w:rFonts w:ascii="Arial" w:hAnsi="Arial" w:cs="Arial"/>
          <w:spacing w:val="-3"/>
          <w:sz w:val="22"/>
          <w:szCs w:val="22"/>
        </w:rPr>
        <w:t>.</w:t>
      </w:r>
    </w:p>
    <w:p w14:paraId="66A50308" w14:textId="50ACFD07" w:rsidR="00612C77" w:rsidRDefault="00A752FB" w:rsidP="00196D16">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r>
      <w:r>
        <w:rPr>
          <w:rFonts w:ascii="Arial" w:hAnsi="Arial" w:cs="Arial"/>
          <w:spacing w:val="-3"/>
          <w:sz w:val="22"/>
          <w:szCs w:val="22"/>
        </w:rPr>
        <w:tab/>
        <w:t xml:space="preserve">Seller shall provide to Buyer, as soon as reasonably possible thereafter, an oral report of any outages of Plant electric generating Capacity as a result of (1) Seller’s compliance with the provisions of Subsection 3.1, </w:t>
      </w:r>
      <w:r>
        <w:rPr>
          <w:rFonts w:ascii="Arial" w:hAnsi="Arial" w:cs="Arial"/>
          <w:spacing w:val="-3"/>
          <w:sz w:val="22"/>
          <w:szCs w:val="22"/>
          <w:u w:val="single"/>
        </w:rPr>
        <w:t>Permits and Laws</w:t>
      </w:r>
      <w:r>
        <w:rPr>
          <w:rFonts w:ascii="Arial" w:hAnsi="Arial" w:cs="Arial"/>
          <w:spacing w:val="-3"/>
          <w:sz w:val="22"/>
          <w:szCs w:val="22"/>
        </w:rPr>
        <w:t>, (2) interruptions or other limitations from the Plant to the Point of Delivery which would materially restrict the flow of energy from the Plant to the Point of Delivery, or (3) any other circumstance or event that would prevent energy from the Plant from being delivered to the Point of Delivery, and their anticipated duration.</w:t>
      </w:r>
    </w:p>
    <w:p w14:paraId="63723880" w14:textId="6999E16E" w:rsidR="00612C77" w:rsidRDefault="00A752FB" w:rsidP="00196D1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Seller shall plan and implement scheduled outages and/or planned outages of generating Capacity in accordance with the requirements of the MISO Rules</w:t>
      </w:r>
      <w:bookmarkStart w:id="59" w:name="_Hlk17266466"/>
      <w:r w:rsidR="002C4FAA">
        <w:rPr>
          <w:rFonts w:ascii="Arial" w:hAnsi="Arial" w:cs="Arial"/>
          <w:spacing w:val="-3"/>
          <w:sz w:val="22"/>
          <w:szCs w:val="22"/>
        </w:rPr>
        <w:t xml:space="preserve"> and the Interconnection Agreement</w:t>
      </w:r>
      <w:bookmarkEnd w:id="59"/>
      <w:r>
        <w:rPr>
          <w:rFonts w:ascii="Arial" w:hAnsi="Arial" w:cs="Arial"/>
          <w:spacing w:val="-3"/>
          <w:sz w:val="22"/>
          <w:szCs w:val="22"/>
        </w:rPr>
        <w:t>.  Seller shall confirm with Buyer in writ</w:t>
      </w:r>
      <w:r w:rsidR="00FC418B">
        <w:rPr>
          <w:rFonts w:ascii="Arial" w:hAnsi="Arial" w:cs="Arial"/>
          <w:spacing w:val="-3"/>
          <w:sz w:val="22"/>
          <w:szCs w:val="22"/>
        </w:rPr>
        <w:t>ing its schedule of generating C</w:t>
      </w:r>
      <w:r>
        <w:rPr>
          <w:rFonts w:ascii="Arial" w:hAnsi="Arial" w:cs="Arial"/>
          <w:spacing w:val="-3"/>
          <w:sz w:val="22"/>
          <w:szCs w:val="22"/>
        </w:rPr>
        <w:t>apacity outages planned by Seller for a Calendar Year by August 1st of the prior Calendar Year.  At least one (1) week prior to any scheduled outage and/or planned outage, Seller shall confirm with Buyer the expected start date of such outage and the expected completion date of such outage.  Seller shall notify Buyer of any subsequent changes to the outage.  As soon as practicable, any oral notifications shall be confirmed in writing.</w:t>
      </w:r>
    </w:p>
    <w:p w14:paraId="2FEE643D" w14:textId="26AF313F" w:rsidR="00612C77" w:rsidRPr="00247F6A" w:rsidRDefault="00691A15"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60" w:name="_Toc17296197"/>
      <w:r>
        <w:rPr>
          <w:rFonts w:ascii="Arial" w:hAnsi="Arial" w:cs="Arial"/>
          <w:spacing w:val="-3"/>
          <w:sz w:val="22"/>
          <w:szCs w:val="22"/>
          <w:u w:val="single"/>
        </w:rPr>
        <w:t>Capacity Data</w:t>
      </w:r>
      <w:bookmarkEnd w:id="60"/>
      <w:r w:rsidR="00A752FB" w:rsidRPr="00247F6A">
        <w:rPr>
          <w:rFonts w:ascii="Arial" w:hAnsi="Arial" w:cs="Arial"/>
          <w:spacing w:val="-3"/>
          <w:sz w:val="22"/>
          <w:szCs w:val="22"/>
          <w:u w:val="single"/>
        </w:rPr>
        <w:fldChar w:fldCharType="begin"/>
      </w:r>
      <w:r w:rsidR="00A752FB" w:rsidRPr="00247F6A">
        <w:rPr>
          <w:rFonts w:ascii="Arial" w:hAnsi="Arial" w:cs="Arial"/>
          <w:spacing w:val="-3"/>
          <w:sz w:val="22"/>
          <w:szCs w:val="22"/>
        </w:rPr>
        <w:instrText>tc  \l 2 “</w:instrText>
      </w:r>
      <w:bookmarkStart w:id="61" w:name="_Toc2258139"/>
      <w:r w:rsidR="00A752FB" w:rsidRPr="00247F6A">
        <w:rPr>
          <w:rFonts w:ascii="Arial" w:hAnsi="Arial" w:cs="Arial"/>
          <w:spacing w:val="-3"/>
          <w:sz w:val="22"/>
          <w:szCs w:val="22"/>
        </w:rPr>
        <w:instrText>6.3</w:instrText>
      </w:r>
      <w:r w:rsidR="00A752FB" w:rsidRPr="00247F6A">
        <w:rPr>
          <w:rFonts w:ascii="Arial" w:hAnsi="Arial" w:cs="Arial"/>
          <w:spacing w:val="-3"/>
          <w:sz w:val="22"/>
          <w:szCs w:val="22"/>
        </w:rPr>
        <w:tab/>
      </w:r>
      <w:r w:rsidR="00A752FB" w:rsidRPr="00247F6A">
        <w:rPr>
          <w:rFonts w:ascii="Arial" w:hAnsi="Arial" w:cs="Arial"/>
          <w:spacing w:val="-3"/>
          <w:sz w:val="22"/>
          <w:szCs w:val="22"/>
        </w:rPr>
        <w:tab/>
        <w:instrText>Resource Adequacy</w:instrText>
      </w:r>
      <w:bookmarkEnd w:id="61"/>
      <w:r w:rsidR="00A752FB" w:rsidRPr="00247F6A">
        <w:rPr>
          <w:rFonts w:ascii="Arial" w:hAnsi="Arial" w:cs="Arial"/>
          <w:spacing w:val="-3"/>
          <w:sz w:val="22"/>
          <w:szCs w:val="22"/>
        </w:rPr>
        <w:instrText xml:space="preserve"> “</w:instrText>
      </w:r>
      <w:r w:rsidR="00A752FB" w:rsidRPr="00247F6A">
        <w:rPr>
          <w:rFonts w:ascii="Arial" w:hAnsi="Arial" w:cs="Arial"/>
          <w:spacing w:val="-3"/>
          <w:sz w:val="22"/>
          <w:szCs w:val="22"/>
          <w:u w:val="single"/>
        </w:rPr>
        <w:fldChar w:fldCharType="end"/>
      </w:r>
    </w:p>
    <w:p w14:paraId="1F1B8A0D" w14:textId="27D08172" w:rsidR="0076471A" w:rsidRDefault="00A752FB" w:rsidP="0076471A">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Seller shall use its commercially reasonable best efforts to maximize the amount of Resource Adequacy Capacity available from the Plant, including</w:t>
      </w:r>
      <w:r w:rsidR="002020B6">
        <w:rPr>
          <w:rFonts w:ascii="Arial" w:hAnsi="Arial" w:cs="Arial"/>
          <w:spacing w:val="-3"/>
          <w:sz w:val="22"/>
          <w:szCs w:val="22"/>
        </w:rPr>
        <w:t xml:space="preserve"> </w:t>
      </w:r>
      <w:r>
        <w:rPr>
          <w:rFonts w:ascii="Arial" w:hAnsi="Arial" w:cs="Arial"/>
          <w:spacing w:val="-3"/>
          <w:sz w:val="22"/>
          <w:szCs w:val="22"/>
        </w:rPr>
        <w:t>minimizing the amount of scheduled maintenance during such times as are applicable for the determination of the Plant’s Resource Adequacy Capacity to the extent consistent with Prudent Utility Practices.</w:t>
      </w:r>
      <w:bookmarkStart w:id="62" w:name="_Toc254391288"/>
    </w:p>
    <w:p w14:paraId="7EDC8FC6" w14:textId="37DA3EAA" w:rsidR="00E82A83" w:rsidRDefault="00E82A83" w:rsidP="0076471A">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E82A83">
        <w:rPr>
          <w:rFonts w:ascii="Arial" w:hAnsi="Arial" w:cs="Arial"/>
          <w:spacing w:val="-3"/>
          <w:sz w:val="22"/>
          <w:szCs w:val="22"/>
        </w:rPr>
        <w:t xml:space="preserve">Seller shall comply with all requirements established by (a) any regulatory agency and/or (b) any electric power reliability organization (including, but not limited to, MISO, </w:t>
      </w:r>
      <w:proofErr w:type="spellStart"/>
      <w:r w:rsidRPr="00E82A83">
        <w:rPr>
          <w:rFonts w:ascii="Arial" w:hAnsi="Arial" w:cs="Arial"/>
          <w:spacing w:val="-3"/>
          <w:sz w:val="22"/>
          <w:szCs w:val="22"/>
        </w:rPr>
        <w:t>ReliabilityFirst</w:t>
      </w:r>
      <w:proofErr w:type="spellEnd"/>
      <w:r w:rsidRPr="00E82A83">
        <w:rPr>
          <w:rFonts w:ascii="Arial" w:hAnsi="Arial" w:cs="Arial"/>
          <w:spacing w:val="-3"/>
          <w:sz w:val="22"/>
          <w:szCs w:val="22"/>
        </w:rPr>
        <w:t xml:space="preserve"> Corporation, or NERC), that has jurisdiction over Buyer to enable the Buyer to receive the Plant’s Resource Adequacy Capacity from MISO. Seller shall submit, if necessary, applicable data to Buyer by the dates established by the Parties, but in no event shall any such dates be later than one (1) week prior to the deadlines established by MISO for such data.</w:t>
      </w:r>
    </w:p>
    <w:p w14:paraId="6F54EE7F" w14:textId="7E8BCA98" w:rsidR="00612C77" w:rsidRPr="0076471A" w:rsidRDefault="00A752FB" w:rsidP="008763EF">
      <w:pPr>
        <w:pStyle w:val="ListParagraph"/>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63" w:name="_Toc17296198"/>
      <w:r w:rsidRPr="0076471A">
        <w:rPr>
          <w:rFonts w:ascii="Arial" w:hAnsi="Arial"/>
          <w:sz w:val="22"/>
          <w:szCs w:val="22"/>
          <w:u w:val="single"/>
        </w:rPr>
        <w:t>Obligations</w:t>
      </w:r>
      <w:bookmarkEnd w:id="62"/>
      <w:r w:rsidRPr="0076471A">
        <w:rPr>
          <w:rFonts w:ascii="Arial" w:hAnsi="Arial"/>
          <w:sz w:val="22"/>
          <w:szCs w:val="22"/>
          <w:u w:val="single"/>
        </w:rPr>
        <w:t xml:space="preserve"> to MISO</w:t>
      </w:r>
      <w:bookmarkEnd w:id="63"/>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64" w:name="_Toc2258140"/>
      <w:r w:rsidRPr="0076471A">
        <w:rPr>
          <w:rFonts w:ascii="Arial" w:hAnsi="Arial" w:cs="Arial"/>
          <w:spacing w:val="-3"/>
          <w:sz w:val="22"/>
          <w:szCs w:val="22"/>
        </w:rPr>
        <w:instrText>6.4</w:instrText>
      </w:r>
      <w:r w:rsidRPr="0076471A">
        <w:rPr>
          <w:rFonts w:ascii="Arial" w:hAnsi="Arial" w:cs="Arial"/>
          <w:spacing w:val="-3"/>
          <w:sz w:val="22"/>
          <w:szCs w:val="22"/>
        </w:rPr>
        <w:tab/>
      </w:r>
      <w:r w:rsidRPr="0076471A">
        <w:rPr>
          <w:rFonts w:ascii="Arial" w:hAnsi="Arial" w:cs="Arial"/>
          <w:spacing w:val="-3"/>
          <w:sz w:val="22"/>
          <w:szCs w:val="22"/>
        </w:rPr>
        <w:tab/>
        <w:instrText>Obligations to MISO</w:instrText>
      </w:r>
      <w:bookmarkEnd w:id="64"/>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284E5FD8" w14:textId="62D021CF" w:rsidR="00612C77" w:rsidRDefault="00A752FB" w:rsidP="00196D16">
      <w:pPr>
        <w:tabs>
          <w:tab w:val="left" w:pos="720"/>
          <w:tab w:val="left" w:pos="1440"/>
          <w:tab w:val="left" w:pos="2160"/>
          <w:tab w:val="left" w:pos="2880"/>
          <w:tab w:val="left" w:pos="3600"/>
        </w:tabs>
        <w:suppressAutoHyphens/>
        <w:spacing w:after="120" w:line="360" w:lineRule="auto"/>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sidR="002020B6">
        <w:rPr>
          <w:rFonts w:ascii="Arial" w:hAnsi="Arial"/>
          <w:sz w:val="22"/>
          <w:szCs w:val="22"/>
        </w:rPr>
        <w:t>Buyer</w:t>
      </w:r>
      <w:r>
        <w:rPr>
          <w:rFonts w:ascii="Arial" w:hAnsi="Arial"/>
          <w:sz w:val="22"/>
          <w:szCs w:val="22"/>
        </w:rPr>
        <w:t xml:space="preserve"> shall be responsi</w:t>
      </w:r>
      <w:r w:rsidR="002020B6">
        <w:rPr>
          <w:rFonts w:ascii="Arial" w:hAnsi="Arial"/>
          <w:sz w:val="22"/>
          <w:szCs w:val="22"/>
        </w:rPr>
        <w:t>ble for registering the Plant as a generation resource</w:t>
      </w:r>
      <w:r>
        <w:rPr>
          <w:rFonts w:ascii="Arial" w:hAnsi="Arial"/>
          <w:sz w:val="22"/>
          <w:szCs w:val="22"/>
        </w:rPr>
        <w:t xml:space="preserve"> with MISO.  All MISO charges and payments associated with such </w:t>
      </w:r>
      <w:r w:rsidR="002020B6">
        <w:rPr>
          <w:rFonts w:ascii="Arial" w:hAnsi="Arial"/>
          <w:sz w:val="22"/>
          <w:szCs w:val="22"/>
        </w:rPr>
        <w:t>registration</w:t>
      </w:r>
      <w:r>
        <w:rPr>
          <w:rFonts w:ascii="Arial" w:hAnsi="Arial"/>
          <w:sz w:val="22"/>
          <w:szCs w:val="22"/>
        </w:rPr>
        <w:t xml:space="preserve"> are the responsibility and property, as applicable, of </w:t>
      </w:r>
      <w:r w:rsidR="002020B6">
        <w:rPr>
          <w:rFonts w:ascii="Arial" w:hAnsi="Arial"/>
          <w:sz w:val="22"/>
          <w:szCs w:val="22"/>
        </w:rPr>
        <w:t>Buyer</w:t>
      </w:r>
      <w:r>
        <w:rPr>
          <w:rFonts w:ascii="Arial" w:hAnsi="Arial"/>
          <w:sz w:val="22"/>
          <w:szCs w:val="22"/>
        </w:rPr>
        <w:t xml:space="preserve">.  </w:t>
      </w:r>
      <w:r w:rsidR="002020B6">
        <w:rPr>
          <w:rFonts w:ascii="Arial" w:hAnsi="Arial"/>
          <w:sz w:val="22"/>
          <w:szCs w:val="22"/>
        </w:rPr>
        <w:t xml:space="preserve">Buyer, or its agent, shall serve as the </w:t>
      </w:r>
      <w:r>
        <w:rPr>
          <w:rFonts w:ascii="Arial" w:hAnsi="Arial"/>
          <w:sz w:val="22"/>
          <w:szCs w:val="22"/>
        </w:rPr>
        <w:t>Market Participant</w:t>
      </w:r>
      <w:r w:rsidR="002020B6">
        <w:rPr>
          <w:rFonts w:ascii="Arial" w:hAnsi="Arial"/>
          <w:sz w:val="22"/>
          <w:szCs w:val="22"/>
        </w:rPr>
        <w:t xml:space="preserve"> and MDMA</w:t>
      </w:r>
      <w:r>
        <w:rPr>
          <w:rFonts w:ascii="Arial" w:hAnsi="Arial"/>
          <w:sz w:val="22"/>
          <w:szCs w:val="22"/>
        </w:rPr>
        <w:t xml:space="preserve"> under MISO Rules, in connection with the Plant and this Agreement.  </w:t>
      </w:r>
    </w:p>
    <w:p w14:paraId="61BFB5E9" w14:textId="5557A1B7" w:rsidR="00612C77" w:rsidRPr="0076471A" w:rsidRDefault="00A752FB" w:rsidP="008763EF">
      <w:pPr>
        <w:pStyle w:val="ListParagraph"/>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sz w:val="22"/>
          <w:szCs w:val="22"/>
        </w:rPr>
      </w:pPr>
      <w:bookmarkStart w:id="65" w:name="_Toc254391289"/>
      <w:bookmarkStart w:id="66" w:name="_Toc17296199"/>
      <w:r w:rsidRPr="0076471A">
        <w:rPr>
          <w:rFonts w:ascii="Arial" w:hAnsi="Arial"/>
          <w:sz w:val="22"/>
          <w:szCs w:val="22"/>
          <w:u w:val="single"/>
        </w:rPr>
        <w:t>Communications</w:t>
      </w:r>
      <w:bookmarkEnd w:id="65"/>
      <w:bookmarkEnd w:id="66"/>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67" w:name="_Toc2258141"/>
      <w:r w:rsidRPr="0076471A">
        <w:rPr>
          <w:rFonts w:ascii="Arial" w:hAnsi="Arial" w:cs="Arial"/>
          <w:spacing w:val="-3"/>
          <w:sz w:val="22"/>
          <w:szCs w:val="22"/>
        </w:rPr>
        <w:instrText>6.5</w:instrText>
      </w:r>
      <w:r w:rsidRPr="0076471A">
        <w:rPr>
          <w:rFonts w:ascii="Arial" w:hAnsi="Arial" w:cs="Arial"/>
          <w:spacing w:val="-3"/>
          <w:sz w:val="22"/>
          <w:szCs w:val="22"/>
        </w:rPr>
        <w:tab/>
      </w:r>
      <w:r w:rsidRPr="0076471A">
        <w:rPr>
          <w:rFonts w:ascii="Arial" w:hAnsi="Arial" w:cs="Arial"/>
          <w:spacing w:val="-3"/>
          <w:sz w:val="22"/>
          <w:szCs w:val="22"/>
        </w:rPr>
        <w:tab/>
        <w:instrText>Communications</w:instrText>
      </w:r>
      <w:bookmarkEnd w:id="67"/>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12B2A0B0" w14:textId="2ED02061" w:rsidR="00612C77" w:rsidRDefault="00A752FB" w:rsidP="00DA4E26">
      <w:pPr>
        <w:tabs>
          <w:tab w:val="left" w:pos="720"/>
          <w:tab w:val="left" w:pos="1440"/>
          <w:tab w:val="left" w:pos="2160"/>
          <w:tab w:val="left" w:pos="2880"/>
          <w:tab w:val="left" w:pos="3600"/>
        </w:tabs>
        <w:suppressAutoHyphens/>
        <w:spacing w:after="120" w:line="360" w:lineRule="auto"/>
        <w:jc w:val="both"/>
        <w:rPr>
          <w:rFonts w:ascii="Arial" w:hAnsi="Arial"/>
          <w:sz w:val="22"/>
          <w:szCs w:val="22"/>
        </w:rPr>
      </w:pPr>
      <w:r>
        <w:rPr>
          <w:rFonts w:ascii="Arial" w:hAnsi="Arial"/>
          <w:sz w:val="22"/>
          <w:szCs w:val="22"/>
        </w:rPr>
        <w:lastRenderedPageBreak/>
        <w:tab/>
      </w:r>
      <w:r>
        <w:rPr>
          <w:rFonts w:ascii="Arial" w:hAnsi="Arial"/>
          <w:sz w:val="22"/>
          <w:szCs w:val="22"/>
        </w:rPr>
        <w:tab/>
      </w:r>
      <w:r>
        <w:rPr>
          <w:rFonts w:ascii="Arial" w:hAnsi="Arial"/>
          <w:sz w:val="22"/>
          <w:szCs w:val="22"/>
        </w:rPr>
        <w:tab/>
      </w:r>
      <w:r w:rsidR="002020B6" w:rsidRPr="007A0DB2">
        <w:rPr>
          <w:rFonts w:ascii="Arial" w:hAnsi="Arial"/>
          <w:spacing w:val="-1"/>
          <w:sz w:val="22"/>
        </w:rPr>
        <w:t>Seller</w:t>
      </w:r>
      <w:r w:rsidR="002020B6" w:rsidRPr="002020B6">
        <w:rPr>
          <w:rFonts w:ascii="Arial" w:hAnsi="Arial"/>
          <w:spacing w:val="-1"/>
          <w:sz w:val="22"/>
        </w:rPr>
        <w:t xml:space="preserve"> </w:t>
      </w:r>
      <w:r w:rsidR="002020B6" w:rsidRPr="007A0DB2">
        <w:rPr>
          <w:rFonts w:ascii="Arial" w:hAnsi="Arial"/>
          <w:spacing w:val="-1"/>
          <w:sz w:val="22"/>
        </w:rPr>
        <w:t>shall</w:t>
      </w:r>
      <w:r w:rsidR="002020B6" w:rsidRPr="002020B6">
        <w:rPr>
          <w:rFonts w:ascii="Arial" w:hAnsi="Arial"/>
          <w:spacing w:val="-1"/>
          <w:sz w:val="22"/>
        </w:rPr>
        <w:t xml:space="preserve"> </w:t>
      </w:r>
      <w:r w:rsidR="002020B6" w:rsidRPr="007A0DB2">
        <w:rPr>
          <w:rFonts w:ascii="Arial" w:hAnsi="Arial"/>
          <w:spacing w:val="-1"/>
          <w:sz w:val="22"/>
        </w:rPr>
        <w:t>cooperate</w:t>
      </w:r>
      <w:r w:rsidR="002020B6" w:rsidRPr="002020B6">
        <w:rPr>
          <w:rFonts w:ascii="Arial" w:hAnsi="Arial"/>
          <w:spacing w:val="-1"/>
          <w:sz w:val="22"/>
        </w:rPr>
        <w:t xml:space="preserve"> </w:t>
      </w:r>
      <w:r w:rsidR="002020B6" w:rsidRPr="007A0DB2">
        <w:rPr>
          <w:rFonts w:ascii="Arial" w:hAnsi="Arial"/>
          <w:spacing w:val="-1"/>
          <w:sz w:val="22"/>
        </w:rPr>
        <w:t>with</w:t>
      </w:r>
      <w:r w:rsidR="002020B6" w:rsidRPr="002020B6">
        <w:rPr>
          <w:rFonts w:ascii="Arial" w:hAnsi="Arial"/>
          <w:spacing w:val="-1"/>
          <w:sz w:val="22"/>
        </w:rPr>
        <w:t xml:space="preserve"> Buyer to </w:t>
      </w:r>
      <w:r w:rsidR="002020B6" w:rsidRPr="007A0DB2">
        <w:rPr>
          <w:rFonts w:ascii="Arial" w:hAnsi="Arial"/>
          <w:spacing w:val="-1"/>
          <w:sz w:val="22"/>
        </w:rPr>
        <w:t>enable</w:t>
      </w:r>
      <w:r w:rsidR="002020B6" w:rsidRPr="002020B6">
        <w:rPr>
          <w:rFonts w:ascii="Arial" w:hAnsi="Arial"/>
          <w:spacing w:val="-1"/>
          <w:sz w:val="22"/>
        </w:rPr>
        <w:t xml:space="preserve"> Buyer to </w:t>
      </w:r>
      <w:r w:rsidR="002020B6" w:rsidRPr="007A0DB2">
        <w:rPr>
          <w:rFonts w:ascii="Arial" w:hAnsi="Arial"/>
          <w:spacing w:val="-1"/>
          <w:sz w:val="22"/>
        </w:rPr>
        <w:t>monitor,</w:t>
      </w:r>
      <w:r w:rsidR="002020B6" w:rsidRPr="002020B6">
        <w:rPr>
          <w:rFonts w:ascii="Arial" w:hAnsi="Arial"/>
          <w:spacing w:val="-1"/>
          <w:sz w:val="22"/>
        </w:rPr>
        <w:t xml:space="preserve"> </w:t>
      </w:r>
      <w:r w:rsidR="002020B6" w:rsidRPr="007A0DB2">
        <w:rPr>
          <w:rFonts w:ascii="Arial" w:hAnsi="Arial"/>
          <w:spacing w:val="-1"/>
          <w:sz w:val="22"/>
        </w:rPr>
        <w:t>in</w:t>
      </w:r>
      <w:r w:rsidR="002020B6" w:rsidRPr="002020B6">
        <w:rPr>
          <w:rFonts w:ascii="Arial" w:hAnsi="Arial"/>
          <w:spacing w:val="-1"/>
          <w:sz w:val="22"/>
        </w:rPr>
        <w:t xml:space="preserve"> </w:t>
      </w:r>
      <w:r w:rsidR="002020B6" w:rsidRPr="007A0DB2">
        <w:rPr>
          <w:rFonts w:ascii="Arial" w:hAnsi="Arial"/>
          <w:spacing w:val="-1"/>
          <w:sz w:val="22"/>
        </w:rPr>
        <w:t>real</w:t>
      </w:r>
      <w:r w:rsidR="002020B6" w:rsidRPr="002020B6">
        <w:rPr>
          <w:rFonts w:ascii="Arial" w:hAnsi="Arial"/>
          <w:spacing w:val="-1"/>
          <w:sz w:val="22"/>
        </w:rPr>
        <w:t xml:space="preserve"> </w:t>
      </w:r>
      <w:r w:rsidR="002020B6" w:rsidRPr="007A0DB2">
        <w:rPr>
          <w:rFonts w:ascii="Arial" w:hAnsi="Arial"/>
          <w:spacing w:val="-1"/>
          <w:sz w:val="22"/>
        </w:rPr>
        <w:t>time,</w:t>
      </w:r>
      <w:r w:rsidR="002020B6" w:rsidRPr="002020B6">
        <w:rPr>
          <w:rFonts w:ascii="Arial" w:hAnsi="Arial"/>
          <w:spacing w:val="-1"/>
          <w:sz w:val="22"/>
        </w:rPr>
        <w:t xml:space="preserve"> </w:t>
      </w:r>
      <w:r w:rsidR="002020B6" w:rsidRPr="007A0DB2">
        <w:rPr>
          <w:rFonts w:ascii="Arial" w:hAnsi="Arial"/>
          <w:spacing w:val="-1"/>
          <w:sz w:val="22"/>
        </w:rPr>
        <w:t>all</w:t>
      </w:r>
      <w:r w:rsidR="002020B6" w:rsidRPr="002020B6">
        <w:rPr>
          <w:rFonts w:ascii="Arial" w:hAnsi="Arial"/>
          <w:spacing w:val="-1"/>
          <w:sz w:val="22"/>
        </w:rPr>
        <w:t xml:space="preserve"> electric </w:t>
      </w:r>
      <w:r w:rsidR="002020B6" w:rsidRPr="007A0DB2">
        <w:rPr>
          <w:rFonts w:ascii="Arial" w:hAnsi="Arial"/>
          <w:spacing w:val="-1"/>
          <w:sz w:val="22"/>
        </w:rPr>
        <w:t>energy</w:t>
      </w:r>
      <w:r w:rsidR="002020B6" w:rsidRPr="002020B6">
        <w:rPr>
          <w:rFonts w:ascii="Arial" w:hAnsi="Arial"/>
          <w:spacing w:val="-1"/>
          <w:sz w:val="22"/>
        </w:rPr>
        <w:t xml:space="preserve"> </w:t>
      </w:r>
      <w:r w:rsidR="002020B6" w:rsidRPr="007A0DB2">
        <w:rPr>
          <w:rFonts w:ascii="Arial" w:hAnsi="Arial"/>
          <w:spacing w:val="-1"/>
          <w:sz w:val="22"/>
        </w:rPr>
        <w:t>generated</w:t>
      </w:r>
      <w:r w:rsidR="002020B6" w:rsidRPr="002020B6">
        <w:rPr>
          <w:rFonts w:ascii="Arial" w:hAnsi="Arial"/>
          <w:spacing w:val="-1"/>
          <w:sz w:val="22"/>
        </w:rPr>
        <w:t xml:space="preserve"> </w:t>
      </w:r>
      <w:r w:rsidR="002020B6" w:rsidRPr="007A0DB2">
        <w:rPr>
          <w:rFonts w:ascii="Arial" w:hAnsi="Arial"/>
          <w:spacing w:val="-1"/>
          <w:sz w:val="22"/>
        </w:rPr>
        <w:t>by</w:t>
      </w:r>
      <w:r w:rsidR="002020B6" w:rsidRPr="002020B6">
        <w:rPr>
          <w:rFonts w:ascii="Arial" w:hAnsi="Arial"/>
          <w:spacing w:val="-1"/>
          <w:sz w:val="22"/>
        </w:rPr>
        <w:t xml:space="preserve"> the Plant. </w:t>
      </w:r>
      <w:r w:rsidR="00E82A83">
        <w:rPr>
          <w:rFonts w:ascii="Arial" w:hAnsi="Arial"/>
          <w:spacing w:val="-1"/>
          <w:sz w:val="22"/>
        </w:rPr>
        <w:t xml:space="preserve">Seller shall be responsible for expenses related to the installation and maintenance of such equipment. </w:t>
      </w:r>
      <w:r w:rsidR="002020B6" w:rsidRPr="002020B6">
        <w:rPr>
          <w:rFonts w:ascii="Arial" w:hAnsi="Arial"/>
          <w:spacing w:val="-1"/>
          <w:sz w:val="22"/>
        </w:rPr>
        <w:t xml:space="preserve">If, </w:t>
      </w:r>
      <w:r w:rsidR="00E82A83">
        <w:rPr>
          <w:rFonts w:ascii="Arial" w:hAnsi="Arial"/>
          <w:spacing w:val="-1"/>
          <w:sz w:val="22"/>
        </w:rPr>
        <w:t>after the Commercial Operation D</w:t>
      </w:r>
      <w:r w:rsidR="002020B6" w:rsidRPr="002020B6">
        <w:rPr>
          <w:rFonts w:ascii="Arial" w:hAnsi="Arial"/>
          <w:spacing w:val="-1"/>
          <w:sz w:val="22"/>
        </w:rPr>
        <w:t xml:space="preserve">ate of this Agreement, any new </w:t>
      </w:r>
      <w:r w:rsidR="002020B6" w:rsidRPr="007A0DB2">
        <w:rPr>
          <w:rFonts w:ascii="Arial" w:hAnsi="Arial"/>
          <w:spacing w:val="-1"/>
          <w:sz w:val="22"/>
        </w:rPr>
        <w:t>real-time</w:t>
      </w:r>
      <w:r w:rsidR="002020B6" w:rsidRPr="002020B6">
        <w:rPr>
          <w:rFonts w:ascii="Arial" w:hAnsi="Arial"/>
          <w:spacing w:val="-1"/>
          <w:sz w:val="22"/>
        </w:rPr>
        <w:t xml:space="preserve"> </w:t>
      </w:r>
      <w:r w:rsidR="002020B6" w:rsidRPr="007A0DB2">
        <w:rPr>
          <w:rFonts w:ascii="Arial" w:hAnsi="Arial"/>
          <w:spacing w:val="-1"/>
          <w:sz w:val="22"/>
        </w:rPr>
        <w:t>meter</w:t>
      </w:r>
      <w:r w:rsidR="002020B6" w:rsidRPr="002020B6">
        <w:rPr>
          <w:rFonts w:ascii="Arial" w:hAnsi="Arial"/>
          <w:spacing w:val="-1"/>
          <w:sz w:val="22"/>
        </w:rPr>
        <w:t xml:space="preserve"> </w:t>
      </w:r>
      <w:r w:rsidR="002020B6" w:rsidRPr="007A0DB2">
        <w:rPr>
          <w:rFonts w:ascii="Arial" w:hAnsi="Arial"/>
          <w:spacing w:val="-1"/>
          <w:sz w:val="22"/>
        </w:rPr>
        <w:t>and</w:t>
      </w:r>
      <w:r w:rsidR="002020B6" w:rsidRPr="002020B6">
        <w:rPr>
          <w:rFonts w:ascii="Arial" w:hAnsi="Arial"/>
          <w:spacing w:val="-1"/>
          <w:sz w:val="22"/>
        </w:rPr>
        <w:t xml:space="preserve"> related </w:t>
      </w:r>
      <w:r w:rsidR="002020B6" w:rsidRPr="007A0DB2">
        <w:rPr>
          <w:rFonts w:ascii="Arial" w:hAnsi="Arial"/>
          <w:spacing w:val="-1"/>
          <w:sz w:val="22"/>
        </w:rPr>
        <w:t>communications</w:t>
      </w:r>
      <w:r w:rsidR="002020B6" w:rsidRPr="002020B6">
        <w:rPr>
          <w:rFonts w:ascii="Arial" w:hAnsi="Arial"/>
          <w:spacing w:val="-1"/>
          <w:sz w:val="22"/>
        </w:rPr>
        <w:t xml:space="preserve"> </w:t>
      </w:r>
      <w:r w:rsidR="002020B6" w:rsidRPr="007A0DB2">
        <w:rPr>
          <w:rFonts w:ascii="Arial" w:hAnsi="Arial"/>
          <w:spacing w:val="-1"/>
          <w:sz w:val="22"/>
        </w:rPr>
        <w:t>equipment</w:t>
      </w:r>
      <w:r w:rsidR="002020B6" w:rsidRPr="002020B6">
        <w:rPr>
          <w:rFonts w:ascii="Arial" w:hAnsi="Arial"/>
          <w:spacing w:val="-1"/>
          <w:sz w:val="22"/>
        </w:rPr>
        <w:t xml:space="preserve"> </w:t>
      </w:r>
      <w:r w:rsidR="002020B6" w:rsidRPr="007A0DB2">
        <w:rPr>
          <w:rFonts w:ascii="Arial" w:hAnsi="Arial"/>
          <w:spacing w:val="-1"/>
          <w:sz w:val="22"/>
        </w:rPr>
        <w:t>is</w:t>
      </w:r>
      <w:r w:rsidR="002020B6" w:rsidRPr="002020B6">
        <w:rPr>
          <w:rFonts w:ascii="Arial" w:hAnsi="Arial"/>
          <w:spacing w:val="-1"/>
          <w:sz w:val="22"/>
        </w:rPr>
        <w:t xml:space="preserve"> </w:t>
      </w:r>
      <w:r w:rsidR="002020B6" w:rsidRPr="007A0DB2">
        <w:rPr>
          <w:rFonts w:ascii="Arial" w:hAnsi="Arial"/>
          <w:spacing w:val="-1"/>
          <w:sz w:val="22"/>
        </w:rPr>
        <w:t>required</w:t>
      </w:r>
      <w:r w:rsidR="002020B6" w:rsidRPr="002020B6">
        <w:rPr>
          <w:rFonts w:ascii="Arial" w:hAnsi="Arial"/>
          <w:spacing w:val="-1"/>
          <w:sz w:val="22"/>
        </w:rPr>
        <w:t xml:space="preserve"> to enable </w:t>
      </w:r>
      <w:r w:rsidR="002020B6" w:rsidRPr="007A0DB2">
        <w:rPr>
          <w:rFonts w:ascii="Arial" w:hAnsi="Arial"/>
          <w:spacing w:val="-1"/>
          <w:sz w:val="22"/>
        </w:rPr>
        <w:t>such</w:t>
      </w:r>
      <w:r w:rsidR="002020B6" w:rsidRPr="002020B6">
        <w:rPr>
          <w:rFonts w:ascii="Arial" w:hAnsi="Arial"/>
          <w:spacing w:val="-1"/>
          <w:sz w:val="22"/>
        </w:rPr>
        <w:t xml:space="preserve"> </w:t>
      </w:r>
      <w:r w:rsidR="002020B6" w:rsidRPr="007A0DB2">
        <w:rPr>
          <w:rFonts w:ascii="Arial" w:hAnsi="Arial"/>
          <w:spacing w:val="-1"/>
          <w:sz w:val="22"/>
        </w:rPr>
        <w:t>monitoring</w:t>
      </w:r>
      <w:r w:rsidR="002020B6" w:rsidRPr="002020B6">
        <w:rPr>
          <w:rFonts w:ascii="Arial" w:hAnsi="Arial"/>
          <w:spacing w:val="-1"/>
          <w:sz w:val="22"/>
        </w:rPr>
        <w:t xml:space="preserve"> </w:t>
      </w:r>
      <w:r w:rsidR="002020B6" w:rsidRPr="007A0DB2">
        <w:rPr>
          <w:rFonts w:ascii="Arial" w:hAnsi="Arial"/>
          <w:spacing w:val="-1"/>
          <w:sz w:val="22"/>
        </w:rPr>
        <w:t>by</w:t>
      </w:r>
      <w:r w:rsidR="002020B6" w:rsidRPr="002020B6">
        <w:rPr>
          <w:rFonts w:ascii="Arial" w:hAnsi="Arial"/>
          <w:spacing w:val="-1"/>
          <w:sz w:val="22"/>
        </w:rPr>
        <w:t xml:space="preserve"> </w:t>
      </w:r>
      <w:r w:rsidR="002020B6" w:rsidRPr="007A0DB2">
        <w:rPr>
          <w:rFonts w:ascii="Arial" w:hAnsi="Arial"/>
          <w:spacing w:val="-1"/>
          <w:sz w:val="22"/>
        </w:rPr>
        <w:t>Buyer,</w:t>
      </w:r>
      <w:r w:rsidR="002020B6" w:rsidRPr="002020B6">
        <w:rPr>
          <w:rFonts w:ascii="Arial" w:hAnsi="Arial"/>
          <w:spacing w:val="-1"/>
          <w:sz w:val="22"/>
        </w:rPr>
        <w:t xml:space="preserve"> Buyer </w:t>
      </w:r>
      <w:r w:rsidR="002020B6" w:rsidRPr="007A0DB2">
        <w:rPr>
          <w:rFonts w:ascii="Arial" w:hAnsi="Arial"/>
          <w:spacing w:val="-1"/>
          <w:sz w:val="22"/>
        </w:rPr>
        <w:t>shall</w:t>
      </w:r>
      <w:r w:rsidR="002020B6" w:rsidRPr="002020B6">
        <w:rPr>
          <w:rFonts w:ascii="Arial" w:hAnsi="Arial"/>
          <w:spacing w:val="-1"/>
          <w:sz w:val="22"/>
        </w:rPr>
        <w:t xml:space="preserve"> pay for </w:t>
      </w:r>
      <w:r w:rsidR="002020B6" w:rsidRPr="007A0DB2">
        <w:rPr>
          <w:rFonts w:ascii="Arial" w:hAnsi="Arial"/>
          <w:spacing w:val="-1"/>
          <w:sz w:val="22"/>
        </w:rPr>
        <w:t>such</w:t>
      </w:r>
      <w:r w:rsidR="002020B6" w:rsidRPr="002020B6">
        <w:rPr>
          <w:rFonts w:ascii="Arial" w:hAnsi="Arial"/>
          <w:spacing w:val="-1"/>
          <w:sz w:val="22"/>
        </w:rPr>
        <w:t xml:space="preserve"> </w:t>
      </w:r>
      <w:r w:rsidR="002020B6" w:rsidRPr="007A0DB2">
        <w:rPr>
          <w:rFonts w:ascii="Arial" w:hAnsi="Arial"/>
          <w:spacing w:val="-1"/>
          <w:sz w:val="22"/>
        </w:rPr>
        <w:t>equipment.</w:t>
      </w:r>
      <w:r w:rsidR="002020B6" w:rsidRPr="002020B6">
        <w:rPr>
          <w:rFonts w:ascii="Arial" w:hAnsi="Arial"/>
          <w:spacing w:val="-1"/>
          <w:sz w:val="22"/>
        </w:rPr>
        <w:t xml:space="preserve"> If the </w:t>
      </w:r>
      <w:r w:rsidR="002020B6" w:rsidRPr="007A0DB2">
        <w:rPr>
          <w:rFonts w:ascii="Arial" w:hAnsi="Arial"/>
          <w:spacing w:val="-1"/>
          <w:sz w:val="22"/>
        </w:rPr>
        <w:t>applicable</w:t>
      </w:r>
      <w:r w:rsidR="002020B6" w:rsidRPr="002020B6">
        <w:rPr>
          <w:rFonts w:ascii="Arial" w:hAnsi="Arial"/>
          <w:spacing w:val="-1"/>
          <w:sz w:val="22"/>
        </w:rPr>
        <w:t xml:space="preserve"> distribution </w:t>
      </w:r>
      <w:r w:rsidR="002020B6" w:rsidRPr="007A0DB2">
        <w:rPr>
          <w:rFonts w:ascii="Arial" w:hAnsi="Arial"/>
          <w:spacing w:val="-1"/>
          <w:sz w:val="22"/>
        </w:rPr>
        <w:t>system</w:t>
      </w:r>
      <w:r w:rsidR="002020B6" w:rsidRPr="002020B6">
        <w:rPr>
          <w:rFonts w:ascii="Arial" w:hAnsi="Arial"/>
          <w:spacing w:val="-1"/>
          <w:sz w:val="22"/>
        </w:rPr>
        <w:t xml:space="preserve"> owner </w:t>
      </w:r>
      <w:r w:rsidR="002020B6" w:rsidRPr="007A0DB2">
        <w:rPr>
          <w:rFonts w:ascii="Arial" w:hAnsi="Arial"/>
          <w:spacing w:val="-1"/>
          <w:sz w:val="22"/>
        </w:rPr>
        <w:t>or</w:t>
      </w:r>
      <w:r w:rsidR="002020B6" w:rsidRPr="002020B6">
        <w:rPr>
          <w:rFonts w:ascii="Arial" w:hAnsi="Arial"/>
          <w:spacing w:val="-1"/>
          <w:sz w:val="22"/>
        </w:rPr>
        <w:t xml:space="preserve"> </w:t>
      </w:r>
      <w:r w:rsidR="002020B6" w:rsidRPr="007A0DB2">
        <w:rPr>
          <w:rFonts w:ascii="Arial" w:hAnsi="Arial"/>
          <w:spacing w:val="-1"/>
          <w:sz w:val="22"/>
        </w:rPr>
        <w:t>operator</w:t>
      </w:r>
      <w:r w:rsidR="002020B6" w:rsidRPr="002020B6">
        <w:rPr>
          <w:rFonts w:ascii="Arial" w:hAnsi="Arial"/>
          <w:spacing w:val="-1"/>
          <w:sz w:val="22"/>
        </w:rPr>
        <w:t xml:space="preserve"> </w:t>
      </w:r>
      <w:r w:rsidR="002020B6" w:rsidRPr="007A0DB2">
        <w:rPr>
          <w:rFonts w:ascii="Arial" w:hAnsi="Arial"/>
          <w:spacing w:val="-1"/>
          <w:sz w:val="22"/>
        </w:rPr>
        <w:t>requires</w:t>
      </w:r>
      <w:r w:rsidR="002020B6" w:rsidRPr="002020B6">
        <w:rPr>
          <w:rFonts w:ascii="Arial" w:hAnsi="Arial"/>
          <w:spacing w:val="-1"/>
          <w:sz w:val="22"/>
        </w:rPr>
        <w:t xml:space="preserve"> a </w:t>
      </w:r>
      <w:r w:rsidR="002020B6" w:rsidRPr="007A0DB2">
        <w:rPr>
          <w:rFonts w:ascii="Arial" w:hAnsi="Arial"/>
          <w:spacing w:val="-1"/>
          <w:sz w:val="22"/>
        </w:rPr>
        <w:t>release</w:t>
      </w:r>
      <w:r w:rsidR="002020B6" w:rsidRPr="002020B6">
        <w:rPr>
          <w:rFonts w:ascii="Arial" w:hAnsi="Arial"/>
          <w:spacing w:val="-1"/>
          <w:sz w:val="22"/>
        </w:rPr>
        <w:t xml:space="preserve"> </w:t>
      </w:r>
      <w:r w:rsidR="002020B6" w:rsidRPr="007A0DB2">
        <w:rPr>
          <w:rFonts w:ascii="Arial" w:hAnsi="Arial"/>
          <w:spacing w:val="-1"/>
          <w:sz w:val="22"/>
        </w:rPr>
        <w:t>by</w:t>
      </w:r>
      <w:r w:rsidR="002020B6" w:rsidRPr="002020B6">
        <w:rPr>
          <w:rFonts w:ascii="Arial" w:hAnsi="Arial"/>
          <w:spacing w:val="-1"/>
          <w:sz w:val="22"/>
        </w:rPr>
        <w:t xml:space="preserve"> </w:t>
      </w:r>
      <w:r w:rsidR="002020B6" w:rsidRPr="007A0DB2">
        <w:rPr>
          <w:rFonts w:ascii="Arial" w:hAnsi="Arial"/>
          <w:spacing w:val="-1"/>
          <w:sz w:val="22"/>
        </w:rPr>
        <w:t>Seller</w:t>
      </w:r>
      <w:r w:rsidR="002020B6" w:rsidRPr="002020B6">
        <w:rPr>
          <w:rFonts w:ascii="Arial" w:hAnsi="Arial"/>
          <w:spacing w:val="-1"/>
          <w:sz w:val="22"/>
        </w:rPr>
        <w:t xml:space="preserve"> </w:t>
      </w:r>
      <w:r w:rsidR="002020B6" w:rsidRPr="007A0DB2">
        <w:rPr>
          <w:rFonts w:ascii="Arial" w:hAnsi="Arial"/>
          <w:spacing w:val="-1"/>
          <w:sz w:val="22"/>
        </w:rPr>
        <w:t>or</w:t>
      </w:r>
      <w:r w:rsidR="002020B6" w:rsidRPr="002020B6">
        <w:rPr>
          <w:rFonts w:ascii="Arial" w:hAnsi="Arial"/>
          <w:spacing w:val="-1"/>
          <w:sz w:val="22"/>
        </w:rPr>
        <w:t xml:space="preserve"> </w:t>
      </w:r>
      <w:r w:rsidR="002020B6" w:rsidRPr="007A0DB2">
        <w:rPr>
          <w:rFonts w:ascii="Arial" w:hAnsi="Arial"/>
          <w:spacing w:val="-1"/>
          <w:sz w:val="22"/>
        </w:rPr>
        <w:t>permission</w:t>
      </w:r>
      <w:r w:rsidR="002020B6" w:rsidRPr="002020B6">
        <w:rPr>
          <w:rFonts w:ascii="Arial" w:hAnsi="Arial"/>
          <w:spacing w:val="-1"/>
          <w:sz w:val="22"/>
        </w:rPr>
        <w:t xml:space="preserve"> from </w:t>
      </w:r>
      <w:r w:rsidR="002020B6" w:rsidRPr="007A0DB2">
        <w:rPr>
          <w:rFonts w:ascii="Arial" w:hAnsi="Arial"/>
          <w:spacing w:val="-1"/>
          <w:sz w:val="22"/>
        </w:rPr>
        <w:t>Seller</w:t>
      </w:r>
      <w:r w:rsidR="002020B6" w:rsidRPr="002020B6">
        <w:rPr>
          <w:rFonts w:ascii="Arial" w:hAnsi="Arial"/>
          <w:spacing w:val="-1"/>
          <w:sz w:val="22"/>
        </w:rPr>
        <w:t xml:space="preserve"> to </w:t>
      </w:r>
      <w:r w:rsidR="002020B6" w:rsidRPr="007A0DB2">
        <w:rPr>
          <w:rFonts w:ascii="Arial" w:hAnsi="Arial"/>
          <w:spacing w:val="-1"/>
          <w:sz w:val="22"/>
        </w:rPr>
        <w:t>disclose</w:t>
      </w:r>
      <w:r w:rsidR="002020B6" w:rsidRPr="007A0DB2">
        <w:rPr>
          <w:rFonts w:ascii="Arial" w:hAnsi="Arial"/>
          <w:spacing w:val="58"/>
          <w:sz w:val="22"/>
        </w:rPr>
        <w:t xml:space="preserve"> </w:t>
      </w:r>
      <w:r w:rsidR="002020B6" w:rsidRPr="007A0DB2">
        <w:rPr>
          <w:rFonts w:ascii="Arial" w:hAnsi="Arial"/>
          <w:spacing w:val="-1"/>
          <w:sz w:val="22"/>
        </w:rPr>
        <w:t>such</w:t>
      </w:r>
      <w:r w:rsidR="002020B6" w:rsidRPr="007A0DB2">
        <w:rPr>
          <w:rFonts w:ascii="Arial" w:hAnsi="Arial"/>
          <w:spacing w:val="56"/>
          <w:sz w:val="22"/>
        </w:rPr>
        <w:t xml:space="preserve"> </w:t>
      </w:r>
      <w:r w:rsidR="002020B6" w:rsidRPr="007A0DB2">
        <w:rPr>
          <w:rFonts w:ascii="Arial" w:hAnsi="Arial"/>
          <w:spacing w:val="-1"/>
          <w:sz w:val="22"/>
        </w:rPr>
        <w:t>real-time</w:t>
      </w:r>
      <w:r w:rsidR="002020B6" w:rsidRPr="007A0DB2">
        <w:rPr>
          <w:rFonts w:ascii="Arial" w:hAnsi="Arial"/>
          <w:spacing w:val="31"/>
          <w:sz w:val="22"/>
        </w:rPr>
        <w:t xml:space="preserve"> </w:t>
      </w:r>
      <w:r w:rsidR="002020B6" w:rsidRPr="007A0DB2">
        <w:rPr>
          <w:rFonts w:ascii="Arial" w:hAnsi="Arial"/>
          <w:spacing w:val="-1"/>
          <w:sz w:val="22"/>
        </w:rPr>
        <w:t>information</w:t>
      </w:r>
      <w:r w:rsidR="002020B6" w:rsidRPr="007A0DB2">
        <w:rPr>
          <w:rFonts w:ascii="Arial" w:hAnsi="Arial"/>
          <w:spacing w:val="46"/>
          <w:sz w:val="22"/>
        </w:rPr>
        <w:t xml:space="preserve"> </w:t>
      </w:r>
      <w:r w:rsidR="002020B6" w:rsidRPr="007A0DB2">
        <w:rPr>
          <w:rFonts w:ascii="Arial" w:hAnsi="Arial"/>
          <w:spacing w:val="-1"/>
          <w:sz w:val="22"/>
        </w:rPr>
        <w:t>or</w:t>
      </w:r>
      <w:r w:rsidR="002020B6" w:rsidRPr="007A0DB2">
        <w:rPr>
          <w:rFonts w:ascii="Arial" w:hAnsi="Arial"/>
          <w:spacing w:val="45"/>
          <w:sz w:val="22"/>
        </w:rPr>
        <w:t xml:space="preserve"> </w:t>
      </w:r>
      <w:r w:rsidR="002020B6" w:rsidRPr="007A0DB2">
        <w:rPr>
          <w:rFonts w:ascii="Arial" w:hAnsi="Arial"/>
          <w:sz w:val="22"/>
        </w:rPr>
        <w:t>to</w:t>
      </w:r>
      <w:r w:rsidR="002020B6" w:rsidRPr="007A0DB2">
        <w:rPr>
          <w:rFonts w:ascii="Arial" w:hAnsi="Arial"/>
          <w:spacing w:val="43"/>
          <w:sz w:val="22"/>
        </w:rPr>
        <w:t xml:space="preserve"> </w:t>
      </w:r>
      <w:r w:rsidR="002020B6" w:rsidRPr="007A0DB2">
        <w:rPr>
          <w:rFonts w:ascii="Arial" w:hAnsi="Arial"/>
          <w:spacing w:val="-1"/>
          <w:sz w:val="22"/>
        </w:rPr>
        <w:t>install</w:t>
      </w:r>
      <w:r w:rsidR="002020B6" w:rsidRPr="007A0DB2">
        <w:rPr>
          <w:rFonts w:ascii="Arial" w:hAnsi="Arial"/>
          <w:spacing w:val="45"/>
          <w:sz w:val="22"/>
        </w:rPr>
        <w:t xml:space="preserve"> </w:t>
      </w:r>
      <w:r w:rsidR="002020B6" w:rsidRPr="007A0DB2">
        <w:rPr>
          <w:rFonts w:ascii="Arial" w:hAnsi="Arial"/>
          <w:spacing w:val="-1"/>
          <w:sz w:val="22"/>
        </w:rPr>
        <w:t>real-time</w:t>
      </w:r>
      <w:r w:rsidR="002020B6" w:rsidRPr="007A0DB2">
        <w:rPr>
          <w:rFonts w:ascii="Arial" w:hAnsi="Arial"/>
          <w:spacing w:val="43"/>
          <w:sz w:val="22"/>
        </w:rPr>
        <w:t xml:space="preserve"> </w:t>
      </w:r>
      <w:r w:rsidR="002020B6" w:rsidRPr="007A0DB2">
        <w:rPr>
          <w:rFonts w:ascii="Arial" w:hAnsi="Arial"/>
          <w:spacing w:val="-1"/>
          <w:sz w:val="22"/>
        </w:rPr>
        <w:t>meter</w:t>
      </w:r>
      <w:r w:rsidR="002020B6" w:rsidRPr="007A0DB2">
        <w:rPr>
          <w:rFonts w:ascii="Arial" w:hAnsi="Arial"/>
          <w:spacing w:val="47"/>
          <w:sz w:val="22"/>
        </w:rPr>
        <w:t xml:space="preserve"> </w:t>
      </w:r>
      <w:r w:rsidR="002020B6" w:rsidRPr="007A0DB2">
        <w:rPr>
          <w:rFonts w:ascii="Arial" w:hAnsi="Arial"/>
          <w:spacing w:val="-1"/>
          <w:sz w:val="22"/>
        </w:rPr>
        <w:t>and</w:t>
      </w:r>
      <w:r w:rsidR="002020B6" w:rsidRPr="007A0DB2">
        <w:rPr>
          <w:rFonts w:ascii="Arial" w:hAnsi="Arial"/>
          <w:spacing w:val="44"/>
          <w:sz w:val="22"/>
        </w:rPr>
        <w:t xml:space="preserve"> </w:t>
      </w:r>
      <w:r w:rsidR="002020B6" w:rsidRPr="007A0DB2">
        <w:rPr>
          <w:rFonts w:ascii="Arial" w:hAnsi="Arial"/>
          <w:spacing w:val="-1"/>
          <w:sz w:val="22"/>
        </w:rPr>
        <w:t>related</w:t>
      </w:r>
      <w:r w:rsidR="002020B6" w:rsidRPr="007A0DB2">
        <w:rPr>
          <w:rFonts w:ascii="Arial" w:hAnsi="Arial"/>
          <w:spacing w:val="46"/>
          <w:sz w:val="22"/>
        </w:rPr>
        <w:t xml:space="preserve"> </w:t>
      </w:r>
      <w:r w:rsidR="002020B6" w:rsidRPr="007A0DB2">
        <w:rPr>
          <w:rFonts w:ascii="Arial" w:hAnsi="Arial"/>
          <w:spacing w:val="-1"/>
          <w:sz w:val="22"/>
        </w:rPr>
        <w:t>communications</w:t>
      </w:r>
      <w:r w:rsidR="002020B6" w:rsidRPr="007A0DB2">
        <w:rPr>
          <w:rFonts w:ascii="Arial" w:hAnsi="Arial"/>
          <w:spacing w:val="44"/>
          <w:sz w:val="22"/>
        </w:rPr>
        <w:t xml:space="preserve"> </w:t>
      </w:r>
      <w:r w:rsidR="002020B6" w:rsidRPr="007A0DB2">
        <w:rPr>
          <w:rFonts w:ascii="Arial" w:hAnsi="Arial"/>
          <w:spacing w:val="-1"/>
          <w:sz w:val="22"/>
        </w:rPr>
        <w:t>equipment,</w:t>
      </w:r>
      <w:r w:rsidR="002020B6" w:rsidRPr="007A0DB2">
        <w:rPr>
          <w:rFonts w:ascii="Arial" w:hAnsi="Arial"/>
          <w:spacing w:val="45"/>
          <w:sz w:val="22"/>
        </w:rPr>
        <w:t xml:space="preserve"> </w:t>
      </w:r>
      <w:r w:rsidR="002020B6" w:rsidRPr="007A0DB2">
        <w:rPr>
          <w:rFonts w:ascii="Arial" w:hAnsi="Arial"/>
          <w:spacing w:val="-1"/>
          <w:sz w:val="22"/>
        </w:rPr>
        <w:t>Seller</w:t>
      </w:r>
      <w:r w:rsidR="002020B6" w:rsidRPr="007A0DB2">
        <w:rPr>
          <w:rFonts w:ascii="Arial" w:hAnsi="Arial"/>
          <w:spacing w:val="47"/>
          <w:sz w:val="22"/>
        </w:rPr>
        <w:t xml:space="preserve"> </w:t>
      </w:r>
      <w:r w:rsidR="002020B6" w:rsidRPr="007A0DB2">
        <w:rPr>
          <w:rFonts w:ascii="Arial" w:hAnsi="Arial"/>
          <w:spacing w:val="-1"/>
          <w:sz w:val="22"/>
        </w:rPr>
        <w:t>shall</w:t>
      </w:r>
      <w:r w:rsidR="002020B6" w:rsidRPr="007A0DB2">
        <w:rPr>
          <w:rFonts w:ascii="Arial" w:hAnsi="Arial"/>
          <w:spacing w:val="59"/>
          <w:sz w:val="22"/>
        </w:rPr>
        <w:t xml:space="preserve"> </w:t>
      </w:r>
      <w:r w:rsidR="002020B6" w:rsidRPr="007A0DB2">
        <w:rPr>
          <w:rFonts w:ascii="Arial" w:hAnsi="Arial"/>
          <w:spacing w:val="-1"/>
          <w:sz w:val="22"/>
        </w:rPr>
        <w:t>provide</w:t>
      </w:r>
      <w:r w:rsidR="002020B6" w:rsidRPr="007A0DB2">
        <w:rPr>
          <w:rFonts w:ascii="Arial" w:hAnsi="Arial"/>
          <w:sz w:val="22"/>
        </w:rPr>
        <w:t xml:space="preserve"> </w:t>
      </w:r>
      <w:r w:rsidR="002020B6" w:rsidRPr="007A0DB2">
        <w:rPr>
          <w:rFonts w:ascii="Arial" w:hAnsi="Arial"/>
          <w:spacing w:val="-1"/>
          <w:sz w:val="22"/>
        </w:rPr>
        <w:t>such</w:t>
      </w:r>
      <w:r w:rsidR="002020B6" w:rsidRPr="007A0DB2">
        <w:rPr>
          <w:rFonts w:ascii="Arial" w:hAnsi="Arial"/>
          <w:sz w:val="22"/>
        </w:rPr>
        <w:t xml:space="preserve"> </w:t>
      </w:r>
      <w:r w:rsidR="002020B6" w:rsidRPr="007A0DB2">
        <w:rPr>
          <w:rFonts w:ascii="Arial" w:hAnsi="Arial"/>
          <w:spacing w:val="-1"/>
          <w:sz w:val="22"/>
        </w:rPr>
        <w:t>release</w:t>
      </w:r>
      <w:r w:rsidR="002020B6" w:rsidRPr="007A0DB2">
        <w:rPr>
          <w:rFonts w:ascii="Arial" w:hAnsi="Arial"/>
          <w:spacing w:val="-2"/>
          <w:sz w:val="22"/>
        </w:rPr>
        <w:t xml:space="preserve"> </w:t>
      </w:r>
      <w:r w:rsidR="002020B6" w:rsidRPr="007A0DB2">
        <w:rPr>
          <w:rFonts w:ascii="Arial" w:hAnsi="Arial"/>
          <w:spacing w:val="-1"/>
          <w:sz w:val="22"/>
        </w:rPr>
        <w:t>or</w:t>
      </w:r>
      <w:r w:rsidR="002020B6" w:rsidRPr="007A0DB2">
        <w:rPr>
          <w:rFonts w:ascii="Arial" w:hAnsi="Arial"/>
          <w:spacing w:val="-3"/>
          <w:sz w:val="22"/>
        </w:rPr>
        <w:t xml:space="preserve"> </w:t>
      </w:r>
      <w:r w:rsidR="002020B6" w:rsidRPr="007A0DB2">
        <w:rPr>
          <w:rFonts w:ascii="Arial" w:hAnsi="Arial"/>
          <w:spacing w:val="-1"/>
          <w:sz w:val="22"/>
        </w:rPr>
        <w:t>grant such</w:t>
      </w:r>
      <w:r w:rsidR="002020B6" w:rsidRPr="007A0DB2">
        <w:rPr>
          <w:rFonts w:ascii="Arial" w:hAnsi="Arial"/>
          <w:sz w:val="22"/>
        </w:rPr>
        <w:t xml:space="preserve"> </w:t>
      </w:r>
      <w:r w:rsidR="002020B6" w:rsidRPr="007A0DB2">
        <w:rPr>
          <w:rFonts w:ascii="Arial" w:hAnsi="Arial"/>
          <w:spacing w:val="-1"/>
          <w:sz w:val="22"/>
        </w:rPr>
        <w:t>permission.</w:t>
      </w:r>
    </w:p>
    <w:p w14:paraId="6CFF612B" w14:textId="77777777" w:rsidR="007A5A3E" w:rsidRPr="00777F0F" w:rsidRDefault="007A5A3E" w:rsidP="008763EF">
      <w:pPr>
        <w:pStyle w:val="ListParagraph"/>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sz w:val="22"/>
          <w:szCs w:val="22"/>
          <w:u w:val="single"/>
        </w:rPr>
      </w:pPr>
      <w:bookmarkStart w:id="68" w:name="_Toc17296200"/>
      <w:r w:rsidRPr="00777F0F">
        <w:rPr>
          <w:rFonts w:ascii="Arial" w:hAnsi="Arial"/>
          <w:sz w:val="22"/>
          <w:szCs w:val="22"/>
          <w:u w:val="single"/>
        </w:rPr>
        <w:t>Emergencies and Exempt Operational Periods</w:t>
      </w:r>
      <w:bookmarkEnd w:id="68"/>
    </w:p>
    <w:p w14:paraId="2BD59181" w14:textId="1F23D83A" w:rsidR="007A5A3E" w:rsidRDefault="007A5A3E" w:rsidP="007A5A3E">
      <w:pPr>
        <w:tabs>
          <w:tab w:val="left" w:pos="720"/>
          <w:tab w:val="left" w:pos="1440"/>
          <w:tab w:val="left" w:pos="2160"/>
          <w:tab w:val="left" w:pos="2880"/>
          <w:tab w:val="left" w:pos="3600"/>
        </w:tabs>
        <w:suppressAutoHyphens/>
        <w:spacing w:after="120" w:line="360" w:lineRule="auto"/>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sidRPr="00777F0F">
        <w:rPr>
          <w:rFonts w:ascii="Arial" w:hAnsi="Arial"/>
          <w:sz w:val="22"/>
          <w:szCs w:val="22"/>
        </w:rPr>
        <w:t xml:space="preserve">Buyer shall not be obligated to </w:t>
      </w:r>
      <w:r>
        <w:rPr>
          <w:rFonts w:ascii="Arial" w:hAnsi="Arial"/>
          <w:sz w:val="22"/>
          <w:szCs w:val="22"/>
        </w:rPr>
        <w:t>purchase</w:t>
      </w:r>
      <w:r w:rsidRPr="00777F0F">
        <w:rPr>
          <w:rFonts w:ascii="Arial" w:hAnsi="Arial"/>
          <w:sz w:val="22"/>
          <w:szCs w:val="22"/>
        </w:rPr>
        <w:t xml:space="preserve"> electric energy or make payments based on electric energy delivered pursuant to Section 7, </w:t>
      </w:r>
      <w:r w:rsidRPr="00511961">
        <w:rPr>
          <w:rFonts w:ascii="Arial" w:hAnsi="Arial"/>
          <w:sz w:val="22"/>
          <w:szCs w:val="22"/>
          <w:u w:val="single"/>
        </w:rPr>
        <w:t>Compensation</w:t>
      </w:r>
      <w:r w:rsidRPr="00777F0F">
        <w:rPr>
          <w:rFonts w:ascii="Arial" w:hAnsi="Arial"/>
          <w:sz w:val="22"/>
          <w:szCs w:val="22"/>
        </w:rPr>
        <w:t>, for any electric energy which Seller may have available at the Plant during any of the following events</w:t>
      </w:r>
      <w:r w:rsidRPr="00511961">
        <w:rPr>
          <w:rFonts w:ascii="Arial" w:hAnsi="Arial"/>
          <w:sz w:val="22"/>
          <w:szCs w:val="22"/>
        </w:rPr>
        <w:t xml:space="preserve"> </w:t>
      </w:r>
      <w:r w:rsidRPr="00777F0F">
        <w:rPr>
          <w:rFonts w:ascii="Arial" w:hAnsi="Arial"/>
          <w:sz w:val="22"/>
          <w:szCs w:val="22"/>
        </w:rPr>
        <w:t>which in each case shall be deemed to constitu</w:t>
      </w:r>
      <w:r>
        <w:rPr>
          <w:rFonts w:ascii="Arial" w:hAnsi="Arial"/>
          <w:sz w:val="22"/>
          <w:szCs w:val="22"/>
        </w:rPr>
        <w:t>te an Uncompensated Curtailment</w:t>
      </w:r>
      <w:r w:rsidRPr="00777F0F">
        <w:rPr>
          <w:rFonts w:ascii="Arial" w:hAnsi="Arial"/>
          <w:sz w:val="22"/>
          <w:szCs w:val="22"/>
        </w:rPr>
        <w:t>: (i)</w:t>
      </w:r>
      <w:r>
        <w:rPr>
          <w:rFonts w:ascii="Arial" w:hAnsi="Arial"/>
          <w:sz w:val="22"/>
          <w:szCs w:val="22"/>
        </w:rPr>
        <w:t xml:space="preserve"> </w:t>
      </w:r>
      <w:r w:rsidRPr="00777F0F">
        <w:rPr>
          <w:rFonts w:ascii="Arial" w:hAnsi="Arial"/>
          <w:sz w:val="22"/>
          <w:szCs w:val="22"/>
        </w:rPr>
        <w:t>Emergencies</w:t>
      </w:r>
      <w:r>
        <w:rPr>
          <w:rFonts w:ascii="Arial" w:hAnsi="Arial"/>
          <w:sz w:val="22"/>
          <w:szCs w:val="22"/>
        </w:rPr>
        <w:t>,</w:t>
      </w:r>
      <w:r w:rsidRPr="00777F0F">
        <w:rPr>
          <w:rFonts w:ascii="Arial" w:hAnsi="Arial"/>
          <w:sz w:val="22"/>
          <w:szCs w:val="22"/>
        </w:rPr>
        <w:t xml:space="preserve"> (ii) events of Force Majeure, (iii) Exempt Operational Periods, </w:t>
      </w:r>
      <w:r>
        <w:rPr>
          <w:rFonts w:ascii="Arial" w:hAnsi="Arial"/>
          <w:sz w:val="22"/>
          <w:szCs w:val="22"/>
        </w:rPr>
        <w:t>(iv) distribution system outages that limit Seller’s ability to deliver energy to the Point of Delivery</w:t>
      </w:r>
      <w:r w:rsidR="005139F2">
        <w:rPr>
          <w:rFonts w:ascii="Arial" w:hAnsi="Arial"/>
          <w:sz w:val="22"/>
          <w:szCs w:val="22"/>
        </w:rPr>
        <w:t xml:space="preserve"> or that limit Buyer’s ability to distribute such energy to customers</w:t>
      </w:r>
      <w:r w:rsidR="00DD713F">
        <w:rPr>
          <w:rFonts w:ascii="Arial" w:hAnsi="Arial"/>
          <w:sz w:val="22"/>
          <w:szCs w:val="22"/>
        </w:rPr>
        <w:t xml:space="preserve">, </w:t>
      </w:r>
      <w:r w:rsidR="00DD713F" w:rsidRPr="00777F0F">
        <w:rPr>
          <w:rFonts w:ascii="Arial" w:hAnsi="Arial"/>
          <w:sz w:val="22"/>
          <w:szCs w:val="22"/>
        </w:rPr>
        <w:t>(v) outages of the Plant</w:t>
      </w:r>
      <w:r w:rsidR="00DD713F">
        <w:rPr>
          <w:rFonts w:ascii="Arial" w:hAnsi="Arial"/>
          <w:sz w:val="22"/>
          <w:szCs w:val="22"/>
        </w:rPr>
        <w:t xml:space="preserve">, or (vi) </w:t>
      </w:r>
      <w:r w:rsidR="00DD713F">
        <w:rPr>
          <w:rFonts w:ascii="Arial" w:hAnsi="Arial" w:cs="Arial"/>
          <w:spacing w:val="-3"/>
          <w:sz w:val="22"/>
          <w:szCs w:val="22"/>
        </w:rPr>
        <w:t>any other curtailment, except economic curtailment due to Buyer’s offer of the Plant in MISO’s wholesale energy market, ordered by a Reliability Authority</w:t>
      </w:r>
      <w:r w:rsidR="00DD713F" w:rsidRPr="00777F0F">
        <w:rPr>
          <w:rFonts w:ascii="Arial" w:hAnsi="Arial"/>
          <w:sz w:val="22"/>
          <w:szCs w:val="22"/>
        </w:rPr>
        <w:t xml:space="preserve">. </w:t>
      </w:r>
      <w:r w:rsidRPr="00777F0F">
        <w:rPr>
          <w:rFonts w:ascii="Arial" w:hAnsi="Arial"/>
          <w:sz w:val="22"/>
          <w:szCs w:val="22"/>
        </w:rPr>
        <w:t>Notwithstanding the above, should Buyer fail to receive verification of its determination of an Exempt Operational Period from the MPSC as described in 18 CFR § 292.304(f)(4), if applicable, then such determination shall be deemed to be a Compensated Curtailment and Buyer shall be obligated to make such payments for all electric energy which Seller had available at the Plant, whether or not delivery of such electric energy was suspended due to Buyer’s notification to Seller under 18 CFR § 292.304(f)(4).</w:t>
      </w:r>
    </w:p>
    <w:p w14:paraId="0C6B213C" w14:textId="77777777" w:rsidR="00EC2ADC" w:rsidRPr="0047097E" w:rsidRDefault="00EC2ADC" w:rsidP="008763EF">
      <w:pPr>
        <w:pStyle w:val="BodyText"/>
        <w:numPr>
          <w:ilvl w:val="1"/>
          <w:numId w:val="12"/>
        </w:numPr>
        <w:tabs>
          <w:tab w:val="left" w:pos="2260"/>
        </w:tabs>
        <w:autoSpaceDE/>
        <w:autoSpaceDN/>
        <w:adjustRightInd/>
        <w:spacing w:before="100" w:beforeAutospacing="1" w:after="100" w:afterAutospacing="1" w:line="240" w:lineRule="auto"/>
        <w:ind w:left="2160" w:hanging="720"/>
        <w:jc w:val="left"/>
        <w:rPr>
          <w:rFonts w:cs="Lucida Sans Typewriter"/>
          <w:u w:val="single"/>
        </w:rPr>
      </w:pPr>
      <w:r w:rsidRPr="0047097E">
        <w:rPr>
          <w:rFonts w:cs="Lucida Sans Typewriter"/>
          <w:u w:val="single"/>
        </w:rPr>
        <w:t>Contract Termination Requirements</w:t>
      </w:r>
    </w:p>
    <w:p w14:paraId="04E6C38E" w14:textId="3D1A4C34" w:rsidR="00EC2ADC" w:rsidRDefault="00EC2ADC" w:rsidP="00EC2ADC">
      <w:pPr>
        <w:pStyle w:val="BodyText"/>
        <w:ind w:right="115" w:firstLine="2160"/>
      </w:pPr>
      <w:r>
        <w:rPr>
          <w:spacing w:val="-1"/>
        </w:rPr>
        <w:t>If</w:t>
      </w:r>
      <w:r>
        <w:rPr>
          <w:spacing w:val="9"/>
        </w:rPr>
        <w:t xml:space="preserve"> </w:t>
      </w:r>
      <w:r>
        <w:rPr>
          <w:spacing w:val="-1"/>
        </w:rPr>
        <w:t>required</w:t>
      </w:r>
      <w:r>
        <w:rPr>
          <w:spacing w:val="7"/>
        </w:rPr>
        <w:t xml:space="preserve"> </w:t>
      </w:r>
      <w:r>
        <w:rPr>
          <w:spacing w:val="-1"/>
        </w:rPr>
        <w:t>by</w:t>
      </w:r>
      <w:r>
        <w:rPr>
          <w:spacing w:val="6"/>
        </w:rPr>
        <w:t xml:space="preserve"> </w:t>
      </w:r>
      <w:r>
        <w:t>the</w:t>
      </w:r>
      <w:r>
        <w:rPr>
          <w:spacing w:val="7"/>
        </w:rPr>
        <w:t xml:space="preserve"> </w:t>
      </w:r>
      <w:r>
        <w:rPr>
          <w:spacing w:val="-1"/>
        </w:rPr>
        <w:t>MISO</w:t>
      </w:r>
      <w:r>
        <w:rPr>
          <w:spacing w:val="7"/>
        </w:rPr>
        <w:t xml:space="preserve"> </w:t>
      </w:r>
      <w:r>
        <w:rPr>
          <w:spacing w:val="-1"/>
        </w:rPr>
        <w:t>Rules</w:t>
      </w:r>
      <w:bookmarkStart w:id="69" w:name="_Hlk17268896"/>
      <w:r w:rsidR="00200616">
        <w:rPr>
          <w:spacing w:val="-1"/>
        </w:rPr>
        <w:t xml:space="preserve"> or the Interconnection Agreement</w:t>
      </w:r>
      <w:bookmarkEnd w:id="69"/>
      <w:r>
        <w:rPr>
          <w:spacing w:val="-1"/>
        </w:rPr>
        <w:t>,</w:t>
      </w:r>
      <w:r>
        <w:rPr>
          <w:spacing w:val="9"/>
        </w:rPr>
        <w:t xml:space="preserve"> </w:t>
      </w:r>
      <w:r>
        <w:rPr>
          <w:spacing w:val="-1"/>
        </w:rPr>
        <w:t>Seller</w:t>
      </w:r>
      <w:r>
        <w:rPr>
          <w:spacing w:val="9"/>
        </w:rPr>
        <w:t xml:space="preserve"> </w:t>
      </w:r>
      <w:r>
        <w:rPr>
          <w:spacing w:val="-1"/>
        </w:rPr>
        <w:t>shall</w:t>
      </w:r>
      <w:r>
        <w:rPr>
          <w:spacing w:val="7"/>
        </w:rPr>
        <w:t xml:space="preserve"> </w:t>
      </w:r>
      <w:r>
        <w:rPr>
          <w:spacing w:val="-1"/>
        </w:rPr>
        <w:t>inform</w:t>
      </w:r>
      <w:r>
        <w:rPr>
          <w:spacing w:val="9"/>
        </w:rPr>
        <w:t xml:space="preserve"> </w:t>
      </w:r>
      <w:r>
        <w:rPr>
          <w:spacing w:val="-2"/>
        </w:rPr>
        <w:t>Buyer</w:t>
      </w:r>
      <w:r>
        <w:rPr>
          <w:spacing w:val="9"/>
        </w:rPr>
        <w:t xml:space="preserve"> </w:t>
      </w:r>
      <w:r>
        <w:rPr>
          <w:spacing w:val="-2"/>
        </w:rPr>
        <w:t>via</w:t>
      </w:r>
      <w:r>
        <w:rPr>
          <w:spacing w:val="10"/>
        </w:rPr>
        <w:t xml:space="preserve"> </w:t>
      </w:r>
      <w:r>
        <w:rPr>
          <w:spacing w:val="-1"/>
        </w:rPr>
        <w:t>written</w:t>
      </w:r>
      <w:r>
        <w:rPr>
          <w:spacing w:val="7"/>
        </w:rPr>
        <w:t xml:space="preserve"> </w:t>
      </w:r>
      <w:r>
        <w:rPr>
          <w:spacing w:val="-1"/>
        </w:rPr>
        <w:t>notice</w:t>
      </w:r>
      <w:r>
        <w:rPr>
          <w:spacing w:val="47"/>
        </w:rPr>
        <w:t xml:space="preserve"> </w:t>
      </w:r>
      <w:r>
        <w:rPr>
          <w:spacing w:val="-1"/>
        </w:rPr>
        <w:t>if</w:t>
      </w:r>
      <w:r>
        <w:rPr>
          <w:spacing w:val="47"/>
        </w:rPr>
        <w:t xml:space="preserve"> </w:t>
      </w:r>
      <w:r>
        <w:rPr>
          <w:spacing w:val="-1"/>
        </w:rPr>
        <w:t>Seller</w:t>
      </w:r>
      <w:r>
        <w:rPr>
          <w:spacing w:val="45"/>
        </w:rPr>
        <w:t xml:space="preserve"> </w:t>
      </w:r>
      <w:r>
        <w:rPr>
          <w:spacing w:val="-2"/>
        </w:rPr>
        <w:t>plans,</w:t>
      </w:r>
      <w:r>
        <w:rPr>
          <w:spacing w:val="45"/>
        </w:rPr>
        <w:t xml:space="preserve"> </w:t>
      </w:r>
      <w:r>
        <w:rPr>
          <w:spacing w:val="-1"/>
        </w:rPr>
        <w:t>upon</w:t>
      </w:r>
      <w:r>
        <w:rPr>
          <w:spacing w:val="43"/>
        </w:rPr>
        <w:t xml:space="preserve"> </w:t>
      </w:r>
      <w:r>
        <w:rPr>
          <w:spacing w:val="-1"/>
        </w:rPr>
        <w:t>expiration</w:t>
      </w:r>
      <w:r>
        <w:rPr>
          <w:spacing w:val="43"/>
        </w:rPr>
        <w:t xml:space="preserve"> </w:t>
      </w:r>
      <w:r>
        <w:rPr>
          <w:spacing w:val="-2"/>
        </w:rPr>
        <w:t>of</w:t>
      </w:r>
      <w:r>
        <w:rPr>
          <w:spacing w:val="45"/>
        </w:rPr>
        <w:t xml:space="preserve"> </w:t>
      </w:r>
      <w:r>
        <w:rPr>
          <w:spacing w:val="-1"/>
        </w:rPr>
        <w:t>this</w:t>
      </w:r>
      <w:r>
        <w:rPr>
          <w:spacing w:val="45"/>
        </w:rPr>
        <w:t xml:space="preserve"> </w:t>
      </w:r>
      <w:r>
        <w:rPr>
          <w:spacing w:val="-1"/>
        </w:rPr>
        <w:t>Agreement,</w:t>
      </w:r>
      <w:r>
        <w:rPr>
          <w:spacing w:val="42"/>
        </w:rPr>
        <w:t xml:space="preserve"> </w:t>
      </w:r>
      <w:r>
        <w:t>to</w:t>
      </w:r>
      <w:r>
        <w:rPr>
          <w:spacing w:val="41"/>
        </w:rPr>
        <w:t xml:space="preserve"> </w:t>
      </w:r>
      <w:r>
        <w:rPr>
          <w:spacing w:val="-1"/>
        </w:rPr>
        <w:t>(i)</w:t>
      </w:r>
      <w:r>
        <w:rPr>
          <w:spacing w:val="45"/>
        </w:rPr>
        <w:t xml:space="preserve"> </w:t>
      </w:r>
      <w:r>
        <w:rPr>
          <w:spacing w:val="-1"/>
        </w:rPr>
        <w:t>register</w:t>
      </w:r>
      <w:r>
        <w:rPr>
          <w:spacing w:val="42"/>
        </w:rPr>
        <w:t xml:space="preserve"> </w:t>
      </w:r>
      <w:r>
        <w:t>the</w:t>
      </w:r>
      <w:r>
        <w:rPr>
          <w:spacing w:val="43"/>
        </w:rPr>
        <w:t xml:space="preserve"> </w:t>
      </w:r>
      <w:r>
        <w:rPr>
          <w:spacing w:val="-2"/>
        </w:rPr>
        <w:t>Plant</w:t>
      </w:r>
      <w:r>
        <w:rPr>
          <w:spacing w:val="46"/>
        </w:rPr>
        <w:t xml:space="preserve"> </w:t>
      </w:r>
      <w:r>
        <w:rPr>
          <w:spacing w:val="-1"/>
        </w:rPr>
        <w:t>with</w:t>
      </w:r>
      <w:r>
        <w:rPr>
          <w:spacing w:val="43"/>
        </w:rPr>
        <w:t xml:space="preserve"> </w:t>
      </w:r>
      <w:r>
        <w:rPr>
          <w:spacing w:val="-1"/>
        </w:rPr>
        <w:t>MISO</w:t>
      </w:r>
      <w:r>
        <w:rPr>
          <w:spacing w:val="45"/>
        </w:rPr>
        <w:t xml:space="preserve"> </w:t>
      </w:r>
      <w:r>
        <w:rPr>
          <w:spacing w:val="-1"/>
        </w:rPr>
        <w:t>or</w:t>
      </w:r>
      <w:r>
        <w:rPr>
          <w:spacing w:val="45"/>
        </w:rPr>
        <w:t xml:space="preserve"> </w:t>
      </w:r>
      <w:r>
        <w:rPr>
          <w:spacing w:val="-1"/>
        </w:rPr>
        <w:t>(ii)</w:t>
      </w:r>
      <w:r>
        <w:rPr>
          <w:spacing w:val="55"/>
        </w:rPr>
        <w:t xml:space="preserve"> </w:t>
      </w:r>
      <w:r>
        <w:rPr>
          <w:spacing w:val="-1"/>
        </w:rPr>
        <w:t>mothball</w:t>
      </w:r>
      <w:r>
        <w:rPr>
          <w:spacing w:val="17"/>
        </w:rPr>
        <w:t xml:space="preserve"> </w:t>
      </w:r>
      <w:r>
        <w:rPr>
          <w:spacing w:val="-1"/>
        </w:rPr>
        <w:t>or</w:t>
      </w:r>
      <w:r>
        <w:rPr>
          <w:spacing w:val="16"/>
        </w:rPr>
        <w:t xml:space="preserve"> </w:t>
      </w:r>
      <w:r>
        <w:rPr>
          <w:spacing w:val="-1"/>
        </w:rPr>
        <w:t>retire</w:t>
      </w:r>
      <w:r>
        <w:rPr>
          <w:spacing w:val="15"/>
        </w:rPr>
        <w:t xml:space="preserve"> </w:t>
      </w:r>
      <w:r>
        <w:t>the</w:t>
      </w:r>
      <w:r>
        <w:rPr>
          <w:spacing w:val="17"/>
        </w:rPr>
        <w:t xml:space="preserve"> </w:t>
      </w:r>
      <w:r>
        <w:rPr>
          <w:spacing w:val="-1"/>
        </w:rPr>
        <w:t>Plant.</w:t>
      </w:r>
      <w:r>
        <w:rPr>
          <w:spacing w:val="34"/>
        </w:rPr>
        <w:t xml:space="preserve"> </w:t>
      </w:r>
      <w:r>
        <w:rPr>
          <w:spacing w:val="-1"/>
        </w:rPr>
        <w:t>Such</w:t>
      </w:r>
      <w:r>
        <w:rPr>
          <w:spacing w:val="17"/>
        </w:rPr>
        <w:t xml:space="preserve"> </w:t>
      </w:r>
      <w:r>
        <w:rPr>
          <w:spacing w:val="-1"/>
        </w:rPr>
        <w:t>notice</w:t>
      </w:r>
      <w:r>
        <w:rPr>
          <w:spacing w:val="17"/>
        </w:rPr>
        <w:t xml:space="preserve"> </w:t>
      </w:r>
      <w:r>
        <w:rPr>
          <w:spacing w:val="-1"/>
        </w:rPr>
        <w:t>shall</w:t>
      </w:r>
      <w:r>
        <w:rPr>
          <w:spacing w:val="17"/>
        </w:rPr>
        <w:t xml:space="preserve"> </w:t>
      </w:r>
      <w:r>
        <w:rPr>
          <w:spacing w:val="-2"/>
        </w:rPr>
        <w:t>be</w:t>
      </w:r>
      <w:r>
        <w:rPr>
          <w:spacing w:val="17"/>
        </w:rPr>
        <w:t xml:space="preserve"> </w:t>
      </w:r>
      <w:r>
        <w:rPr>
          <w:spacing w:val="-1"/>
        </w:rPr>
        <w:t>provided</w:t>
      </w:r>
      <w:r>
        <w:rPr>
          <w:spacing w:val="17"/>
        </w:rPr>
        <w:t xml:space="preserve"> </w:t>
      </w:r>
      <w:r>
        <w:rPr>
          <w:spacing w:val="-1"/>
        </w:rPr>
        <w:t>by</w:t>
      </w:r>
      <w:r>
        <w:rPr>
          <w:spacing w:val="15"/>
        </w:rPr>
        <w:t xml:space="preserve"> </w:t>
      </w:r>
      <w:r>
        <w:rPr>
          <w:spacing w:val="-1"/>
        </w:rPr>
        <w:t>Seller</w:t>
      </w:r>
      <w:r>
        <w:rPr>
          <w:spacing w:val="18"/>
        </w:rPr>
        <w:t xml:space="preserve"> </w:t>
      </w:r>
      <w:r>
        <w:t>to</w:t>
      </w:r>
      <w:r>
        <w:rPr>
          <w:spacing w:val="17"/>
        </w:rPr>
        <w:t xml:space="preserve"> </w:t>
      </w:r>
      <w:r>
        <w:rPr>
          <w:spacing w:val="-2"/>
        </w:rPr>
        <w:t>Buyer</w:t>
      </w:r>
      <w:r>
        <w:rPr>
          <w:spacing w:val="20"/>
        </w:rPr>
        <w:t xml:space="preserve"> </w:t>
      </w:r>
      <w:r>
        <w:rPr>
          <w:spacing w:val="-1"/>
        </w:rPr>
        <w:t>on</w:t>
      </w:r>
      <w:r>
        <w:rPr>
          <w:spacing w:val="17"/>
        </w:rPr>
        <w:t xml:space="preserve"> </w:t>
      </w:r>
      <w:r>
        <w:rPr>
          <w:spacing w:val="-1"/>
        </w:rPr>
        <w:t>or</w:t>
      </w:r>
      <w:r>
        <w:rPr>
          <w:spacing w:val="19"/>
        </w:rPr>
        <w:t xml:space="preserve"> </w:t>
      </w:r>
      <w:r>
        <w:rPr>
          <w:spacing w:val="-1"/>
        </w:rPr>
        <w:t>before</w:t>
      </w:r>
      <w:r>
        <w:rPr>
          <w:spacing w:val="15"/>
        </w:rPr>
        <w:t xml:space="preserve"> </w:t>
      </w:r>
      <w:r>
        <w:t>the</w:t>
      </w:r>
      <w:r>
        <w:rPr>
          <w:spacing w:val="51"/>
        </w:rPr>
        <w:t xml:space="preserve"> </w:t>
      </w:r>
      <w:r>
        <w:rPr>
          <w:spacing w:val="-1"/>
        </w:rPr>
        <w:t>end</w:t>
      </w:r>
      <w:r>
        <w:rPr>
          <w:spacing w:val="5"/>
        </w:rPr>
        <w:t xml:space="preserve"> </w:t>
      </w:r>
      <w:r>
        <w:rPr>
          <w:spacing w:val="-1"/>
        </w:rPr>
        <w:t>of</w:t>
      </w:r>
      <w:r>
        <w:rPr>
          <w:spacing w:val="7"/>
        </w:rPr>
        <w:t xml:space="preserve"> </w:t>
      </w:r>
      <w:r>
        <w:rPr>
          <w:spacing w:val="-1"/>
        </w:rPr>
        <w:t>October</w:t>
      </w:r>
      <w:r>
        <w:rPr>
          <w:spacing w:val="6"/>
        </w:rPr>
        <w:t xml:space="preserve"> </w:t>
      </w:r>
      <w:r>
        <w:rPr>
          <w:spacing w:val="-1"/>
        </w:rPr>
        <w:t>in</w:t>
      </w:r>
      <w:r>
        <w:rPr>
          <w:spacing w:val="5"/>
        </w:rPr>
        <w:t xml:space="preserve"> </w:t>
      </w:r>
      <w:r>
        <w:t>the</w:t>
      </w:r>
      <w:r>
        <w:rPr>
          <w:spacing w:val="5"/>
        </w:rPr>
        <w:t xml:space="preserve"> </w:t>
      </w:r>
      <w:r>
        <w:rPr>
          <w:spacing w:val="-1"/>
        </w:rPr>
        <w:t>year</w:t>
      </w:r>
      <w:r>
        <w:rPr>
          <w:spacing w:val="6"/>
        </w:rPr>
        <w:t xml:space="preserve"> </w:t>
      </w:r>
      <w:r>
        <w:rPr>
          <w:spacing w:val="-1"/>
        </w:rPr>
        <w:t>prior</w:t>
      </w:r>
      <w:r>
        <w:rPr>
          <w:spacing w:val="6"/>
        </w:rPr>
        <w:t xml:space="preserve"> </w:t>
      </w:r>
      <w:r>
        <w:t>to</w:t>
      </w:r>
      <w:r>
        <w:rPr>
          <w:spacing w:val="5"/>
        </w:rPr>
        <w:t xml:space="preserve"> </w:t>
      </w:r>
      <w:r>
        <w:t>the</w:t>
      </w:r>
      <w:r>
        <w:rPr>
          <w:spacing w:val="3"/>
        </w:rPr>
        <w:t xml:space="preserve"> </w:t>
      </w:r>
      <w:r>
        <w:rPr>
          <w:spacing w:val="-1"/>
        </w:rPr>
        <w:t>termination</w:t>
      </w:r>
      <w:r>
        <w:rPr>
          <w:spacing w:val="5"/>
        </w:rPr>
        <w:t xml:space="preserve"> </w:t>
      </w:r>
      <w:r>
        <w:rPr>
          <w:spacing w:val="-1"/>
        </w:rPr>
        <w:t>of</w:t>
      </w:r>
      <w:r>
        <w:rPr>
          <w:spacing w:val="9"/>
        </w:rPr>
        <w:t xml:space="preserve"> </w:t>
      </w:r>
      <w:r>
        <w:rPr>
          <w:spacing w:val="-1"/>
        </w:rPr>
        <w:t>this</w:t>
      </w:r>
      <w:r>
        <w:rPr>
          <w:spacing w:val="6"/>
        </w:rPr>
        <w:t xml:space="preserve"> </w:t>
      </w:r>
      <w:r>
        <w:rPr>
          <w:spacing w:val="-1"/>
        </w:rPr>
        <w:t>Agreement,</w:t>
      </w:r>
      <w:r>
        <w:rPr>
          <w:spacing w:val="8"/>
        </w:rPr>
        <w:t xml:space="preserve"> </w:t>
      </w:r>
      <w:r>
        <w:rPr>
          <w:spacing w:val="-1"/>
        </w:rPr>
        <w:t>or</w:t>
      </w:r>
      <w:r>
        <w:rPr>
          <w:spacing w:val="4"/>
        </w:rPr>
        <w:t xml:space="preserve"> </w:t>
      </w:r>
      <w:r>
        <w:rPr>
          <w:spacing w:val="-1"/>
        </w:rPr>
        <w:t>within</w:t>
      </w:r>
      <w:r>
        <w:rPr>
          <w:spacing w:val="5"/>
        </w:rPr>
        <w:t xml:space="preserve"> </w:t>
      </w:r>
      <w:r>
        <w:rPr>
          <w:spacing w:val="-1"/>
        </w:rPr>
        <w:t>twenty</w:t>
      </w:r>
      <w:r>
        <w:rPr>
          <w:spacing w:val="3"/>
        </w:rPr>
        <w:t xml:space="preserve"> </w:t>
      </w:r>
      <w:r>
        <w:rPr>
          <w:spacing w:val="-1"/>
        </w:rPr>
        <w:t>(20)</w:t>
      </w:r>
      <w:r>
        <w:rPr>
          <w:spacing w:val="6"/>
        </w:rPr>
        <w:t xml:space="preserve"> </w:t>
      </w:r>
      <w:r>
        <w:rPr>
          <w:spacing w:val="-2"/>
        </w:rPr>
        <w:t>Days</w:t>
      </w:r>
      <w:r>
        <w:rPr>
          <w:spacing w:val="69"/>
        </w:rPr>
        <w:t xml:space="preserve"> </w:t>
      </w:r>
      <w:r>
        <w:rPr>
          <w:spacing w:val="-2"/>
        </w:rPr>
        <w:t>of</w:t>
      </w:r>
      <w:r>
        <w:rPr>
          <w:spacing w:val="19"/>
        </w:rPr>
        <w:t xml:space="preserve"> </w:t>
      </w:r>
      <w:r>
        <w:rPr>
          <w:spacing w:val="-1"/>
        </w:rPr>
        <w:t>any</w:t>
      </w:r>
      <w:r>
        <w:rPr>
          <w:spacing w:val="13"/>
        </w:rPr>
        <w:t xml:space="preserve"> </w:t>
      </w:r>
      <w:r>
        <w:rPr>
          <w:spacing w:val="-1"/>
        </w:rPr>
        <w:t>notice</w:t>
      </w:r>
      <w:r>
        <w:rPr>
          <w:spacing w:val="15"/>
        </w:rPr>
        <w:t xml:space="preserve"> </w:t>
      </w:r>
      <w:r>
        <w:rPr>
          <w:spacing w:val="-2"/>
        </w:rPr>
        <w:t>provided</w:t>
      </w:r>
      <w:r>
        <w:rPr>
          <w:spacing w:val="15"/>
        </w:rPr>
        <w:t xml:space="preserve"> </w:t>
      </w:r>
      <w:r>
        <w:rPr>
          <w:spacing w:val="-1"/>
        </w:rPr>
        <w:t>in</w:t>
      </w:r>
      <w:r>
        <w:rPr>
          <w:spacing w:val="17"/>
        </w:rPr>
        <w:t xml:space="preserve"> </w:t>
      </w:r>
      <w:r>
        <w:rPr>
          <w:spacing w:val="-1"/>
        </w:rPr>
        <w:t>accordance</w:t>
      </w:r>
      <w:r>
        <w:rPr>
          <w:spacing w:val="15"/>
        </w:rPr>
        <w:t xml:space="preserve"> </w:t>
      </w:r>
      <w:r>
        <w:rPr>
          <w:spacing w:val="-1"/>
        </w:rPr>
        <w:t>with</w:t>
      </w:r>
      <w:r>
        <w:rPr>
          <w:spacing w:val="15"/>
        </w:rPr>
        <w:t xml:space="preserve"> </w:t>
      </w:r>
      <w:r>
        <w:rPr>
          <w:spacing w:val="-1"/>
        </w:rPr>
        <w:t>Section</w:t>
      </w:r>
      <w:r>
        <w:rPr>
          <w:spacing w:val="15"/>
        </w:rPr>
        <w:t xml:space="preserve"> </w:t>
      </w:r>
      <w:r>
        <w:rPr>
          <w:spacing w:val="-1"/>
        </w:rPr>
        <w:t>10,</w:t>
      </w:r>
      <w:r>
        <w:rPr>
          <w:spacing w:val="17"/>
        </w:rPr>
        <w:t xml:space="preserve"> </w:t>
      </w:r>
      <w:r>
        <w:rPr>
          <w:spacing w:val="-1"/>
          <w:u w:val="single" w:color="000000"/>
        </w:rPr>
        <w:t>Early</w:t>
      </w:r>
      <w:r>
        <w:rPr>
          <w:spacing w:val="13"/>
          <w:u w:val="single" w:color="000000"/>
        </w:rPr>
        <w:t xml:space="preserve"> </w:t>
      </w:r>
      <w:r>
        <w:rPr>
          <w:spacing w:val="-1"/>
          <w:u w:val="single" w:color="000000"/>
        </w:rPr>
        <w:t>Termination</w:t>
      </w:r>
      <w:r>
        <w:rPr>
          <w:spacing w:val="15"/>
          <w:u w:val="single" w:color="000000"/>
        </w:rPr>
        <w:t xml:space="preserve"> </w:t>
      </w:r>
      <w:proofErr w:type="gramStart"/>
      <w:r>
        <w:rPr>
          <w:u w:val="single" w:color="000000"/>
        </w:rPr>
        <w:t>After</w:t>
      </w:r>
      <w:proofErr w:type="gramEnd"/>
      <w:r>
        <w:rPr>
          <w:spacing w:val="16"/>
          <w:u w:val="single" w:color="000000"/>
        </w:rPr>
        <w:t xml:space="preserve"> </w:t>
      </w:r>
      <w:r>
        <w:rPr>
          <w:spacing w:val="-2"/>
          <w:u w:val="single" w:color="000000"/>
        </w:rPr>
        <w:t>Start</w:t>
      </w:r>
      <w:r>
        <w:rPr>
          <w:spacing w:val="16"/>
          <w:u w:val="single" w:color="000000"/>
        </w:rPr>
        <w:t xml:space="preserve"> </w:t>
      </w:r>
      <w:r>
        <w:rPr>
          <w:spacing w:val="-1"/>
          <w:u w:val="single" w:color="000000"/>
        </w:rPr>
        <w:t>Date</w:t>
      </w:r>
      <w:r>
        <w:rPr>
          <w:spacing w:val="-1"/>
        </w:rPr>
        <w:t>.</w:t>
      </w:r>
      <w:r>
        <w:rPr>
          <w:spacing w:val="32"/>
        </w:rPr>
        <w:t xml:space="preserve"> </w:t>
      </w:r>
      <w:r>
        <w:rPr>
          <w:spacing w:val="-2"/>
        </w:rPr>
        <w:t>The</w:t>
      </w:r>
      <w:r>
        <w:rPr>
          <w:spacing w:val="66"/>
        </w:rPr>
        <w:t xml:space="preserve"> </w:t>
      </w:r>
      <w:r>
        <w:rPr>
          <w:spacing w:val="-1"/>
        </w:rPr>
        <w:t>Parties</w:t>
      </w:r>
      <w:r>
        <w:rPr>
          <w:spacing w:val="1"/>
        </w:rPr>
        <w:t xml:space="preserve"> </w:t>
      </w:r>
      <w:r>
        <w:rPr>
          <w:spacing w:val="-1"/>
        </w:rPr>
        <w:t>shall</w:t>
      </w:r>
      <w:r>
        <w:t xml:space="preserve"> </w:t>
      </w:r>
      <w:r>
        <w:rPr>
          <w:spacing w:val="-1"/>
        </w:rPr>
        <w:t>cooperate</w:t>
      </w:r>
      <w:r>
        <w:rPr>
          <w:spacing w:val="-2"/>
        </w:rPr>
        <w:t xml:space="preserve"> </w:t>
      </w:r>
      <w:r>
        <w:rPr>
          <w:spacing w:val="-1"/>
        </w:rPr>
        <w:t>with</w:t>
      </w:r>
      <w:r>
        <w:t xml:space="preserve"> </w:t>
      </w:r>
      <w:r>
        <w:rPr>
          <w:spacing w:val="-1"/>
        </w:rPr>
        <w:t>each</w:t>
      </w:r>
      <w:r>
        <w:t xml:space="preserve"> </w:t>
      </w:r>
      <w:r>
        <w:rPr>
          <w:spacing w:val="-1"/>
        </w:rPr>
        <w:t xml:space="preserve">other </w:t>
      </w:r>
      <w:r>
        <w:t xml:space="preserve">to </w:t>
      </w:r>
      <w:r>
        <w:rPr>
          <w:spacing w:val="-1"/>
        </w:rPr>
        <w:t>undertake</w:t>
      </w:r>
      <w:r>
        <w:rPr>
          <w:spacing w:val="-2"/>
        </w:rPr>
        <w:t xml:space="preserve"> </w:t>
      </w:r>
      <w:r>
        <w:t xml:space="preserve">the </w:t>
      </w:r>
      <w:r>
        <w:rPr>
          <w:spacing w:val="-1"/>
        </w:rPr>
        <w:t>activities</w:t>
      </w:r>
      <w:r>
        <w:rPr>
          <w:spacing w:val="1"/>
        </w:rPr>
        <w:t xml:space="preserve"> </w:t>
      </w:r>
      <w:r>
        <w:rPr>
          <w:spacing w:val="-1"/>
        </w:rPr>
        <w:t>necessary</w:t>
      </w:r>
      <w:r>
        <w:rPr>
          <w:spacing w:val="-2"/>
        </w:rPr>
        <w:t xml:space="preserve"> </w:t>
      </w:r>
      <w:r>
        <w:t xml:space="preserve">to </w:t>
      </w:r>
      <w:r>
        <w:rPr>
          <w:spacing w:val="-1"/>
        </w:rPr>
        <w:t>register,</w:t>
      </w:r>
      <w:r>
        <w:rPr>
          <w:spacing w:val="1"/>
        </w:rPr>
        <w:t xml:space="preserve"> </w:t>
      </w:r>
      <w:r>
        <w:rPr>
          <w:spacing w:val="-1"/>
        </w:rPr>
        <w:t>mothball,</w:t>
      </w:r>
      <w:r>
        <w:rPr>
          <w:spacing w:val="73"/>
        </w:rPr>
        <w:t xml:space="preserve"> </w:t>
      </w:r>
      <w:r>
        <w:rPr>
          <w:spacing w:val="-1"/>
        </w:rPr>
        <w:t>or</w:t>
      </w:r>
      <w:r>
        <w:rPr>
          <w:spacing w:val="6"/>
        </w:rPr>
        <w:t xml:space="preserve"> </w:t>
      </w:r>
      <w:r>
        <w:rPr>
          <w:spacing w:val="-1"/>
        </w:rPr>
        <w:t>retire</w:t>
      </w:r>
      <w:r>
        <w:rPr>
          <w:spacing w:val="5"/>
        </w:rPr>
        <w:t xml:space="preserve"> </w:t>
      </w:r>
      <w:r>
        <w:t>the</w:t>
      </w:r>
      <w:r>
        <w:rPr>
          <w:spacing w:val="3"/>
        </w:rPr>
        <w:t xml:space="preserve"> </w:t>
      </w:r>
      <w:r>
        <w:rPr>
          <w:spacing w:val="-1"/>
        </w:rPr>
        <w:t>Plant</w:t>
      </w:r>
      <w:r>
        <w:rPr>
          <w:spacing w:val="7"/>
        </w:rPr>
        <w:t xml:space="preserve"> </w:t>
      </w:r>
      <w:r>
        <w:rPr>
          <w:spacing w:val="-1"/>
        </w:rPr>
        <w:t>in</w:t>
      </w:r>
      <w:r>
        <w:rPr>
          <w:spacing w:val="5"/>
        </w:rPr>
        <w:t xml:space="preserve"> </w:t>
      </w:r>
      <w:r>
        <w:rPr>
          <w:spacing w:val="-1"/>
        </w:rPr>
        <w:t>accordance</w:t>
      </w:r>
      <w:r>
        <w:rPr>
          <w:spacing w:val="5"/>
        </w:rPr>
        <w:t xml:space="preserve"> </w:t>
      </w:r>
      <w:r>
        <w:rPr>
          <w:spacing w:val="-1"/>
        </w:rPr>
        <w:t>with</w:t>
      </w:r>
      <w:r>
        <w:rPr>
          <w:spacing w:val="6"/>
        </w:rPr>
        <w:t xml:space="preserve"> </w:t>
      </w:r>
      <w:r>
        <w:t>the</w:t>
      </w:r>
      <w:r>
        <w:rPr>
          <w:spacing w:val="5"/>
        </w:rPr>
        <w:t xml:space="preserve"> </w:t>
      </w:r>
      <w:r>
        <w:rPr>
          <w:spacing w:val="-1"/>
        </w:rPr>
        <w:t>MISO</w:t>
      </w:r>
      <w:r>
        <w:rPr>
          <w:spacing w:val="4"/>
        </w:rPr>
        <w:t xml:space="preserve"> </w:t>
      </w:r>
      <w:r>
        <w:rPr>
          <w:spacing w:val="-1"/>
        </w:rPr>
        <w:t>Rules.</w:t>
      </w:r>
      <w:r>
        <w:rPr>
          <w:spacing w:val="13"/>
        </w:rPr>
        <w:t xml:space="preserve"> </w:t>
      </w:r>
      <w:r>
        <w:rPr>
          <w:spacing w:val="-1"/>
        </w:rPr>
        <w:t>Seller</w:t>
      </w:r>
      <w:r>
        <w:rPr>
          <w:spacing w:val="6"/>
        </w:rPr>
        <w:t xml:space="preserve"> </w:t>
      </w:r>
      <w:r>
        <w:rPr>
          <w:spacing w:val="-1"/>
        </w:rPr>
        <w:t>shall</w:t>
      </w:r>
      <w:r>
        <w:rPr>
          <w:spacing w:val="5"/>
        </w:rPr>
        <w:t xml:space="preserve"> </w:t>
      </w:r>
      <w:r>
        <w:rPr>
          <w:spacing w:val="-1"/>
        </w:rPr>
        <w:t>indemnify</w:t>
      </w:r>
      <w:r>
        <w:rPr>
          <w:spacing w:val="3"/>
        </w:rPr>
        <w:t xml:space="preserve"> </w:t>
      </w:r>
      <w:r>
        <w:rPr>
          <w:spacing w:val="-2"/>
        </w:rPr>
        <w:t>Buyer</w:t>
      </w:r>
      <w:r>
        <w:rPr>
          <w:spacing w:val="6"/>
        </w:rPr>
        <w:t xml:space="preserve"> </w:t>
      </w:r>
      <w:r>
        <w:rPr>
          <w:spacing w:val="-1"/>
        </w:rPr>
        <w:t>against</w:t>
      </w:r>
      <w:r>
        <w:rPr>
          <w:spacing w:val="7"/>
        </w:rPr>
        <w:t xml:space="preserve"> </w:t>
      </w:r>
      <w:r>
        <w:rPr>
          <w:spacing w:val="-1"/>
        </w:rPr>
        <w:t>any</w:t>
      </w:r>
      <w:r>
        <w:rPr>
          <w:spacing w:val="46"/>
        </w:rPr>
        <w:t xml:space="preserve"> </w:t>
      </w:r>
      <w:r>
        <w:rPr>
          <w:spacing w:val="-1"/>
        </w:rPr>
        <w:t>costs,</w:t>
      </w:r>
      <w:r>
        <w:rPr>
          <w:spacing w:val="59"/>
        </w:rPr>
        <w:t xml:space="preserve"> </w:t>
      </w:r>
      <w:r>
        <w:rPr>
          <w:spacing w:val="-1"/>
        </w:rPr>
        <w:t>charges</w:t>
      </w:r>
      <w:r>
        <w:rPr>
          <w:spacing w:val="58"/>
        </w:rPr>
        <w:t xml:space="preserve"> </w:t>
      </w:r>
      <w:r>
        <w:rPr>
          <w:spacing w:val="-2"/>
        </w:rPr>
        <w:t>or</w:t>
      </w:r>
      <w:r>
        <w:rPr>
          <w:spacing w:val="59"/>
        </w:rPr>
        <w:t xml:space="preserve"> </w:t>
      </w:r>
      <w:r>
        <w:rPr>
          <w:spacing w:val="-1"/>
        </w:rPr>
        <w:lastRenderedPageBreak/>
        <w:t>penalties</w:t>
      </w:r>
      <w:r>
        <w:rPr>
          <w:spacing w:val="58"/>
        </w:rPr>
        <w:t xml:space="preserve"> </w:t>
      </w:r>
      <w:r>
        <w:rPr>
          <w:spacing w:val="-1"/>
        </w:rPr>
        <w:t>imposed</w:t>
      </w:r>
      <w:r>
        <w:rPr>
          <w:spacing w:val="58"/>
        </w:rPr>
        <w:t xml:space="preserve"> </w:t>
      </w:r>
      <w:r>
        <w:rPr>
          <w:spacing w:val="-1"/>
        </w:rPr>
        <w:t>on</w:t>
      </w:r>
      <w:r>
        <w:rPr>
          <w:spacing w:val="58"/>
        </w:rPr>
        <w:t xml:space="preserve"> </w:t>
      </w:r>
      <w:r>
        <w:rPr>
          <w:spacing w:val="-2"/>
        </w:rPr>
        <w:t>Buyer</w:t>
      </w:r>
      <w:r>
        <w:rPr>
          <w:spacing w:val="60"/>
        </w:rPr>
        <w:t xml:space="preserve"> </w:t>
      </w:r>
      <w:r>
        <w:rPr>
          <w:spacing w:val="-1"/>
        </w:rPr>
        <w:t>as</w:t>
      </w:r>
      <w:r>
        <w:rPr>
          <w:spacing w:val="58"/>
        </w:rPr>
        <w:t xml:space="preserve"> </w:t>
      </w:r>
      <w:r>
        <w:t>a</w:t>
      </w:r>
      <w:r>
        <w:rPr>
          <w:spacing w:val="58"/>
        </w:rPr>
        <w:t xml:space="preserve"> </w:t>
      </w:r>
      <w:r>
        <w:rPr>
          <w:spacing w:val="-1"/>
        </w:rPr>
        <w:t>result</w:t>
      </w:r>
      <w:r>
        <w:rPr>
          <w:spacing w:val="59"/>
        </w:rPr>
        <w:t xml:space="preserve"> </w:t>
      </w:r>
      <w:r>
        <w:rPr>
          <w:spacing w:val="-2"/>
        </w:rPr>
        <w:t>of</w:t>
      </w:r>
      <w:r>
        <w:rPr>
          <w:spacing w:val="1"/>
        </w:rPr>
        <w:t xml:space="preserve"> </w:t>
      </w:r>
      <w:r>
        <w:rPr>
          <w:spacing w:val="-1"/>
        </w:rPr>
        <w:t>Seller’s</w:t>
      </w:r>
      <w:r>
        <w:rPr>
          <w:spacing w:val="56"/>
        </w:rPr>
        <w:t xml:space="preserve"> </w:t>
      </w:r>
      <w:r>
        <w:rPr>
          <w:spacing w:val="-1"/>
        </w:rPr>
        <w:t>failure</w:t>
      </w:r>
      <w:r>
        <w:rPr>
          <w:spacing w:val="55"/>
        </w:rPr>
        <w:t xml:space="preserve"> </w:t>
      </w:r>
      <w:r>
        <w:t>to</w:t>
      </w:r>
      <w:r>
        <w:rPr>
          <w:spacing w:val="59"/>
        </w:rPr>
        <w:t xml:space="preserve"> </w:t>
      </w:r>
      <w:r>
        <w:rPr>
          <w:spacing w:val="-1"/>
        </w:rPr>
        <w:t>comply</w:t>
      </w:r>
      <w:r>
        <w:rPr>
          <w:spacing w:val="58"/>
        </w:rPr>
        <w:t xml:space="preserve"> </w:t>
      </w:r>
      <w:r>
        <w:rPr>
          <w:spacing w:val="-1"/>
        </w:rPr>
        <w:t>or</w:t>
      </w:r>
      <w:r>
        <w:rPr>
          <w:spacing w:val="75"/>
        </w:rPr>
        <w:t xml:space="preserve"> </w:t>
      </w:r>
      <w:r>
        <w:rPr>
          <w:spacing w:val="-1"/>
        </w:rPr>
        <w:t>cooperate</w:t>
      </w:r>
      <w:r>
        <w:rPr>
          <w:spacing w:val="-2"/>
        </w:rPr>
        <w:t xml:space="preserve"> </w:t>
      </w:r>
      <w:r>
        <w:rPr>
          <w:spacing w:val="-1"/>
        </w:rPr>
        <w:t>with</w:t>
      </w:r>
      <w:r>
        <w:t xml:space="preserve"> </w:t>
      </w:r>
      <w:r>
        <w:rPr>
          <w:spacing w:val="-2"/>
        </w:rPr>
        <w:t>Buyer</w:t>
      </w:r>
      <w:r>
        <w:rPr>
          <w:spacing w:val="2"/>
        </w:rPr>
        <w:t xml:space="preserve"> </w:t>
      </w:r>
      <w:r>
        <w:t>to</w:t>
      </w:r>
      <w:r>
        <w:rPr>
          <w:spacing w:val="-2"/>
        </w:rPr>
        <w:t xml:space="preserve"> </w:t>
      </w:r>
      <w:r>
        <w:rPr>
          <w:spacing w:val="-1"/>
        </w:rPr>
        <w:t>comply with</w:t>
      </w:r>
      <w:r>
        <w:rPr>
          <w:spacing w:val="1"/>
        </w:rPr>
        <w:t xml:space="preserve"> </w:t>
      </w:r>
      <w:r>
        <w:t xml:space="preserve">the </w:t>
      </w:r>
      <w:r>
        <w:rPr>
          <w:spacing w:val="-1"/>
        </w:rPr>
        <w:t>MISO</w:t>
      </w:r>
      <w:r>
        <w:rPr>
          <w:spacing w:val="2"/>
        </w:rPr>
        <w:t xml:space="preserve"> </w:t>
      </w:r>
      <w:r>
        <w:rPr>
          <w:spacing w:val="-2"/>
        </w:rPr>
        <w:t>Rules</w:t>
      </w:r>
      <w:r>
        <w:rPr>
          <w:spacing w:val="1"/>
        </w:rPr>
        <w:t xml:space="preserve"> </w:t>
      </w:r>
      <w:r>
        <w:rPr>
          <w:spacing w:val="-1"/>
        </w:rPr>
        <w:t>as</w:t>
      </w:r>
      <w:r>
        <w:rPr>
          <w:spacing w:val="1"/>
        </w:rPr>
        <w:t xml:space="preserve"> </w:t>
      </w:r>
      <w:r>
        <w:rPr>
          <w:spacing w:val="-1"/>
        </w:rPr>
        <w:t>described</w:t>
      </w:r>
      <w:r>
        <w:t xml:space="preserve"> </w:t>
      </w:r>
      <w:r>
        <w:rPr>
          <w:spacing w:val="-1"/>
        </w:rPr>
        <w:t>in</w:t>
      </w:r>
      <w:r>
        <w:rPr>
          <w:spacing w:val="-2"/>
        </w:rPr>
        <w:t xml:space="preserve"> </w:t>
      </w:r>
      <w:r>
        <w:rPr>
          <w:spacing w:val="-1"/>
        </w:rPr>
        <w:t>this</w:t>
      </w:r>
      <w:r>
        <w:rPr>
          <w:spacing w:val="-2"/>
        </w:rPr>
        <w:t xml:space="preserve"> </w:t>
      </w:r>
      <w:r>
        <w:rPr>
          <w:spacing w:val="-1"/>
        </w:rPr>
        <w:t>Subsection</w:t>
      </w:r>
      <w:r>
        <w:rPr>
          <w:spacing w:val="1"/>
        </w:rPr>
        <w:t xml:space="preserve"> </w:t>
      </w:r>
      <w:r>
        <w:rPr>
          <w:spacing w:val="-1"/>
        </w:rPr>
        <w:t>6.5.</w:t>
      </w:r>
    </w:p>
    <w:p w14:paraId="56B0A07B" w14:textId="77777777" w:rsidR="00EC2ADC" w:rsidRDefault="00EC2ADC" w:rsidP="008763EF">
      <w:pPr>
        <w:pStyle w:val="BodyText"/>
        <w:numPr>
          <w:ilvl w:val="1"/>
          <w:numId w:val="12"/>
        </w:numPr>
        <w:ind w:left="2160" w:right="115" w:hanging="720"/>
      </w:pPr>
      <w:r>
        <w:rPr>
          <w:spacing w:val="-1"/>
          <w:u w:val="single" w:color="000000"/>
        </w:rPr>
        <w:t>New</w:t>
      </w:r>
      <w:r>
        <w:rPr>
          <w:spacing w:val="-3"/>
          <w:u w:val="single" w:color="000000"/>
        </w:rPr>
        <w:t xml:space="preserve"> </w:t>
      </w:r>
      <w:r>
        <w:rPr>
          <w:spacing w:val="-1"/>
          <w:u w:val="single" w:color="000000"/>
        </w:rPr>
        <w:t>Regulations</w:t>
      </w:r>
    </w:p>
    <w:p w14:paraId="5109720A" w14:textId="77777777" w:rsidR="00EC2ADC" w:rsidRDefault="00EC2ADC" w:rsidP="00EC2ADC">
      <w:pPr>
        <w:pStyle w:val="BodyText"/>
        <w:spacing w:before="128" w:line="359" w:lineRule="auto"/>
        <w:ind w:right="116" w:firstLine="2160"/>
      </w:pPr>
      <w:r>
        <w:t>In</w:t>
      </w:r>
      <w:r>
        <w:rPr>
          <w:spacing w:val="15"/>
        </w:rPr>
        <w:t xml:space="preserve"> </w:t>
      </w:r>
      <w:r>
        <w:t>the</w:t>
      </w:r>
      <w:r>
        <w:rPr>
          <w:spacing w:val="15"/>
        </w:rPr>
        <w:t xml:space="preserve"> </w:t>
      </w:r>
      <w:r>
        <w:rPr>
          <w:spacing w:val="-2"/>
        </w:rPr>
        <w:t>event</w:t>
      </w:r>
      <w:r>
        <w:rPr>
          <w:spacing w:val="14"/>
        </w:rPr>
        <w:t xml:space="preserve"> </w:t>
      </w:r>
      <w:r>
        <w:rPr>
          <w:spacing w:val="-1"/>
        </w:rPr>
        <w:t>that</w:t>
      </w:r>
      <w:r>
        <w:rPr>
          <w:spacing w:val="14"/>
        </w:rPr>
        <w:t xml:space="preserve"> </w:t>
      </w:r>
      <w:r>
        <w:t>the</w:t>
      </w:r>
      <w:r>
        <w:rPr>
          <w:spacing w:val="15"/>
        </w:rPr>
        <w:t xml:space="preserve"> </w:t>
      </w:r>
      <w:r>
        <w:rPr>
          <w:spacing w:val="-1"/>
        </w:rPr>
        <w:t>United</w:t>
      </w:r>
      <w:r>
        <w:rPr>
          <w:spacing w:val="15"/>
        </w:rPr>
        <w:t xml:space="preserve"> </w:t>
      </w:r>
      <w:r>
        <w:rPr>
          <w:spacing w:val="-1"/>
        </w:rPr>
        <w:t>States</w:t>
      </w:r>
      <w:r>
        <w:rPr>
          <w:spacing w:val="14"/>
        </w:rPr>
        <w:t xml:space="preserve"> </w:t>
      </w:r>
      <w:r>
        <w:rPr>
          <w:spacing w:val="-1"/>
        </w:rPr>
        <w:t>government,</w:t>
      </w:r>
      <w:r>
        <w:rPr>
          <w:spacing w:val="14"/>
        </w:rPr>
        <w:t xml:space="preserve"> </w:t>
      </w:r>
      <w:r>
        <w:rPr>
          <w:spacing w:val="-1"/>
        </w:rPr>
        <w:t>including,</w:t>
      </w:r>
      <w:r>
        <w:rPr>
          <w:spacing w:val="16"/>
        </w:rPr>
        <w:t xml:space="preserve"> </w:t>
      </w:r>
      <w:r>
        <w:rPr>
          <w:spacing w:val="-2"/>
        </w:rPr>
        <w:t>but</w:t>
      </w:r>
      <w:r>
        <w:rPr>
          <w:spacing w:val="16"/>
        </w:rPr>
        <w:t xml:space="preserve"> </w:t>
      </w:r>
      <w:r>
        <w:rPr>
          <w:spacing w:val="-1"/>
        </w:rPr>
        <w:t>not</w:t>
      </w:r>
      <w:r>
        <w:rPr>
          <w:spacing w:val="14"/>
        </w:rPr>
        <w:t xml:space="preserve"> </w:t>
      </w:r>
      <w:r>
        <w:rPr>
          <w:spacing w:val="-1"/>
        </w:rPr>
        <w:t>limited</w:t>
      </w:r>
      <w:r>
        <w:rPr>
          <w:spacing w:val="52"/>
        </w:rPr>
        <w:t xml:space="preserve"> </w:t>
      </w:r>
      <w:r>
        <w:t>to</w:t>
      </w:r>
      <w:r>
        <w:rPr>
          <w:spacing w:val="53"/>
        </w:rPr>
        <w:t xml:space="preserve"> </w:t>
      </w:r>
      <w:r>
        <w:t>the</w:t>
      </w:r>
      <w:r>
        <w:rPr>
          <w:spacing w:val="53"/>
        </w:rPr>
        <w:t xml:space="preserve"> </w:t>
      </w:r>
      <w:r>
        <w:rPr>
          <w:spacing w:val="-1"/>
        </w:rPr>
        <w:t>Environmental</w:t>
      </w:r>
      <w:r>
        <w:rPr>
          <w:spacing w:val="52"/>
        </w:rPr>
        <w:t xml:space="preserve"> </w:t>
      </w:r>
      <w:r>
        <w:rPr>
          <w:spacing w:val="-1"/>
        </w:rPr>
        <w:t>Protection</w:t>
      </w:r>
      <w:r>
        <w:rPr>
          <w:spacing w:val="53"/>
        </w:rPr>
        <w:t xml:space="preserve"> </w:t>
      </w:r>
      <w:r>
        <w:rPr>
          <w:spacing w:val="-1"/>
        </w:rPr>
        <w:t>Agency,</w:t>
      </w:r>
      <w:r>
        <w:rPr>
          <w:spacing w:val="55"/>
        </w:rPr>
        <w:t xml:space="preserve"> </w:t>
      </w:r>
      <w:r>
        <w:rPr>
          <w:spacing w:val="-2"/>
        </w:rPr>
        <w:t>and/or</w:t>
      </w:r>
      <w:r>
        <w:rPr>
          <w:spacing w:val="54"/>
        </w:rPr>
        <w:t xml:space="preserve"> </w:t>
      </w:r>
      <w:r>
        <w:rPr>
          <w:spacing w:val="-1"/>
        </w:rPr>
        <w:t>any</w:t>
      </w:r>
      <w:r>
        <w:rPr>
          <w:spacing w:val="52"/>
        </w:rPr>
        <w:t xml:space="preserve"> </w:t>
      </w:r>
      <w:r>
        <w:rPr>
          <w:spacing w:val="-1"/>
        </w:rPr>
        <w:t>other</w:t>
      </w:r>
      <w:r>
        <w:rPr>
          <w:spacing w:val="54"/>
        </w:rPr>
        <w:t xml:space="preserve"> </w:t>
      </w:r>
      <w:r>
        <w:rPr>
          <w:spacing w:val="-1"/>
        </w:rPr>
        <w:t>governmental</w:t>
      </w:r>
      <w:r>
        <w:rPr>
          <w:spacing w:val="52"/>
        </w:rPr>
        <w:t xml:space="preserve"> </w:t>
      </w:r>
      <w:r>
        <w:rPr>
          <w:spacing w:val="-1"/>
        </w:rPr>
        <w:t>entity,</w:t>
      </w:r>
      <w:r>
        <w:rPr>
          <w:spacing w:val="54"/>
        </w:rPr>
        <w:t xml:space="preserve"> </w:t>
      </w:r>
      <w:r>
        <w:rPr>
          <w:spacing w:val="-1"/>
        </w:rPr>
        <w:t>implements</w:t>
      </w:r>
      <w:r>
        <w:rPr>
          <w:spacing w:val="55"/>
        </w:rPr>
        <w:t xml:space="preserve"> </w:t>
      </w:r>
      <w:r>
        <w:rPr>
          <w:spacing w:val="-1"/>
        </w:rPr>
        <w:t>regulations</w:t>
      </w:r>
      <w:r>
        <w:rPr>
          <w:spacing w:val="1"/>
        </w:rPr>
        <w:t xml:space="preserve"> </w:t>
      </w:r>
      <w:r>
        <w:rPr>
          <w:spacing w:val="-1"/>
        </w:rPr>
        <w:t>during</w:t>
      </w:r>
      <w:r>
        <w:rPr>
          <w:spacing w:val="3"/>
        </w:rPr>
        <w:t xml:space="preserve"> </w:t>
      </w:r>
      <w:r>
        <w:t>the</w:t>
      </w:r>
      <w:r>
        <w:rPr>
          <w:spacing w:val="-2"/>
        </w:rPr>
        <w:t xml:space="preserve"> </w:t>
      </w:r>
      <w:r>
        <w:rPr>
          <w:spacing w:val="-1"/>
        </w:rPr>
        <w:t>term</w:t>
      </w:r>
      <w:r>
        <w:rPr>
          <w:spacing w:val="2"/>
        </w:rPr>
        <w:t xml:space="preserve"> </w:t>
      </w:r>
      <w:r>
        <w:rPr>
          <w:spacing w:val="-2"/>
        </w:rPr>
        <w:t>of</w:t>
      </w:r>
      <w:r>
        <w:rPr>
          <w:spacing w:val="4"/>
        </w:rPr>
        <w:t xml:space="preserve"> </w:t>
      </w:r>
      <w:r>
        <w:rPr>
          <w:spacing w:val="-1"/>
        </w:rPr>
        <w:t>this</w:t>
      </w:r>
      <w:r>
        <w:rPr>
          <w:spacing w:val="1"/>
        </w:rPr>
        <w:t xml:space="preserve"> </w:t>
      </w:r>
      <w:r>
        <w:rPr>
          <w:spacing w:val="-1"/>
        </w:rPr>
        <w:t>Agreement</w:t>
      </w:r>
      <w:r>
        <w:rPr>
          <w:spacing w:val="2"/>
        </w:rPr>
        <w:t xml:space="preserve"> </w:t>
      </w:r>
      <w:r>
        <w:rPr>
          <w:spacing w:val="-1"/>
        </w:rPr>
        <w:t>and</w:t>
      </w:r>
      <w:r>
        <w:rPr>
          <w:spacing w:val="-2"/>
        </w:rPr>
        <w:t xml:space="preserve"> </w:t>
      </w:r>
      <w:r>
        <w:rPr>
          <w:spacing w:val="-1"/>
        </w:rPr>
        <w:t>such</w:t>
      </w:r>
      <w:r>
        <w:t xml:space="preserve"> </w:t>
      </w:r>
      <w:r>
        <w:rPr>
          <w:spacing w:val="-1"/>
        </w:rPr>
        <w:t>regulations</w:t>
      </w:r>
      <w:r>
        <w:rPr>
          <w:spacing w:val="1"/>
        </w:rPr>
        <w:t xml:space="preserve"> </w:t>
      </w:r>
      <w:r>
        <w:rPr>
          <w:spacing w:val="-1"/>
        </w:rPr>
        <w:t>make</w:t>
      </w:r>
      <w:r>
        <w:t xml:space="preserve"> </w:t>
      </w:r>
      <w:r>
        <w:rPr>
          <w:spacing w:val="-1"/>
        </w:rPr>
        <w:t>continued</w:t>
      </w:r>
      <w:r>
        <w:t xml:space="preserve"> </w:t>
      </w:r>
      <w:r>
        <w:rPr>
          <w:spacing w:val="-1"/>
        </w:rPr>
        <w:t>operation</w:t>
      </w:r>
      <w:r>
        <w:t xml:space="preserve"> </w:t>
      </w:r>
      <w:r>
        <w:rPr>
          <w:spacing w:val="-2"/>
        </w:rPr>
        <w:t xml:space="preserve">of </w:t>
      </w:r>
      <w:r>
        <w:t>the</w:t>
      </w:r>
      <w:r>
        <w:rPr>
          <w:spacing w:val="17"/>
        </w:rPr>
        <w:t xml:space="preserve"> </w:t>
      </w:r>
      <w:r>
        <w:rPr>
          <w:spacing w:val="-1"/>
        </w:rPr>
        <w:t>Plant</w:t>
      </w:r>
      <w:r>
        <w:rPr>
          <w:spacing w:val="19"/>
        </w:rPr>
        <w:t xml:space="preserve"> </w:t>
      </w:r>
      <w:r>
        <w:rPr>
          <w:spacing w:val="-1"/>
        </w:rPr>
        <w:t>materially</w:t>
      </w:r>
      <w:r>
        <w:rPr>
          <w:spacing w:val="15"/>
        </w:rPr>
        <w:t xml:space="preserve"> </w:t>
      </w:r>
      <w:r>
        <w:rPr>
          <w:spacing w:val="-1"/>
        </w:rPr>
        <w:t>and</w:t>
      </w:r>
      <w:r>
        <w:rPr>
          <w:spacing w:val="22"/>
        </w:rPr>
        <w:t xml:space="preserve"> </w:t>
      </w:r>
      <w:r>
        <w:rPr>
          <w:spacing w:val="-1"/>
        </w:rPr>
        <w:t>substantially</w:t>
      </w:r>
      <w:r>
        <w:rPr>
          <w:spacing w:val="15"/>
        </w:rPr>
        <w:t xml:space="preserve"> </w:t>
      </w:r>
      <w:r>
        <w:rPr>
          <w:spacing w:val="-1"/>
        </w:rPr>
        <w:t>uneconomical</w:t>
      </w:r>
      <w:r>
        <w:rPr>
          <w:spacing w:val="17"/>
        </w:rPr>
        <w:t xml:space="preserve"> </w:t>
      </w:r>
      <w:r>
        <w:rPr>
          <w:spacing w:val="-1"/>
        </w:rPr>
        <w:t>such</w:t>
      </w:r>
      <w:r>
        <w:rPr>
          <w:spacing w:val="17"/>
        </w:rPr>
        <w:t xml:space="preserve"> </w:t>
      </w:r>
      <w:r>
        <w:rPr>
          <w:spacing w:val="-1"/>
        </w:rPr>
        <w:t>that</w:t>
      </w:r>
      <w:r>
        <w:rPr>
          <w:spacing w:val="19"/>
        </w:rPr>
        <w:t xml:space="preserve"> </w:t>
      </w:r>
      <w:r>
        <w:rPr>
          <w:spacing w:val="-1"/>
        </w:rPr>
        <w:t>continued</w:t>
      </w:r>
      <w:r>
        <w:rPr>
          <w:spacing w:val="15"/>
        </w:rPr>
        <w:t xml:space="preserve"> </w:t>
      </w:r>
      <w:r>
        <w:rPr>
          <w:spacing w:val="-1"/>
        </w:rPr>
        <w:t>operation</w:t>
      </w:r>
      <w:r>
        <w:rPr>
          <w:spacing w:val="17"/>
        </w:rPr>
        <w:t xml:space="preserve"> </w:t>
      </w:r>
      <w:r>
        <w:rPr>
          <w:spacing w:val="-1"/>
        </w:rPr>
        <w:t>is</w:t>
      </w:r>
      <w:r>
        <w:rPr>
          <w:spacing w:val="18"/>
        </w:rPr>
        <w:t xml:space="preserve"> </w:t>
      </w:r>
      <w:r>
        <w:rPr>
          <w:spacing w:val="-1"/>
        </w:rPr>
        <w:t>no</w:t>
      </w:r>
      <w:r>
        <w:rPr>
          <w:spacing w:val="17"/>
        </w:rPr>
        <w:t xml:space="preserve"> </w:t>
      </w:r>
      <w:r>
        <w:rPr>
          <w:spacing w:val="-1"/>
        </w:rPr>
        <w:t>longer</w:t>
      </w:r>
      <w:r>
        <w:rPr>
          <w:spacing w:val="70"/>
        </w:rPr>
        <w:t xml:space="preserve"> </w:t>
      </w:r>
      <w:r>
        <w:rPr>
          <w:spacing w:val="-1"/>
        </w:rPr>
        <w:t>feasible,</w:t>
      </w:r>
      <w:r>
        <w:rPr>
          <w:spacing w:val="28"/>
        </w:rPr>
        <w:t xml:space="preserve"> </w:t>
      </w:r>
      <w:r>
        <w:rPr>
          <w:spacing w:val="-1"/>
        </w:rPr>
        <w:t>prudent</w:t>
      </w:r>
      <w:r>
        <w:rPr>
          <w:spacing w:val="28"/>
        </w:rPr>
        <w:t xml:space="preserve"> </w:t>
      </w:r>
      <w:r>
        <w:rPr>
          <w:spacing w:val="-1"/>
        </w:rPr>
        <w:t>and/or</w:t>
      </w:r>
      <w:r>
        <w:rPr>
          <w:spacing w:val="23"/>
        </w:rPr>
        <w:t xml:space="preserve"> </w:t>
      </w:r>
      <w:r>
        <w:rPr>
          <w:spacing w:val="-1"/>
        </w:rPr>
        <w:t>sustainable,</w:t>
      </w:r>
      <w:r>
        <w:rPr>
          <w:spacing w:val="28"/>
        </w:rPr>
        <w:t xml:space="preserve"> </w:t>
      </w:r>
      <w:r>
        <w:rPr>
          <w:spacing w:val="-1"/>
        </w:rPr>
        <w:t>Seller</w:t>
      </w:r>
      <w:r>
        <w:rPr>
          <w:spacing w:val="28"/>
        </w:rPr>
        <w:t xml:space="preserve"> </w:t>
      </w:r>
      <w:r>
        <w:rPr>
          <w:spacing w:val="-1"/>
        </w:rPr>
        <w:t>shall</w:t>
      </w:r>
      <w:r>
        <w:rPr>
          <w:spacing w:val="24"/>
        </w:rPr>
        <w:t xml:space="preserve"> </w:t>
      </w:r>
      <w:r>
        <w:rPr>
          <w:spacing w:val="-1"/>
        </w:rPr>
        <w:t>provide</w:t>
      </w:r>
      <w:r>
        <w:rPr>
          <w:spacing w:val="27"/>
        </w:rPr>
        <w:t xml:space="preserve"> </w:t>
      </w:r>
      <w:r>
        <w:rPr>
          <w:spacing w:val="-1"/>
        </w:rPr>
        <w:t>twelve</w:t>
      </w:r>
      <w:r>
        <w:rPr>
          <w:spacing w:val="27"/>
        </w:rPr>
        <w:t xml:space="preserve"> </w:t>
      </w:r>
      <w:r>
        <w:rPr>
          <w:spacing w:val="-1"/>
        </w:rPr>
        <w:t>(12)</w:t>
      </w:r>
      <w:r>
        <w:rPr>
          <w:spacing w:val="28"/>
        </w:rPr>
        <w:t xml:space="preserve"> </w:t>
      </w:r>
      <w:r>
        <w:rPr>
          <w:spacing w:val="-1"/>
        </w:rPr>
        <w:t>months’</w:t>
      </w:r>
      <w:r>
        <w:rPr>
          <w:spacing w:val="26"/>
        </w:rPr>
        <w:t xml:space="preserve"> </w:t>
      </w:r>
      <w:r>
        <w:rPr>
          <w:spacing w:val="-1"/>
        </w:rPr>
        <w:t>written</w:t>
      </w:r>
      <w:r>
        <w:rPr>
          <w:spacing w:val="27"/>
        </w:rPr>
        <w:t xml:space="preserve"> </w:t>
      </w:r>
      <w:r>
        <w:rPr>
          <w:spacing w:val="-1"/>
        </w:rPr>
        <w:t>notice</w:t>
      </w:r>
      <w:r>
        <w:rPr>
          <w:spacing w:val="27"/>
        </w:rPr>
        <w:t xml:space="preserve"> </w:t>
      </w:r>
      <w:r>
        <w:t>to</w:t>
      </w:r>
      <w:r>
        <w:rPr>
          <w:spacing w:val="53"/>
        </w:rPr>
        <w:t xml:space="preserve"> </w:t>
      </w:r>
      <w:r>
        <w:rPr>
          <w:spacing w:val="-2"/>
        </w:rPr>
        <w:t>Buyer</w:t>
      </w:r>
      <w:r>
        <w:rPr>
          <w:spacing w:val="21"/>
        </w:rPr>
        <w:t xml:space="preserve"> </w:t>
      </w:r>
      <w:r>
        <w:rPr>
          <w:spacing w:val="-1"/>
        </w:rPr>
        <w:t>of</w:t>
      </w:r>
      <w:r>
        <w:rPr>
          <w:spacing w:val="23"/>
        </w:rPr>
        <w:t xml:space="preserve"> </w:t>
      </w:r>
      <w:r>
        <w:rPr>
          <w:spacing w:val="-1"/>
        </w:rPr>
        <w:t>such</w:t>
      </w:r>
      <w:r>
        <w:rPr>
          <w:spacing w:val="17"/>
        </w:rPr>
        <w:t xml:space="preserve"> </w:t>
      </w:r>
      <w:r>
        <w:t>fact,</w:t>
      </w:r>
      <w:r>
        <w:rPr>
          <w:spacing w:val="21"/>
        </w:rPr>
        <w:t xml:space="preserve"> </w:t>
      </w:r>
      <w:r>
        <w:rPr>
          <w:spacing w:val="-1"/>
        </w:rPr>
        <w:t>and</w:t>
      </w:r>
      <w:r>
        <w:rPr>
          <w:spacing w:val="17"/>
        </w:rPr>
        <w:t xml:space="preserve"> </w:t>
      </w:r>
      <w:r>
        <w:rPr>
          <w:spacing w:val="-1"/>
        </w:rPr>
        <w:t>provide</w:t>
      </w:r>
      <w:r>
        <w:rPr>
          <w:spacing w:val="20"/>
        </w:rPr>
        <w:t xml:space="preserve"> </w:t>
      </w:r>
      <w:r>
        <w:rPr>
          <w:spacing w:val="-1"/>
        </w:rPr>
        <w:t>sufficient</w:t>
      </w:r>
      <w:r>
        <w:rPr>
          <w:spacing w:val="21"/>
        </w:rPr>
        <w:t xml:space="preserve"> </w:t>
      </w:r>
      <w:r>
        <w:rPr>
          <w:spacing w:val="-1"/>
        </w:rPr>
        <w:t>supporting</w:t>
      </w:r>
      <w:r>
        <w:rPr>
          <w:spacing w:val="22"/>
        </w:rPr>
        <w:t xml:space="preserve"> </w:t>
      </w:r>
      <w:r>
        <w:rPr>
          <w:spacing w:val="-1"/>
        </w:rPr>
        <w:t>information</w:t>
      </w:r>
      <w:r>
        <w:rPr>
          <w:spacing w:val="20"/>
        </w:rPr>
        <w:t xml:space="preserve"> </w:t>
      </w:r>
      <w:r>
        <w:t>to</w:t>
      </w:r>
      <w:r>
        <w:rPr>
          <w:spacing w:val="20"/>
        </w:rPr>
        <w:t xml:space="preserve"> </w:t>
      </w:r>
      <w:r>
        <w:rPr>
          <w:spacing w:val="-1"/>
        </w:rPr>
        <w:t>evaluate</w:t>
      </w:r>
      <w:r>
        <w:rPr>
          <w:spacing w:val="20"/>
        </w:rPr>
        <w:t xml:space="preserve"> </w:t>
      </w:r>
      <w:r>
        <w:rPr>
          <w:spacing w:val="-1"/>
        </w:rPr>
        <w:t>this</w:t>
      </w:r>
      <w:r>
        <w:rPr>
          <w:spacing w:val="20"/>
        </w:rPr>
        <w:t xml:space="preserve"> </w:t>
      </w:r>
      <w:r>
        <w:rPr>
          <w:spacing w:val="-1"/>
        </w:rPr>
        <w:t>claim</w:t>
      </w:r>
      <w:r>
        <w:rPr>
          <w:spacing w:val="22"/>
        </w:rPr>
        <w:t xml:space="preserve"> </w:t>
      </w:r>
      <w:r>
        <w:rPr>
          <w:spacing w:val="-1"/>
        </w:rPr>
        <w:t>(unless</w:t>
      </w:r>
      <w:r>
        <w:rPr>
          <w:spacing w:val="67"/>
        </w:rPr>
        <w:t xml:space="preserve"> </w:t>
      </w:r>
      <w:r>
        <w:rPr>
          <w:spacing w:val="-1"/>
        </w:rPr>
        <w:t>twelve</w:t>
      </w:r>
      <w:r>
        <w:rPr>
          <w:spacing w:val="12"/>
        </w:rPr>
        <w:t xml:space="preserve"> </w:t>
      </w:r>
      <w:r>
        <w:rPr>
          <w:spacing w:val="-1"/>
        </w:rPr>
        <w:t>(12)</w:t>
      </w:r>
      <w:r>
        <w:rPr>
          <w:spacing w:val="14"/>
        </w:rPr>
        <w:t xml:space="preserve"> </w:t>
      </w:r>
      <w:r>
        <w:rPr>
          <w:spacing w:val="-1"/>
        </w:rPr>
        <w:t>months’</w:t>
      </w:r>
      <w:r>
        <w:rPr>
          <w:spacing w:val="12"/>
        </w:rPr>
        <w:t xml:space="preserve"> </w:t>
      </w:r>
      <w:r>
        <w:rPr>
          <w:spacing w:val="-1"/>
        </w:rPr>
        <w:t>notice</w:t>
      </w:r>
      <w:r>
        <w:rPr>
          <w:spacing w:val="12"/>
        </w:rPr>
        <w:t xml:space="preserve"> </w:t>
      </w:r>
      <w:r>
        <w:rPr>
          <w:spacing w:val="-1"/>
        </w:rPr>
        <w:t>is</w:t>
      </w:r>
      <w:r>
        <w:rPr>
          <w:spacing w:val="13"/>
        </w:rPr>
        <w:t xml:space="preserve"> </w:t>
      </w:r>
      <w:r>
        <w:rPr>
          <w:spacing w:val="-1"/>
        </w:rPr>
        <w:t>not</w:t>
      </w:r>
      <w:r>
        <w:rPr>
          <w:spacing w:val="14"/>
        </w:rPr>
        <w:t xml:space="preserve"> </w:t>
      </w:r>
      <w:r>
        <w:rPr>
          <w:spacing w:val="-1"/>
        </w:rPr>
        <w:t>commercially</w:t>
      </w:r>
      <w:r>
        <w:rPr>
          <w:spacing w:val="10"/>
        </w:rPr>
        <w:t xml:space="preserve"> </w:t>
      </w:r>
      <w:r>
        <w:t>and/or</w:t>
      </w:r>
      <w:r>
        <w:rPr>
          <w:spacing w:val="14"/>
        </w:rPr>
        <w:t xml:space="preserve"> </w:t>
      </w:r>
      <w:r>
        <w:rPr>
          <w:spacing w:val="-1"/>
        </w:rPr>
        <w:t>legally</w:t>
      </w:r>
      <w:r>
        <w:rPr>
          <w:spacing w:val="10"/>
        </w:rPr>
        <w:t xml:space="preserve"> </w:t>
      </w:r>
      <w:r>
        <w:rPr>
          <w:spacing w:val="-1"/>
        </w:rPr>
        <w:t>feasible</w:t>
      </w:r>
      <w:r>
        <w:rPr>
          <w:spacing w:val="12"/>
        </w:rPr>
        <w:t xml:space="preserve"> </w:t>
      </w:r>
      <w:r>
        <w:rPr>
          <w:spacing w:val="-1"/>
        </w:rPr>
        <w:t>under</w:t>
      </w:r>
      <w:r>
        <w:rPr>
          <w:spacing w:val="14"/>
        </w:rPr>
        <w:t xml:space="preserve"> </w:t>
      </w:r>
      <w:r>
        <w:t>the</w:t>
      </w:r>
      <w:r>
        <w:rPr>
          <w:spacing w:val="12"/>
        </w:rPr>
        <w:t xml:space="preserve"> </w:t>
      </w:r>
      <w:r>
        <w:rPr>
          <w:spacing w:val="-1"/>
        </w:rPr>
        <w:t>circumstances,</w:t>
      </w:r>
      <w:r>
        <w:rPr>
          <w:spacing w:val="55"/>
        </w:rPr>
        <w:t xml:space="preserve"> </w:t>
      </w:r>
      <w:r>
        <w:rPr>
          <w:spacing w:val="-1"/>
        </w:rPr>
        <w:t>in</w:t>
      </w:r>
      <w:r>
        <w:rPr>
          <w:spacing w:val="20"/>
        </w:rPr>
        <w:t xml:space="preserve"> </w:t>
      </w:r>
      <w:r>
        <w:rPr>
          <w:spacing w:val="-1"/>
        </w:rPr>
        <w:t>which</w:t>
      </w:r>
      <w:r>
        <w:rPr>
          <w:spacing w:val="20"/>
        </w:rPr>
        <w:t xml:space="preserve"> </w:t>
      </w:r>
      <w:r>
        <w:rPr>
          <w:spacing w:val="-1"/>
        </w:rPr>
        <w:t>case</w:t>
      </w:r>
      <w:r>
        <w:rPr>
          <w:spacing w:val="20"/>
        </w:rPr>
        <w:t xml:space="preserve"> </w:t>
      </w:r>
      <w:r>
        <w:rPr>
          <w:spacing w:val="-1"/>
        </w:rPr>
        <w:t>Seller</w:t>
      </w:r>
      <w:r>
        <w:rPr>
          <w:spacing w:val="21"/>
        </w:rPr>
        <w:t xml:space="preserve"> </w:t>
      </w:r>
      <w:r>
        <w:rPr>
          <w:spacing w:val="-1"/>
        </w:rPr>
        <w:t>shall</w:t>
      </w:r>
      <w:r>
        <w:rPr>
          <w:spacing w:val="19"/>
        </w:rPr>
        <w:t xml:space="preserve"> </w:t>
      </w:r>
      <w:r>
        <w:rPr>
          <w:spacing w:val="-1"/>
        </w:rPr>
        <w:t>provide</w:t>
      </w:r>
      <w:r>
        <w:rPr>
          <w:spacing w:val="20"/>
        </w:rPr>
        <w:t xml:space="preserve"> </w:t>
      </w:r>
      <w:r>
        <w:rPr>
          <w:spacing w:val="-1"/>
        </w:rPr>
        <w:t>such</w:t>
      </w:r>
      <w:r>
        <w:rPr>
          <w:spacing w:val="20"/>
        </w:rPr>
        <w:t xml:space="preserve"> </w:t>
      </w:r>
      <w:r>
        <w:rPr>
          <w:spacing w:val="-1"/>
        </w:rPr>
        <w:t>notice</w:t>
      </w:r>
      <w:r>
        <w:rPr>
          <w:spacing w:val="20"/>
        </w:rPr>
        <w:t xml:space="preserve"> </w:t>
      </w:r>
      <w:r>
        <w:rPr>
          <w:spacing w:val="-1"/>
        </w:rPr>
        <w:t>as</w:t>
      </w:r>
      <w:r>
        <w:rPr>
          <w:spacing w:val="18"/>
        </w:rPr>
        <w:t xml:space="preserve"> </w:t>
      </w:r>
      <w:r>
        <w:rPr>
          <w:spacing w:val="-1"/>
        </w:rPr>
        <w:t>is</w:t>
      </w:r>
      <w:r>
        <w:rPr>
          <w:spacing w:val="20"/>
        </w:rPr>
        <w:t xml:space="preserve"> </w:t>
      </w:r>
      <w:r>
        <w:rPr>
          <w:spacing w:val="-1"/>
        </w:rPr>
        <w:t>commercially</w:t>
      </w:r>
      <w:r>
        <w:rPr>
          <w:spacing w:val="18"/>
        </w:rPr>
        <w:t xml:space="preserve"> </w:t>
      </w:r>
      <w:r>
        <w:rPr>
          <w:spacing w:val="-1"/>
        </w:rPr>
        <w:t>and/or</w:t>
      </w:r>
      <w:r>
        <w:rPr>
          <w:spacing w:val="21"/>
        </w:rPr>
        <w:t xml:space="preserve"> </w:t>
      </w:r>
      <w:r>
        <w:rPr>
          <w:spacing w:val="-1"/>
        </w:rPr>
        <w:t>legally</w:t>
      </w:r>
      <w:r>
        <w:rPr>
          <w:spacing w:val="18"/>
        </w:rPr>
        <w:t xml:space="preserve"> </w:t>
      </w:r>
      <w:r>
        <w:rPr>
          <w:spacing w:val="-1"/>
        </w:rPr>
        <w:t>feasible</w:t>
      </w:r>
      <w:r>
        <w:rPr>
          <w:spacing w:val="20"/>
        </w:rPr>
        <w:t xml:space="preserve"> </w:t>
      </w:r>
      <w:r>
        <w:rPr>
          <w:spacing w:val="-1"/>
        </w:rPr>
        <w:t>under</w:t>
      </w:r>
      <w:r>
        <w:rPr>
          <w:spacing w:val="54"/>
        </w:rPr>
        <w:t xml:space="preserve"> </w:t>
      </w:r>
      <w:r>
        <w:t>the</w:t>
      </w:r>
      <w:r>
        <w:rPr>
          <w:spacing w:val="41"/>
        </w:rPr>
        <w:t xml:space="preserve"> </w:t>
      </w:r>
      <w:r>
        <w:rPr>
          <w:spacing w:val="-1"/>
        </w:rPr>
        <w:t>circumstances).</w:t>
      </w:r>
      <w:r>
        <w:rPr>
          <w:spacing w:val="21"/>
        </w:rPr>
        <w:t xml:space="preserve"> </w:t>
      </w:r>
      <w:r>
        <w:rPr>
          <w:spacing w:val="-1"/>
        </w:rPr>
        <w:t>This</w:t>
      </w:r>
      <w:r>
        <w:rPr>
          <w:spacing w:val="41"/>
        </w:rPr>
        <w:t xml:space="preserve"> </w:t>
      </w:r>
      <w:r>
        <w:rPr>
          <w:spacing w:val="-1"/>
        </w:rPr>
        <w:t>Agreement</w:t>
      </w:r>
      <w:r>
        <w:rPr>
          <w:spacing w:val="42"/>
        </w:rPr>
        <w:t xml:space="preserve"> </w:t>
      </w:r>
      <w:r>
        <w:rPr>
          <w:spacing w:val="-2"/>
        </w:rPr>
        <w:t>will</w:t>
      </w:r>
      <w:r>
        <w:rPr>
          <w:spacing w:val="40"/>
        </w:rPr>
        <w:t xml:space="preserve"> </w:t>
      </w:r>
      <w:r>
        <w:rPr>
          <w:spacing w:val="-1"/>
        </w:rPr>
        <w:t>terminate</w:t>
      </w:r>
      <w:r>
        <w:rPr>
          <w:spacing w:val="41"/>
        </w:rPr>
        <w:t xml:space="preserve"> </w:t>
      </w:r>
      <w:r>
        <w:rPr>
          <w:spacing w:val="-1"/>
        </w:rPr>
        <w:t>at</w:t>
      </w:r>
      <w:r>
        <w:rPr>
          <w:spacing w:val="40"/>
        </w:rPr>
        <w:t xml:space="preserve"> </w:t>
      </w:r>
      <w:r>
        <w:t>the</w:t>
      </w:r>
      <w:r>
        <w:rPr>
          <w:spacing w:val="40"/>
        </w:rPr>
        <w:t xml:space="preserve"> </w:t>
      </w:r>
      <w:r>
        <w:t>time</w:t>
      </w:r>
      <w:r>
        <w:rPr>
          <w:spacing w:val="39"/>
        </w:rPr>
        <w:t xml:space="preserve"> </w:t>
      </w:r>
      <w:r>
        <w:rPr>
          <w:spacing w:val="-1"/>
        </w:rPr>
        <w:t>specified</w:t>
      </w:r>
      <w:r>
        <w:rPr>
          <w:spacing w:val="41"/>
        </w:rPr>
        <w:t xml:space="preserve"> </w:t>
      </w:r>
      <w:r>
        <w:rPr>
          <w:spacing w:val="-1"/>
        </w:rPr>
        <w:t>in</w:t>
      </w:r>
      <w:r>
        <w:rPr>
          <w:spacing w:val="41"/>
        </w:rPr>
        <w:t xml:space="preserve"> </w:t>
      </w:r>
      <w:r>
        <w:rPr>
          <w:spacing w:val="-1"/>
        </w:rPr>
        <w:t>such</w:t>
      </w:r>
      <w:r>
        <w:rPr>
          <w:spacing w:val="41"/>
        </w:rPr>
        <w:t xml:space="preserve"> </w:t>
      </w:r>
      <w:r>
        <w:rPr>
          <w:spacing w:val="-1"/>
        </w:rPr>
        <w:t>notice</w:t>
      </w:r>
      <w:r>
        <w:rPr>
          <w:spacing w:val="41"/>
        </w:rPr>
        <w:t xml:space="preserve"> </w:t>
      </w:r>
      <w:r>
        <w:rPr>
          <w:spacing w:val="-2"/>
        </w:rPr>
        <w:t>and</w:t>
      </w:r>
      <w:r>
        <w:rPr>
          <w:spacing w:val="53"/>
        </w:rPr>
        <w:t xml:space="preserve"> </w:t>
      </w:r>
      <w:r>
        <w:rPr>
          <w:spacing w:val="-1"/>
        </w:rPr>
        <w:t>neither</w:t>
      </w:r>
      <w:r>
        <w:rPr>
          <w:spacing w:val="35"/>
        </w:rPr>
        <w:t xml:space="preserve"> </w:t>
      </w:r>
      <w:r>
        <w:rPr>
          <w:spacing w:val="-1"/>
        </w:rPr>
        <w:t>Party</w:t>
      </w:r>
      <w:r>
        <w:rPr>
          <w:spacing w:val="32"/>
        </w:rPr>
        <w:t xml:space="preserve"> </w:t>
      </w:r>
      <w:r>
        <w:rPr>
          <w:spacing w:val="-1"/>
        </w:rPr>
        <w:t>shall</w:t>
      </w:r>
      <w:r>
        <w:rPr>
          <w:spacing w:val="33"/>
        </w:rPr>
        <w:t xml:space="preserve"> </w:t>
      </w:r>
      <w:r>
        <w:rPr>
          <w:spacing w:val="-2"/>
        </w:rPr>
        <w:t>have</w:t>
      </w:r>
      <w:r>
        <w:rPr>
          <w:spacing w:val="36"/>
        </w:rPr>
        <w:t xml:space="preserve"> </w:t>
      </w:r>
      <w:r>
        <w:rPr>
          <w:spacing w:val="-1"/>
        </w:rPr>
        <w:t>any</w:t>
      </w:r>
      <w:r>
        <w:rPr>
          <w:spacing w:val="32"/>
        </w:rPr>
        <w:t xml:space="preserve"> </w:t>
      </w:r>
      <w:r>
        <w:rPr>
          <w:spacing w:val="-1"/>
        </w:rPr>
        <w:t>further</w:t>
      </w:r>
      <w:r>
        <w:rPr>
          <w:spacing w:val="35"/>
        </w:rPr>
        <w:t xml:space="preserve"> </w:t>
      </w:r>
      <w:r>
        <w:rPr>
          <w:spacing w:val="-1"/>
        </w:rPr>
        <w:t>obligations</w:t>
      </w:r>
      <w:r>
        <w:rPr>
          <w:spacing w:val="33"/>
        </w:rPr>
        <w:t xml:space="preserve"> </w:t>
      </w:r>
      <w:r>
        <w:rPr>
          <w:spacing w:val="-1"/>
        </w:rPr>
        <w:t>hereunder</w:t>
      </w:r>
      <w:r>
        <w:rPr>
          <w:spacing w:val="35"/>
        </w:rPr>
        <w:t xml:space="preserve"> </w:t>
      </w:r>
      <w:r>
        <w:rPr>
          <w:spacing w:val="-1"/>
        </w:rPr>
        <w:t>except</w:t>
      </w:r>
      <w:r>
        <w:rPr>
          <w:spacing w:val="30"/>
        </w:rPr>
        <w:t xml:space="preserve"> </w:t>
      </w:r>
      <w:r>
        <w:t>for</w:t>
      </w:r>
      <w:r>
        <w:rPr>
          <w:spacing w:val="33"/>
        </w:rPr>
        <w:t xml:space="preserve"> </w:t>
      </w:r>
      <w:r>
        <w:rPr>
          <w:spacing w:val="-1"/>
        </w:rPr>
        <w:t>those</w:t>
      </w:r>
      <w:r>
        <w:rPr>
          <w:spacing w:val="34"/>
        </w:rPr>
        <w:t xml:space="preserve"> </w:t>
      </w:r>
      <w:r>
        <w:rPr>
          <w:spacing w:val="-1"/>
        </w:rPr>
        <w:t>obligations</w:t>
      </w:r>
      <w:r>
        <w:rPr>
          <w:spacing w:val="32"/>
        </w:rPr>
        <w:t xml:space="preserve"> </w:t>
      </w:r>
      <w:r>
        <w:rPr>
          <w:spacing w:val="-1"/>
        </w:rPr>
        <w:t>which</w:t>
      </w:r>
      <w:r>
        <w:rPr>
          <w:spacing w:val="57"/>
        </w:rPr>
        <w:t xml:space="preserve"> </w:t>
      </w:r>
      <w:r>
        <w:rPr>
          <w:spacing w:val="-2"/>
        </w:rPr>
        <w:t>survive</w:t>
      </w:r>
      <w:r>
        <w:t xml:space="preserve"> </w:t>
      </w:r>
      <w:r>
        <w:rPr>
          <w:spacing w:val="-1"/>
        </w:rPr>
        <w:t>such</w:t>
      </w:r>
      <w:r>
        <w:t xml:space="preserve"> </w:t>
      </w:r>
      <w:r>
        <w:rPr>
          <w:spacing w:val="-1"/>
        </w:rPr>
        <w:t>termination, including, but not limited</w:t>
      </w:r>
      <w:r>
        <w:rPr>
          <w:spacing w:val="-2"/>
        </w:rPr>
        <w:t xml:space="preserve"> </w:t>
      </w:r>
      <w:r>
        <w:rPr>
          <w:spacing w:val="-1"/>
        </w:rPr>
        <w:t xml:space="preserve">to, </w:t>
      </w:r>
      <w:r>
        <w:t xml:space="preserve">the </w:t>
      </w:r>
      <w:r>
        <w:rPr>
          <w:spacing w:val="-1"/>
        </w:rPr>
        <w:t>indemnity</w:t>
      </w:r>
      <w:r>
        <w:rPr>
          <w:spacing w:val="-2"/>
        </w:rPr>
        <w:t xml:space="preserve"> provided</w:t>
      </w:r>
      <w:r>
        <w:t xml:space="preserve"> </w:t>
      </w:r>
      <w:r>
        <w:rPr>
          <w:spacing w:val="-1"/>
        </w:rPr>
        <w:t>in</w:t>
      </w:r>
      <w:r>
        <w:t xml:space="preserve"> </w:t>
      </w:r>
      <w:r>
        <w:rPr>
          <w:spacing w:val="-1"/>
        </w:rPr>
        <w:t>Subsection</w:t>
      </w:r>
      <w:r>
        <w:rPr>
          <w:spacing w:val="-2"/>
        </w:rPr>
        <w:t xml:space="preserve"> </w:t>
      </w:r>
      <w:r>
        <w:rPr>
          <w:spacing w:val="-1"/>
        </w:rPr>
        <w:t>6.5.</w:t>
      </w:r>
    </w:p>
    <w:p w14:paraId="1714A5D3" w14:textId="77777777" w:rsidR="0076471A" w:rsidRDefault="00A752FB" w:rsidP="008763EF">
      <w:pPr>
        <w:pStyle w:val="ListParagraph"/>
        <w:keepNext/>
        <w:keepLines/>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u w:val="single"/>
        </w:rPr>
      </w:pPr>
      <w:bookmarkStart w:id="70" w:name="_Toc254391290"/>
      <w:bookmarkStart w:id="71" w:name="_Toc17296201"/>
      <w:r w:rsidRPr="0076471A">
        <w:rPr>
          <w:rFonts w:ascii="Arial" w:hAnsi="Arial" w:cs="Arial"/>
          <w:spacing w:val="-3"/>
          <w:sz w:val="22"/>
          <w:szCs w:val="22"/>
          <w:u w:val="single"/>
        </w:rPr>
        <w:t>COMPENSATION</w:t>
      </w:r>
      <w:bookmarkEnd w:id="70"/>
      <w:bookmarkEnd w:id="71"/>
      <w:r w:rsidRPr="0076471A">
        <w:rPr>
          <w:rFonts w:ascii="Arial" w:hAnsi="Arial" w:cs="Arial"/>
          <w:spacing w:val="-3"/>
          <w:sz w:val="22"/>
          <w:szCs w:val="22"/>
          <w:u w:val="single"/>
        </w:rPr>
        <w:fldChar w:fldCharType="begin"/>
      </w:r>
      <w:r w:rsidRPr="0076471A">
        <w:rPr>
          <w:rFonts w:ascii="Arial" w:hAnsi="Arial" w:cs="Arial"/>
          <w:spacing w:val="-3"/>
          <w:sz w:val="22"/>
          <w:szCs w:val="22"/>
        </w:rPr>
        <w:instrText xml:space="preserve">tc  \l 1 “ </w:instrText>
      </w:r>
      <w:bookmarkStart w:id="72" w:name="_Toc2258142"/>
      <w:r w:rsidRPr="0076471A">
        <w:rPr>
          <w:rFonts w:ascii="Arial" w:hAnsi="Arial" w:cs="Arial"/>
          <w:spacing w:val="-3"/>
          <w:sz w:val="22"/>
          <w:szCs w:val="22"/>
        </w:rPr>
        <w:instrText>7</w:instrText>
      </w:r>
      <w:r w:rsidRPr="0076471A">
        <w:rPr>
          <w:rFonts w:ascii="Arial" w:hAnsi="Arial" w:cs="Arial"/>
          <w:spacing w:val="-3"/>
          <w:sz w:val="22"/>
          <w:szCs w:val="22"/>
        </w:rPr>
        <w:tab/>
      </w:r>
      <w:r w:rsidRPr="0076471A">
        <w:rPr>
          <w:rFonts w:ascii="Arial" w:hAnsi="Arial" w:cs="Arial"/>
          <w:spacing w:val="-3"/>
          <w:sz w:val="22"/>
          <w:szCs w:val="22"/>
        </w:rPr>
        <w:tab/>
      </w:r>
      <w:r w:rsidRPr="0076471A">
        <w:rPr>
          <w:rFonts w:ascii="Arial" w:hAnsi="Arial" w:cs="Arial"/>
          <w:spacing w:val="-3"/>
          <w:sz w:val="22"/>
          <w:szCs w:val="22"/>
          <w:u w:val="single"/>
        </w:rPr>
        <w:instrText>COMPENSATION</w:instrText>
      </w:r>
      <w:bookmarkEnd w:id="72"/>
      <w:r w:rsidRPr="0076471A">
        <w:rPr>
          <w:rFonts w:ascii="Arial" w:hAnsi="Arial" w:cs="Arial"/>
          <w:spacing w:val="-3"/>
          <w:sz w:val="22"/>
          <w:szCs w:val="22"/>
        </w:rPr>
        <w:instrText>“</w:instrText>
      </w:r>
      <w:r w:rsidRPr="0076471A">
        <w:rPr>
          <w:rFonts w:ascii="Arial" w:hAnsi="Arial" w:cs="Arial"/>
          <w:spacing w:val="-3"/>
          <w:sz w:val="22"/>
          <w:szCs w:val="22"/>
          <w:u w:val="single"/>
        </w:rPr>
        <w:fldChar w:fldCharType="end"/>
      </w:r>
      <w:bookmarkStart w:id="73" w:name="_Toc254391293"/>
    </w:p>
    <w:p w14:paraId="31E80D8C" w14:textId="0E2A6021" w:rsidR="00612C77" w:rsidRPr="0076471A" w:rsidRDefault="00DA4E26" w:rsidP="008763EF">
      <w:pPr>
        <w:pStyle w:val="ListParagraph"/>
        <w:keepNext/>
        <w:keepLines/>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u w:val="single"/>
        </w:rPr>
      </w:pPr>
      <w:bookmarkStart w:id="74" w:name="_Toc17296202"/>
      <w:r w:rsidRPr="0076471A">
        <w:rPr>
          <w:rFonts w:ascii="Arial" w:hAnsi="Arial" w:cs="Arial"/>
          <w:spacing w:val="-3"/>
          <w:sz w:val="22"/>
          <w:szCs w:val="22"/>
          <w:u w:val="single"/>
        </w:rPr>
        <w:t>Energy</w:t>
      </w:r>
      <w:r w:rsidR="00A752FB" w:rsidRPr="0076471A">
        <w:rPr>
          <w:rFonts w:ascii="Arial" w:hAnsi="Arial" w:cs="Arial"/>
          <w:spacing w:val="-3"/>
          <w:sz w:val="22"/>
          <w:szCs w:val="22"/>
          <w:u w:val="single"/>
        </w:rPr>
        <w:t xml:space="preserve"> Payment</w:t>
      </w:r>
      <w:bookmarkEnd w:id="73"/>
      <w:bookmarkEnd w:id="74"/>
      <w:r w:rsidR="00A752FB" w:rsidRPr="0076471A">
        <w:rPr>
          <w:rFonts w:ascii="Arial" w:hAnsi="Arial" w:cs="Arial"/>
          <w:spacing w:val="-3"/>
          <w:sz w:val="22"/>
          <w:szCs w:val="22"/>
          <w:u w:val="single"/>
        </w:rPr>
        <w:fldChar w:fldCharType="begin"/>
      </w:r>
      <w:r w:rsidR="00A752FB" w:rsidRPr="0076471A">
        <w:rPr>
          <w:rFonts w:ascii="Arial" w:hAnsi="Arial" w:cs="Arial"/>
          <w:spacing w:val="-3"/>
          <w:sz w:val="22"/>
          <w:szCs w:val="22"/>
        </w:rPr>
        <w:instrText>tc  \l 2 “</w:instrText>
      </w:r>
      <w:bookmarkStart w:id="75" w:name="_Toc2258143"/>
      <w:r w:rsidR="00A752FB" w:rsidRPr="0076471A">
        <w:rPr>
          <w:rFonts w:ascii="Arial" w:hAnsi="Arial" w:cs="Arial"/>
          <w:spacing w:val="-3"/>
          <w:sz w:val="22"/>
          <w:szCs w:val="22"/>
        </w:rPr>
        <w:instrText>7.1</w:instrText>
      </w:r>
      <w:r w:rsidR="00A752FB" w:rsidRPr="0076471A">
        <w:rPr>
          <w:rFonts w:ascii="Arial" w:hAnsi="Arial" w:cs="Arial"/>
          <w:spacing w:val="-3"/>
          <w:sz w:val="22"/>
          <w:szCs w:val="22"/>
        </w:rPr>
        <w:tab/>
      </w:r>
      <w:r w:rsidR="00A752FB" w:rsidRPr="0076471A">
        <w:rPr>
          <w:rFonts w:ascii="Arial" w:hAnsi="Arial" w:cs="Arial"/>
          <w:spacing w:val="-3"/>
          <w:sz w:val="22"/>
          <w:szCs w:val="22"/>
        </w:rPr>
        <w:tab/>
        <w:instrText>Product Payment</w:instrText>
      </w:r>
      <w:bookmarkEnd w:id="75"/>
      <w:r w:rsidR="00A752FB" w:rsidRPr="0076471A">
        <w:rPr>
          <w:rFonts w:ascii="Arial" w:hAnsi="Arial" w:cs="Arial"/>
          <w:spacing w:val="-3"/>
          <w:sz w:val="22"/>
          <w:szCs w:val="22"/>
        </w:rPr>
        <w:instrText xml:space="preserve"> “</w:instrText>
      </w:r>
      <w:r w:rsidR="00A752FB" w:rsidRPr="0076471A">
        <w:rPr>
          <w:rFonts w:ascii="Arial" w:hAnsi="Arial" w:cs="Arial"/>
          <w:spacing w:val="-3"/>
          <w:sz w:val="22"/>
          <w:szCs w:val="22"/>
          <w:u w:val="single"/>
        </w:rPr>
        <w:fldChar w:fldCharType="end"/>
      </w:r>
    </w:p>
    <w:p w14:paraId="2E5C70A1" w14:textId="701665A7" w:rsidR="00612C77" w:rsidRDefault="00A752FB" w:rsidP="00DA4E26">
      <w:pPr>
        <w:tabs>
          <w:tab w:val="left" w:pos="720"/>
          <w:tab w:val="left" w:pos="1440"/>
          <w:tab w:val="left" w:pos="2160"/>
          <w:tab w:val="left" w:pos="2880"/>
          <w:tab w:val="left" w:pos="3600"/>
        </w:tab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Commencing with the Commercial Operation Date and continuing for the term of this Agreement, </w:t>
      </w:r>
      <w:r w:rsidR="00A70532" w:rsidRPr="00A70532">
        <w:rPr>
          <w:rFonts w:ascii="Arial" w:hAnsi="Arial" w:cs="Arial"/>
          <w:spacing w:val="-3"/>
          <w:sz w:val="22"/>
          <w:szCs w:val="22"/>
        </w:rPr>
        <w:t xml:space="preserve">Buyer shall pay Seller the Energy Purchase Price </w:t>
      </w:r>
      <w:r w:rsidR="00A70532">
        <w:rPr>
          <w:rFonts w:ascii="Arial" w:hAnsi="Arial" w:cs="Arial"/>
          <w:spacing w:val="-3"/>
          <w:sz w:val="22"/>
          <w:szCs w:val="22"/>
        </w:rPr>
        <w:t>for</w:t>
      </w:r>
      <w:r>
        <w:rPr>
          <w:rFonts w:ascii="Arial" w:hAnsi="Arial" w:cs="Arial"/>
          <w:spacing w:val="-3"/>
          <w:sz w:val="22"/>
          <w:szCs w:val="22"/>
        </w:rPr>
        <w:t xml:space="preserve"> Delivered Energy </w:t>
      </w:r>
      <w:r w:rsidR="00A70532">
        <w:rPr>
          <w:rFonts w:ascii="Arial" w:hAnsi="Arial" w:cs="Arial"/>
          <w:spacing w:val="-3"/>
          <w:sz w:val="22"/>
          <w:szCs w:val="22"/>
        </w:rPr>
        <w:t>delivered by Seller for the applicable billing month</w:t>
      </w:r>
      <w:r>
        <w:rPr>
          <w:rFonts w:ascii="Arial" w:hAnsi="Arial" w:cs="Arial"/>
          <w:spacing w:val="-3"/>
          <w:sz w:val="22"/>
          <w:szCs w:val="22"/>
        </w:rPr>
        <w:t>. Such payments shall be made on a Monthly basis</w:t>
      </w:r>
      <w:r w:rsidR="00A70532">
        <w:rPr>
          <w:rFonts w:ascii="Arial" w:hAnsi="Arial" w:cs="Arial"/>
          <w:spacing w:val="-3"/>
          <w:sz w:val="22"/>
          <w:szCs w:val="22"/>
        </w:rPr>
        <w:t xml:space="preserve">, pursuant to Subsection 8.1, </w:t>
      </w:r>
      <w:r w:rsidR="00A70532">
        <w:rPr>
          <w:rFonts w:ascii="Arial" w:hAnsi="Arial" w:cs="Arial"/>
          <w:spacing w:val="-3"/>
          <w:sz w:val="22"/>
          <w:szCs w:val="22"/>
          <w:u w:val="single"/>
        </w:rPr>
        <w:t>Billing Procedure</w:t>
      </w:r>
      <w:r>
        <w:rPr>
          <w:rFonts w:ascii="Arial" w:hAnsi="Arial" w:cs="Arial"/>
          <w:spacing w:val="-3"/>
          <w:sz w:val="22"/>
          <w:szCs w:val="22"/>
        </w:rPr>
        <w:t xml:space="preserve">. </w:t>
      </w:r>
    </w:p>
    <w:p w14:paraId="2B598FE1" w14:textId="0DBDB32F" w:rsidR="00612C77" w:rsidRDefault="00DA4E26" w:rsidP="00DA4E26">
      <w:pPr>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A752FB" w:rsidRPr="00047EF0">
        <w:rPr>
          <w:rFonts w:ascii="Arial" w:hAnsi="Arial" w:cs="Arial"/>
          <w:spacing w:val="-3"/>
          <w:sz w:val="22"/>
          <w:szCs w:val="22"/>
        </w:rPr>
        <w:t xml:space="preserve">Beginning in the fourth full </w:t>
      </w:r>
      <w:r w:rsidR="00FE0BFB">
        <w:rPr>
          <w:rFonts w:ascii="Arial" w:hAnsi="Arial" w:cs="Arial"/>
          <w:spacing w:val="-3"/>
          <w:sz w:val="22"/>
          <w:szCs w:val="22"/>
        </w:rPr>
        <w:t>Planning</w:t>
      </w:r>
      <w:r>
        <w:rPr>
          <w:rFonts w:ascii="Arial" w:hAnsi="Arial" w:cs="Arial"/>
          <w:spacing w:val="-3"/>
          <w:sz w:val="22"/>
          <w:szCs w:val="22"/>
        </w:rPr>
        <w:t xml:space="preserve"> </w:t>
      </w:r>
      <w:r w:rsidR="00A752FB" w:rsidRPr="00047EF0">
        <w:rPr>
          <w:rFonts w:ascii="Arial" w:hAnsi="Arial" w:cs="Arial"/>
          <w:spacing w:val="-3"/>
          <w:sz w:val="22"/>
          <w:szCs w:val="22"/>
        </w:rPr>
        <w:t>Year after the Commercial Operation Date, and in each Planning Year thereafter, if the previous three-year average of Energy</w:t>
      </w:r>
      <w:r w:rsidR="00AB109E" w:rsidRPr="00047EF0">
        <w:rPr>
          <w:rFonts w:ascii="Arial" w:hAnsi="Arial" w:cs="Arial"/>
          <w:spacing w:val="-3"/>
          <w:sz w:val="22"/>
          <w:szCs w:val="22"/>
        </w:rPr>
        <w:t xml:space="preserve"> Performance</w:t>
      </w:r>
      <w:r w:rsidR="00A752FB" w:rsidRPr="00047EF0">
        <w:rPr>
          <w:rFonts w:ascii="Arial" w:hAnsi="Arial" w:cs="Arial"/>
          <w:spacing w:val="-3"/>
          <w:sz w:val="22"/>
          <w:szCs w:val="22"/>
        </w:rPr>
        <w:t xml:space="preserve"> is less than ninety percent (90%) of Contract Energy over the same period, then the </w:t>
      </w:r>
      <w:r w:rsidR="00FE0BFB">
        <w:rPr>
          <w:rFonts w:ascii="Arial" w:hAnsi="Arial" w:cs="Arial"/>
          <w:spacing w:val="-3"/>
          <w:sz w:val="22"/>
          <w:szCs w:val="22"/>
        </w:rPr>
        <w:t>Energy</w:t>
      </w:r>
      <w:r w:rsidR="00A752FB" w:rsidRPr="00047EF0">
        <w:rPr>
          <w:rFonts w:ascii="Arial" w:hAnsi="Arial" w:cs="Arial"/>
          <w:spacing w:val="-3"/>
          <w:sz w:val="22"/>
          <w:szCs w:val="22"/>
        </w:rPr>
        <w:t xml:space="preserve"> Purchase Price to be applied to Delivered Energy during the Planning Year following such three-year period shall be equal to the ratio of the three-year average of Energy </w:t>
      </w:r>
      <w:r w:rsidR="00AB109E" w:rsidRPr="00047EF0">
        <w:rPr>
          <w:rFonts w:ascii="Arial" w:hAnsi="Arial" w:cs="Arial"/>
          <w:spacing w:val="-3"/>
          <w:sz w:val="22"/>
          <w:szCs w:val="22"/>
        </w:rPr>
        <w:t xml:space="preserve">Performance </w:t>
      </w:r>
      <w:r w:rsidR="00A752FB" w:rsidRPr="00047EF0">
        <w:rPr>
          <w:rFonts w:ascii="Arial" w:hAnsi="Arial" w:cs="Arial"/>
          <w:spacing w:val="-3"/>
          <w:sz w:val="22"/>
          <w:szCs w:val="22"/>
        </w:rPr>
        <w:t xml:space="preserve">to Contract Energy over the same period times the </w:t>
      </w:r>
      <w:r w:rsidR="001769E4">
        <w:rPr>
          <w:rFonts w:ascii="Arial" w:hAnsi="Arial" w:cs="Arial"/>
          <w:spacing w:val="-3"/>
          <w:sz w:val="22"/>
          <w:szCs w:val="22"/>
        </w:rPr>
        <w:t>Energy</w:t>
      </w:r>
      <w:r w:rsidR="00A752FB" w:rsidRPr="00047EF0">
        <w:rPr>
          <w:rFonts w:ascii="Arial" w:hAnsi="Arial" w:cs="Arial"/>
          <w:spacing w:val="-3"/>
          <w:sz w:val="22"/>
          <w:szCs w:val="22"/>
        </w:rPr>
        <w:t xml:space="preserve"> Purchase Price, rounded to the nearest cent.</w:t>
      </w:r>
      <w:r w:rsidR="00E50144">
        <w:rPr>
          <w:rFonts w:ascii="Arial" w:hAnsi="Arial" w:cs="Arial"/>
          <w:spacing w:val="-3"/>
          <w:sz w:val="22"/>
          <w:szCs w:val="22"/>
        </w:rPr>
        <w:t xml:space="preserve">  </w:t>
      </w:r>
      <w:r w:rsidR="00C707B7">
        <w:rPr>
          <w:rFonts w:ascii="Arial" w:hAnsi="Arial" w:cs="Arial"/>
          <w:spacing w:val="-3"/>
          <w:sz w:val="22"/>
          <w:szCs w:val="22"/>
        </w:rPr>
        <w:t xml:space="preserve">In any </w:t>
      </w:r>
      <w:r w:rsidR="00FE0BFB">
        <w:rPr>
          <w:rFonts w:ascii="Arial" w:hAnsi="Arial" w:cs="Arial"/>
          <w:spacing w:val="-3"/>
          <w:sz w:val="22"/>
          <w:szCs w:val="22"/>
        </w:rPr>
        <w:t>Planning</w:t>
      </w:r>
      <w:r w:rsidR="00C707B7">
        <w:rPr>
          <w:rFonts w:ascii="Arial" w:hAnsi="Arial" w:cs="Arial"/>
          <w:spacing w:val="-3"/>
          <w:sz w:val="22"/>
          <w:szCs w:val="22"/>
        </w:rPr>
        <w:t xml:space="preserve"> Year following a </w:t>
      </w:r>
      <w:r w:rsidR="00FE0BFB">
        <w:rPr>
          <w:rFonts w:ascii="Arial" w:hAnsi="Arial" w:cs="Arial"/>
          <w:spacing w:val="-3"/>
          <w:sz w:val="22"/>
          <w:szCs w:val="22"/>
        </w:rPr>
        <w:t>Planning</w:t>
      </w:r>
      <w:r w:rsidR="00C707B7">
        <w:rPr>
          <w:rFonts w:ascii="Arial" w:hAnsi="Arial" w:cs="Arial"/>
          <w:spacing w:val="-3"/>
          <w:sz w:val="22"/>
          <w:szCs w:val="22"/>
        </w:rPr>
        <w:t xml:space="preserve"> Year in which the </w:t>
      </w:r>
      <w:r w:rsidR="00FE0BFB">
        <w:rPr>
          <w:rFonts w:ascii="Arial" w:hAnsi="Arial" w:cs="Arial"/>
          <w:spacing w:val="-3"/>
          <w:sz w:val="22"/>
          <w:szCs w:val="22"/>
        </w:rPr>
        <w:t>Energy</w:t>
      </w:r>
      <w:r w:rsidR="00C707B7">
        <w:rPr>
          <w:rFonts w:ascii="Arial" w:hAnsi="Arial" w:cs="Arial"/>
          <w:spacing w:val="-3"/>
          <w:sz w:val="22"/>
          <w:szCs w:val="22"/>
        </w:rPr>
        <w:t xml:space="preserve"> Purchase Price has been adjusted pursuant to this S</w:t>
      </w:r>
      <w:r w:rsidR="002529BE">
        <w:rPr>
          <w:rFonts w:ascii="Arial" w:hAnsi="Arial" w:cs="Arial"/>
          <w:spacing w:val="-3"/>
          <w:sz w:val="22"/>
          <w:szCs w:val="22"/>
        </w:rPr>
        <w:t>ubs</w:t>
      </w:r>
      <w:r w:rsidR="002F3725">
        <w:rPr>
          <w:rFonts w:ascii="Arial" w:hAnsi="Arial" w:cs="Arial"/>
          <w:spacing w:val="-3"/>
          <w:sz w:val="22"/>
          <w:szCs w:val="22"/>
        </w:rPr>
        <w:t>ection 7.1</w:t>
      </w:r>
      <w:r w:rsidR="00C707B7">
        <w:rPr>
          <w:rFonts w:ascii="Arial" w:hAnsi="Arial" w:cs="Arial"/>
          <w:spacing w:val="-3"/>
          <w:sz w:val="22"/>
          <w:szCs w:val="22"/>
        </w:rPr>
        <w:t xml:space="preserve">, if the previous three-year average of Energy Performance is more than ninety percent (90%) of Contract Energy over the same period, then the </w:t>
      </w:r>
      <w:r w:rsidR="001769E4">
        <w:rPr>
          <w:rFonts w:ascii="Arial" w:hAnsi="Arial" w:cs="Arial"/>
          <w:spacing w:val="-3"/>
          <w:sz w:val="22"/>
          <w:szCs w:val="22"/>
        </w:rPr>
        <w:lastRenderedPageBreak/>
        <w:t>Energy</w:t>
      </w:r>
      <w:r w:rsidR="00C707B7">
        <w:rPr>
          <w:rFonts w:ascii="Arial" w:hAnsi="Arial" w:cs="Arial"/>
          <w:spacing w:val="-3"/>
          <w:sz w:val="22"/>
          <w:szCs w:val="22"/>
        </w:rPr>
        <w:t xml:space="preserve"> Purchase Price shall be re-adjusted to the value set forth in Exhibit E to this agreement for such Planning Year</w:t>
      </w:r>
      <w:r w:rsidR="00F43236">
        <w:rPr>
          <w:rFonts w:ascii="Arial" w:hAnsi="Arial" w:cs="Arial"/>
          <w:spacing w:val="-3"/>
          <w:sz w:val="22"/>
          <w:szCs w:val="22"/>
        </w:rPr>
        <w:t>.</w:t>
      </w:r>
    </w:p>
    <w:p w14:paraId="2008FFF5" w14:textId="77777777" w:rsidR="00C35D59" w:rsidRPr="00662482" w:rsidRDefault="00C35D59" w:rsidP="00C35D59">
      <w:pPr>
        <w:pStyle w:val="BodyText"/>
        <w:spacing w:before="3"/>
        <w:ind w:right="113" w:firstLine="2160"/>
        <w:rPr>
          <w:spacing w:val="-4"/>
        </w:rPr>
      </w:pPr>
      <w:r w:rsidRPr="003B27E5">
        <w:t>In the event the delivery of energy is curtailed due to a reason that qualifies as a Compensated Curtailment, and such curtailment results in Lost Production, Seller shall be entitled to Lost Production Damages on a monthly basis as its sole and exclusive remedy and Buyer’s sole and exclusive liability. Seller shall provide to Buyer relevant data and supporting documentation so that Buyer can verify the calculation of Lost Production. Lost Production must be calculated using data from the SCADA System and based on actual measurements during the applicable time as recorded by the Plant’s measurement instrumentation.  Buyer is not obligated to arrange alternative transmission services during any such event.  Seller is not entitled to compensation for Lost Production if Energy is curtailed due to any reason that qualifies as an Uncompensated Curtailment.</w:t>
      </w:r>
    </w:p>
    <w:p w14:paraId="3B979423" w14:textId="2101E23F" w:rsidR="00FE0BFB" w:rsidRPr="0076471A" w:rsidRDefault="00FE0BFB" w:rsidP="008763EF">
      <w:pPr>
        <w:pStyle w:val="ListParagraph"/>
        <w:widowControl/>
        <w:numPr>
          <w:ilvl w:val="1"/>
          <w:numId w:val="12"/>
        </w:numPr>
        <w:tabs>
          <w:tab w:val="left" w:pos="720"/>
          <w:tab w:val="left" w:pos="1440"/>
          <w:tab w:val="left" w:pos="2160"/>
          <w:tab w:val="left" w:pos="2880"/>
          <w:tab w:val="left" w:pos="3600"/>
        </w:tabs>
        <w:spacing w:before="120" w:after="120" w:line="360" w:lineRule="auto"/>
        <w:ind w:left="2160" w:hanging="720"/>
        <w:jc w:val="both"/>
        <w:outlineLvl w:val="1"/>
        <w:rPr>
          <w:rFonts w:ascii="Arial" w:hAnsi="Arial" w:cs="Arial"/>
          <w:spacing w:val="-3"/>
          <w:sz w:val="22"/>
          <w:szCs w:val="22"/>
        </w:rPr>
      </w:pPr>
      <w:bookmarkStart w:id="76" w:name="_Toc17296203"/>
      <w:r w:rsidRPr="0076471A">
        <w:rPr>
          <w:rFonts w:ascii="Arial" w:hAnsi="Arial" w:cs="Arial"/>
          <w:spacing w:val="-3"/>
          <w:sz w:val="22"/>
          <w:szCs w:val="22"/>
          <w:u w:val="single"/>
        </w:rPr>
        <w:t>Capacity Payment</w:t>
      </w:r>
      <w:bookmarkEnd w:id="76"/>
      <w:r w:rsidRPr="0076471A">
        <w:rPr>
          <w:rFonts w:ascii="Arial" w:hAnsi="Arial" w:cs="Arial"/>
          <w:spacing w:val="-3"/>
          <w:sz w:val="22"/>
          <w:szCs w:val="22"/>
        </w:rPr>
        <w:tab/>
      </w:r>
      <w:r w:rsidRPr="0076471A">
        <w:rPr>
          <w:rFonts w:ascii="Arial" w:hAnsi="Arial" w:cs="Arial"/>
          <w:spacing w:val="-3"/>
          <w:sz w:val="22"/>
          <w:szCs w:val="22"/>
        </w:rPr>
        <w:tab/>
      </w:r>
    </w:p>
    <w:p w14:paraId="1ECFAC58" w14:textId="7FBB096A" w:rsidR="00FE0BFB" w:rsidRDefault="00FE0BFB" w:rsidP="00DA4E26">
      <w:pPr>
        <w:widowControl/>
        <w:tabs>
          <w:tab w:val="left" w:pos="720"/>
          <w:tab w:val="left" w:pos="1440"/>
          <w:tab w:val="left" w:pos="2160"/>
          <w:tab w:val="left" w:pos="2880"/>
          <w:tab w:val="left" w:pos="3600"/>
        </w:tab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Commencing with the Commercial Operation Date and continuing for the term of this Agreement, Buyer shall pay Seller the Capacity Purchase Price on </w:t>
      </w:r>
      <w:r w:rsidR="002F3725">
        <w:rPr>
          <w:rFonts w:ascii="Arial" w:hAnsi="Arial" w:cs="Arial"/>
          <w:spacing w:val="-3"/>
          <w:sz w:val="22"/>
          <w:szCs w:val="22"/>
        </w:rPr>
        <w:t>Resource Adequacy Capacity</w:t>
      </w:r>
      <w:r>
        <w:rPr>
          <w:rFonts w:ascii="Arial" w:hAnsi="Arial" w:cs="Arial"/>
          <w:spacing w:val="-3"/>
          <w:sz w:val="22"/>
          <w:szCs w:val="22"/>
        </w:rPr>
        <w:t xml:space="preserve"> delivered by Seller for the applicable Billing Month.  Such payments shall be made on a Monthly basis.</w:t>
      </w:r>
    </w:p>
    <w:p w14:paraId="20F1671F" w14:textId="740B59FA" w:rsidR="0076471A" w:rsidRDefault="00FE0BFB" w:rsidP="0076471A">
      <w:pPr>
        <w:widowControl/>
        <w:tabs>
          <w:tab w:val="left" w:pos="720"/>
          <w:tab w:val="left" w:pos="1440"/>
          <w:tab w:val="left" w:pos="2160"/>
          <w:tab w:val="left" w:pos="2880"/>
          <w:tab w:val="left" w:pos="3600"/>
        </w:tab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A752FB" w:rsidRPr="00047EF0">
        <w:rPr>
          <w:rFonts w:ascii="Arial" w:hAnsi="Arial" w:cs="Arial"/>
          <w:spacing w:val="-3"/>
          <w:sz w:val="22"/>
          <w:szCs w:val="22"/>
        </w:rPr>
        <w:t xml:space="preserve">Beginning in the fourth full Planning Year after the Commercial Operation Date, and in each Planning Year thereafter, if the previous three-year average of Capacity Performance is less than forty-five percent (45%) of Contract Capacity over the same period, then the </w:t>
      </w:r>
      <w:r w:rsidR="002F3725">
        <w:rPr>
          <w:rFonts w:ascii="Arial" w:hAnsi="Arial" w:cs="Arial"/>
          <w:spacing w:val="-3"/>
          <w:sz w:val="22"/>
          <w:szCs w:val="22"/>
        </w:rPr>
        <w:t>Capacity</w:t>
      </w:r>
      <w:r w:rsidR="00A752FB" w:rsidRPr="00047EF0">
        <w:rPr>
          <w:rFonts w:ascii="Arial" w:hAnsi="Arial" w:cs="Arial"/>
          <w:spacing w:val="-3"/>
          <w:sz w:val="22"/>
          <w:szCs w:val="22"/>
        </w:rPr>
        <w:t xml:space="preserve"> Purchase Price to be applied to </w:t>
      </w:r>
      <w:r w:rsidR="002F3725">
        <w:rPr>
          <w:rFonts w:ascii="Arial" w:hAnsi="Arial" w:cs="Arial"/>
          <w:spacing w:val="-3"/>
          <w:sz w:val="22"/>
          <w:szCs w:val="22"/>
        </w:rPr>
        <w:t>Resource Adequacy Capacity</w:t>
      </w:r>
      <w:r w:rsidR="00A752FB" w:rsidRPr="00047EF0">
        <w:rPr>
          <w:rFonts w:ascii="Arial" w:hAnsi="Arial" w:cs="Arial"/>
          <w:spacing w:val="-3"/>
          <w:sz w:val="22"/>
          <w:szCs w:val="22"/>
        </w:rPr>
        <w:t xml:space="preserve"> during the Planning Year following such three-year period shall be equal to the ratio of the three-year average of Capacity Performance to Contract Capacity over the same period times the </w:t>
      </w:r>
      <w:r w:rsidR="002F3725">
        <w:rPr>
          <w:rFonts w:ascii="Arial" w:hAnsi="Arial" w:cs="Arial"/>
          <w:spacing w:val="-3"/>
          <w:sz w:val="22"/>
          <w:szCs w:val="22"/>
        </w:rPr>
        <w:t>Capacity</w:t>
      </w:r>
      <w:r w:rsidR="00A752FB" w:rsidRPr="00047EF0">
        <w:rPr>
          <w:rFonts w:ascii="Arial" w:hAnsi="Arial" w:cs="Arial"/>
          <w:spacing w:val="-3"/>
          <w:sz w:val="22"/>
          <w:szCs w:val="22"/>
        </w:rPr>
        <w:t xml:space="preserve"> Purchase Price, rounded to the nearest cent.</w:t>
      </w:r>
      <w:r w:rsidR="00C707B7">
        <w:rPr>
          <w:rFonts w:ascii="Arial" w:hAnsi="Arial" w:cs="Arial"/>
          <w:spacing w:val="-3"/>
          <w:sz w:val="22"/>
          <w:szCs w:val="22"/>
        </w:rPr>
        <w:t xml:space="preserve"> </w:t>
      </w:r>
      <w:r w:rsidR="002F3725">
        <w:rPr>
          <w:rFonts w:ascii="Arial" w:hAnsi="Arial" w:cs="Arial"/>
          <w:spacing w:val="-3"/>
          <w:sz w:val="22"/>
          <w:szCs w:val="22"/>
        </w:rPr>
        <w:t xml:space="preserve">In any Planning Year following a Planning Year in which the Capacity Purchase Price has been adjusted pursuant to this Subsection 7.2, if the previous three-year average of Capacity Performance is more than forty-five percent (45%) of Contract Energy over the same period, then the </w:t>
      </w:r>
      <w:r w:rsidR="001769E4">
        <w:rPr>
          <w:rFonts w:ascii="Arial" w:hAnsi="Arial" w:cs="Arial"/>
          <w:spacing w:val="-3"/>
          <w:sz w:val="22"/>
          <w:szCs w:val="22"/>
        </w:rPr>
        <w:t>Capacity</w:t>
      </w:r>
      <w:r w:rsidR="002F3725">
        <w:rPr>
          <w:rFonts w:ascii="Arial" w:hAnsi="Arial" w:cs="Arial"/>
          <w:spacing w:val="-3"/>
          <w:sz w:val="22"/>
          <w:szCs w:val="22"/>
        </w:rPr>
        <w:t xml:space="preserve"> Purchase Price shall be re-adjusted to the value set forth in Exhibit E to this agreement for such Planning Year.</w:t>
      </w:r>
    </w:p>
    <w:p w14:paraId="030097AB" w14:textId="49DB2D6D" w:rsidR="00612C77" w:rsidRPr="00F76C51" w:rsidRDefault="00F76C51" w:rsidP="008763EF">
      <w:pPr>
        <w:pStyle w:val="ListParagraph"/>
        <w:widowControl/>
        <w:numPr>
          <w:ilvl w:val="1"/>
          <w:numId w:val="12"/>
        </w:numPr>
        <w:tabs>
          <w:tab w:val="left" w:pos="720"/>
          <w:tab w:val="left" w:pos="1440"/>
          <w:tab w:val="left" w:pos="2160"/>
          <w:tab w:val="left" w:pos="2880"/>
          <w:tab w:val="left" w:pos="3600"/>
        </w:tabs>
        <w:spacing w:after="120" w:line="360" w:lineRule="auto"/>
        <w:ind w:left="2160" w:hanging="720"/>
        <w:jc w:val="both"/>
        <w:outlineLvl w:val="1"/>
        <w:rPr>
          <w:rFonts w:ascii="Arial" w:hAnsi="Arial" w:cs="Arial"/>
          <w:spacing w:val="-3"/>
          <w:sz w:val="22"/>
          <w:szCs w:val="22"/>
        </w:rPr>
      </w:pPr>
      <w:bookmarkStart w:id="77" w:name="_Toc17296204"/>
      <w:r w:rsidRPr="00F76C51">
        <w:rPr>
          <w:rFonts w:ascii="Arial" w:hAnsi="Arial" w:cs="Arial"/>
          <w:sz w:val="22"/>
          <w:szCs w:val="22"/>
          <w:u w:val="single"/>
        </w:rPr>
        <w:t>Incidental Energy and Test Energy Payment</w:t>
      </w:r>
      <w:bookmarkEnd w:id="77"/>
      <w:r w:rsidRPr="00F76C51">
        <w:rPr>
          <w:rFonts w:ascii="Arial" w:hAnsi="Arial" w:cs="Arial"/>
          <w:sz w:val="22"/>
          <w:szCs w:val="22"/>
          <w:u w:val="single"/>
        </w:rPr>
        <w:t xml:space="preserve"> </w:t>
      </w:r>
      <w:r w:rsidR="00A752FB" w:rsidRPr="0076471A">
        <w:rPr>
          <w:rFonts w:ascii="Arial" w:hAnsi="Arial" w:cs="Arial"/>
          <w:spacing w:val="-3"/>
          <w:sz w:val="22"/>
          <w:szCs w:val="22"/>
          <w:u w:val="single"/>
        </w:rPr>
        <w:fldChar w:fldCharType="begin"/>
      </w:r>
      <w:r w:rsidR="00A752FB" w:rsidRPr="0076471A">
        <w:rPr>
          <w:rFonts w:ascii="Arial" w:hAnsi="Arial" w:cs="Arial"/>
          <w:spacing w:val="-3"/>
          <w:sz w:val="22"/>
          <w:szCs w:val="22"/>
        </w:rPr>
        <w:instrText>tc  \l 2 “</w:instrText>
      </w:r>
      <w:bookmarkStart w:id="78" w:name="_Toc2258144"/>
      <w:r w:rsidR="00A752FB" w:rsidRPr="0076471A">
        <w:rPr>
          <w:rFonts w:ascii="Arial" w:hAnsi="Arial" w:cs="Arial"/>
          <w:spacing w:val="-3"/>
          <w:sz w:val="22"/>
          <w:szCs w:val="22"/>
        </w:rPr>
        <w:instrText>7.2</w:instrText>
      </w:r>
      <w:r w:rsidR="00A752FB" w:rsidRPr="0076471A">
        <w:rPr>
          <w:rFonts w:ascii="Arial" w:hAnsi="Arial" w:cs="Arial"/>
          <w:spacing w:val="-3"/>
          <w:sz w:val="22"/>
          <w:szCs w:val="22"/>
        </w:rPr>
        <w:tab/>
      </w:r>
      <w:r w:rsidR="00A752FB" w:rsidRPr="0076471A">
        <w:rPr>
          <w:rFonts w:ascii="Arial" w:hAnsi="Arial" w:cs="Arial"/>
          <w:spacing w:val="-3"/>
          <w:sz w:val="22"/>
          <w:szCs w:val="22"/>
        </w:rPr>
        <w:tab/>
        <w:instrText>Regulatory Disallowance</w:instrText>
      </w:r>
      <w:bookmarkEnd w:id="78"/>
      <w:r w:rsidR="00A752FB" w:rsidRPr="0076471A">
        <w:rPr>
          <w:rFonts w:ascii="Arial" w:hAnsi="Arial" w:cs="Arial"/>
          <w:spacing w:val="-3"/>
          <w:sz w:val="22"/>
          <w:szCs w:val="22"/>
        </w:rPr>
        <w:instrText xml:space="preserve"> “</w:instrText>
      </w:r>
      <w:r w:rsidR="00A752FB" w:rsidRPr="0076471A">
        <w:rPr>
          <w:rFonts w:ascii="Arial" w:hAnsi="Arial" w:cs="Arial"/>
          <w:spacing w:val="-3"/>
          <w:sz w:val="22"/>
          <w:szCs w:val="22"/>
          <w:u w:val="single"/>
        </w:rPr>
        <w:fldChar w:fldCharType="end"/>
      </w:r>
      <w:r w:rsidR="00A752FB" w:rsidRPr="0076471A">
        <w:rPr>
          <w:rFonts w:ascii="Arial" w:hAnsi="Arial"/>
          <w:sz w:val="22"/>
        </w:rPr>
        <w:t xml:space="preserve"> </w:t>
      </w:r>
    </w:p>
    <w:p w14:paraId="26C6968C" w14:textId="6A1CE80B" w:rsidR="00F76C51" w:rsidRPr="00F15B6B" w:rsidRDefault="00F76C51" w:rsidP="00F15B6B">
      <w:pPr>
        <w:pStyle w:val="Caption"/>
        <w:spacing w:line="360" w:lineRule="auto"/>
        <w:rPr>
          <w:rFonts w:ascii="Arial" w:hAnsi="Arial" w:cs="Arial"/>
          <w:sz w:val="22"/>
          <w:szCs w:val="22"/>
        </w:rPr>
      </w:pPr>
      <w:bookmarkStart w:id="79" w:name="_Toc17296205"/>
      <w:r w:rsidRPr="00F15B6B">
        <w:rPr>
          <w:rFonts w:ascii="Arial" w:hAnsi="Arial" w:cs="Arial"/>
          <w:sz w:val="22"/>
          <w:szCs w:val="22"/>
        </w:rPr>
        <w:t xml:space="preserve">Commencing with the Initial Operation Date and continuing for the term of this Agreement, Buyer shall pay Seller for each hour that the Incidental Energy Price is a positive value, the product of such Incidental Energy Price and the Incidental Energy delivered for each such hour. </w:t>
      </w:r>
      <w:r w:rsidRPr="00F15B6B">
        <w:rPr>
          <w:rFonts w:ascii="Arial" w:hAnsi="Arial" w:cs="Arial"/>
          <w:sz w:val="22"/>
          <w:szCs w:val="22"/>
        </w:rPr>
        <w:lastRenderedPageBreak/>
        <w:t>Commencing with the Initial Operation Date and continuing for the term of this Agreement, Seller shall pay Buyer, for each hour that the Incidental Energy Price is a negative value, the product of such Incidental Energy Price and the Incidental Energy delivered for each such hour. The Monthly net amount due shall be paid by the Party who owes it.</w:t>
      </w:r>
      <w:bookmarkEnd w:id="79"/>
    </w:p>
    <w:p w14:paraId="1A2C3495" w14:textId="1B4879DD" w:rsidR="00F76C51" w:rsidRPr="00F76C51" w:rsidRDefault="00F76C51" w:rsidP="008763EF">
      <w:pPr>
        <w:pStyle w:val="ListParagraph"/>
        <w:widowControl/>
        <w:numPr>
          <w:ilvl w:val="1"/>
          <w:numId w:val="12"/>
        </w:numPr>
        <w:tabs>
          <w:tab w:val="left" w:pos="720"/>
          <w:tab w:val="left" w:pos="1440"/>
          <w:tab w:val="left" w:pos="2160"/>
          <w:tab w:val="left" w:pos="2880"/>
          <w:tab w:val="left" w:pos="3600"/>
        </w:tabs>
        <w:spacing w:after="120" w:line="360" w:lineRule="auto"/>
        <w:ind w:left="2160" w:hanging="720"/>
        <w:jc w:val="both"/>
        <w:outlineLvl w:val="1"/>
        <w:rPr>
          <w:rFonts w:ascii="Arial" w:hAnsi="Arial" w:cs="Arial"/>
          <w:spacing w:val="-3"/>
          <w:sz w:val="22"/>
          <w:szCs w:val="22"/>
        </w:rPr>
      </w:pPr>
      <w:bookmarkStart w:id="80" w:name="_Toc17296206"/>
      <w:r w:rsidRPr="0076471A">
        <w:rPr>
          <w:rFonts w:ascii="Arial" w:hAnsi="Arial" w:cs="Arial"/>
          <w:sz w:val="22"/>
          <w:szCs w:val="22"/>
          <w:u w:val="single"/>
        </w:rPr>
        <w:t>Regulatory Disallowance</w:t>
      </w:r>
      <w:bookmarkEnd w:id="80"/>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“7.2</w:instrText>
      </w:r>
      <w:r w:rsidRPr="0076471A">
        <w:rPr>
          <w:rFonts w:ascii="Arial" w:hAnsi="Arial" w:cs="Arial"/>
          <w:spacing w:val="-3"/>
          <w:sz w:val="22"/>
          <w:szCs w:val="22"/>
        </w:rPr>
        <w:tab/>
      </w:r>
      <w:r w:rsidRPr="0076471A">
        <w:rPr>
          <w:rFonts w:ascii="Arial" w:hAnsi="Arial" w:cs="Arial"/>
          <w:spacing w:val="-3"/>
          <w:sz w:val="22"/>
          <w:szCs w:val="22"/>
        </w:rPr>
        <w:tab/>
        <w:instrText>Regulatory Disallowance “</w:instrText>
      </w:r>
      <w:r w:rsidRPr="0076471A">
        <w:rPr>
          <w:rFonts w:ascii="Arial" w:hAnsi="Arial" w:cs="Arial"/>
          <w:spacing w:val="-3"/>
          <w:sz w:val="22"/>
          <w:szCs w:val="22"/>
          <w:u w:val="single"/>
        </w:rPr>
        <w:fldChar w:fldCharType="end"/>
      </w:r>
      <w:r w:rsidRPr="0076471A">
        <w:rPr>
          <w:rFonts w:ascii="Arial" w:hAnsi="Arial"/>
          <w:sz w:val="22"/>
        </w:rPr>
        <w:t xml:space="preserve"> </w:t>
      </w:r>
    </w:p>
    <w:p w14:paraId="48C73005" w14:textId="77777777" w:rsidR="00612C77" w:rsidRDefault="00A752FB" w:rsidP="002F3725">
      <w:pPr>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If the MPSC has ruled in an order that Buyer will not be permitted complete recovery from its customers of the capacity and energy charges to be paid pursuant to Section 7, </w:t>
      </w:r>
      <w:r>
        <w:rPr>
          <w:rFonts w:ascii="Arial" w:hAnsi="Arial" w:cs="Arial"/>
          <w:spacing w:val="-3"/>
          <w:sz w:val="22"/>
          <w:szCs w:val="22"/>
          <w:u w:val="single"/>
        </w:rPr>
        <w:t>Compensation</w:t>
      </w:r>
      <w:r>
        <w:rPr>
          <w:rFonts w:ascii="Arial" w:hAnsi="Arial" w:cs="Arial"/>
          <w:spacing w:val="-3"/>
          <w:sz w:val="22"/>
          <w:szCs w:val="22"/>
        </w:rPr>
        <w:t xml:space="preserve">, (a “Disallowance Order”) then Buyer shall have the right to require that the charges to be paid by Buyer under Section 7 be adjusted to the charges which the MPSC allows Buyer to recover from its customers. Any such adjustment shall be effective no earlier than the date of such Disallowance Order. Pending appellate review of such order and final determination of the charges that may be recovered by Buyer pursuant to this Agreement, the amounts not paid to the Seller due to any such adjustment shall be placed by Buyer in an interest-bearing separate account with the administrative costs incurred by that account to be borne by the account. The balance in the separate account, less administrative costs, shall be paid to the appropriate Party upon the completion of appellate review which establishes the charges that Buyer will be permitted to recover from its customers. Future capacity and energy charges to be paid by Buyer shall be no greater than will be recoverable from Buyer’s customers pursuant to such final appellate determination. </w:t>
      </w:r>
    </w:p>
    <w:p w14:paraId="1C8A12CD" w14:textId="77777777" w:rsidR="00612C77" w:rsidRDefault="00A752FB" w:rsidP="002F3725">
      <w:pPr>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Seller shall refund to Buyer any portions of the capacity and energy charges paid by Buyer to Seller under this Agreement which Buyer is not permitted, for any reason, to recover from its customers through its electric rates, or at Buyer’s sole option, Buyer shall offset said amounts against amounts owed Seller by Buyer as provided in Section 9, Billing.</w:t>
      </w:r>
    </w:p>
    <w:p w14:paraId="78000AED" w14:textId="128883CF" w:rsidR="00612C77" w:rsidRDefault="00A752FB" w:rsidP="002F3725">
      <w:pPr>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Buyer shall not seek a Disallowance Order and shall use good faith, commercially reasonable efforts to oppose any proposal to disallow costs included in the Agreement. Nothing in the Agreement shall constitute a waiver of any rights Seller may have to appeal or collaterally challenge a Disallowance Order as a violation of Seller’s rights or as otherwise unlawful, including any rights or benefits under MCL 460.6j(13)(b). </w:t>
      </w:r>
    </w:p>
    <w:p w14:paraId="34B018BD" w14:textId="77777777" w:rsidR="00612C77" w:rsidRDefault="00A752FB" w:rsidP="002F3725">
      <w:pPr>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Notwithstanding the foregoing, Seller shall have the right to terminate this Agreement without further liability at any time following a Disallowance Order up to sixty (60) Days following final resolution of any appeal of or collateral challenge to such order by giving Buyer thirty (30) days’ notice of such termination. </w:t>
      </w:r>
    </w:p>
    <w:p w14:paraId="62B1E133" w14:textId="52A7D4DD" w:rsidR="00612C77" w:rsidRDefault="00A752FB" w:rsidP="002F3725">
      <w:pPr>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r>
      <w:r>
        <w:rPr>
          <w:rFonts w:ascii="Arial" w:hAnsi="Arial" w:cs="Arial"/>
          <w:spacing w:val="-3"/>
          <w:sz w:val="22"/>
          <w:szCs w:val="22"/>
        </w:rPr>
        <w:tab/>
        <w:t>The p</w:t>
      </w:r>
      <w:r w:rsidR="00AA110E">
        <w:rPr>
          <w:rFonts w:ascii="Arial" w:hAnsi="Arial" w:cs="Arial"/>
          <w:spacing w:val="-3"/>
          <w:sz w:val="22"/>
          <w:szCs w:val="22"/>
        </w:rPr>
        <w:t>rovisions of this Subsection 7.</w:t>
      </w:r>
      <w:r w:rsidR="005139F2">
        <w:rPr>
          <w:rFonts w:ascii="Arial" w:hAnsi="Arial" w:cs="Arial"/>
          <w:spacing w:val="-3"/>
          <w:sz w:val="22"/>
          <w:szCs w:val="22"/>
        </w:rPr>
        <w:t>4</w:t>
      </w:r>
      <w:r>
        <w:rPr>
          <w:rFonts w:ascii="Arial" w:hAnsi="Arial" w:cs="Arial"/>
          <w:spacing w:val="-3"/>
          <w:sz w:val="22"/>
          <w:szCs w:val="22"/>
        </w:rPr>
        <w:t xml:space="preserve"> shall govern over any conflicting provisions of this Agreement. </w:t>
      </w:r>
    </w:p>
    <w:p w14:paraId="5D1959DC" w14:textId="31FD25E5" w:rsidR="00612C77" w:rsidRPr="0076471A" w:rsidRDefault="00A752FB" w:rsidP="008763EF">
      <w:pPr>
        <w:pStyle w:val="ListParagraph"/>
        <w:keepNext/>
        <w:keepLines/>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81" w:name="_Toc254391296"/>
      <w:bookmarkStart w:id="82" w:name="_Toc17296207"/>
      <w:r w:rsidRPr="0076471A">
        <w:rPr>
          <w:rFonts w:ascii="Arial" w:hAnsi="Arial" w:cs="Arial"/>
          <w:spacing w:val="-3"/>
          <w:sz w:val="22"/>
          <w:szCs w:val="22"/>
          <w:u w:val="single"/>
        </w:rPr>
        <w:t>EVENTS OF DEFAULT</w:t>
      </w:r>
      <w:bookmarkEnd w:id="81"/>
      <w:bookmarkEnd w:id="82"/>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1 “</w:instrText>
      </w:r>
      <w:bookmarkStart w:id="83" w:name="_Toc2258145"/>
      <w:r w:rsidRPr="0076471A">
        <w:rPr>
          <w:rFonts w:ascii="Arial" w:hAnsi="Arial" w:cs="Arial"/>
          <w:spacing w:val="-3"/>
          <w:sz w:val="22"/>
          <w:szCs w:val="22"/>
        </w:rPr>
        <w:instrText>8</w:instrText>
      </w:r>
      <w:r w:rsidRPr="0076471A">
        <w:rPr>
          <w:rFonts w:ascii="Arial" w:hAnsi="Arial" w:cs="Arial"/>
          <w:spacing w:val="-3"/>
          <w:sz w:val="22"/>
          <w:szCs w:val="22"/>
        </w:rPr>
        <w:tab/>
      </w:r>
      <w:r w:rsidRPr="0076471A">
        <w:rPr>
          <w:rFonts w:ascii="Arial" w:hAnsi="Arial" w:cs="Arial"/>
          <w:spacing w:val="-3"/>
          <w:sz w:val="22"/>
          <w:szCs w:val="22"/>
        </w:rPr>
        <w:tab/>
      </w:r>
      <w:r w:rsidRPr="0076471A">
        <w:rPr>
          <w:rFonts w:ascii="Arial" w:hAnsi="Arial" w:cs="Arial"/>
          <w:spacing w:val="-3"/>
          <w:sz w:val="22"/>
          <w:szCs w:val="22"/>
          <w:u w:val="single"/>
        </w:rPr>
        <w:instrText>EVENTS OF DEFAULT</w:instrText>
      </w:r>
      <w:bookmarkEnd w:id="83"/>
      <w:r w:rsidRPr="0076471A">
        <w:rPr>
          <w:rFonts w:ascii="Arial" w:hAnsi="Arial" w:cs="Arial"/>
          <w:spacing w:val="-3"/>
          <w:sz w:val="22"/>
          <w:szCs w:val="22"/>
        </w:rPr>
        <w:instrText>“</w:instrText>
      </w:r>
      <w:r w:rsidRPr="0076471A">
        <w:rPr>
          <w:rFonts w:ascii="Arial" w:hAnsi="Arial" w:cs="Arial"/>
          <w:spacing w:val="-3"/>
          <w:sz w:val="22"/>
          <w:szCs w:val="22"/>
          <w:u w:val="single"/>
        </w:rPr>
        <w:fldChar w:fldCharType="end"/>
      </w:r>
    </w:p>
    <w:p w14:paraId="609789EA" w14:textId="77777777" w:rsidR="008763EF" w:rsidRDefault="008763EF" w:rsidP="008763EF">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An “Event of Default” shall mean, with respect to a Party (a “Defaulting Party”), the occurrence of any of the following:</w:t>
      </w:r>
    </w:p>
    <w:p w14:paraId="3092B7B7" w14:textId="77777777" w:rsidR="008763EF" w:rsidRDefault="008763EF" w:rsidP="008763EF">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(a)</w:t>
      </w:r>
      <w:r>
        <w:rPr>
          <w:rFonts w:ascii="Arial" w:hAnsi="Arial" w:cs="Arial"/>
          <w:spacing w:val="-3"/>
          <w:sz w:val="22"/>
          <w:szCs w:val="22"/>
        </w:rPr>
        <w:tab/>
        <w:t>the failure to make, when due, any payment required pursuant to this Agreement if such failure is not remedied within five (5) Business Days after written notice;</w:t>
      </w:r>
    </w:p>
    <w:p w14:paraId="079EBBEE" w14:textId="77777777" w:rsidR="008763EF" w:rsidRDefault="008763EF" w:rsidP="008763EF">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(b)</w:t>
      </w:r>
      <w:r>
        <w:rPr>
          <w:rFonts w:ascii="Arial" w:hAnsi="Arial" w:cs="Arial"/>
          <w:spacing w:val="-3"/>
          <w:sz w:val="22"/>
          <w:szCs w:val="22"/>
        </w:rPr>
        <w:tab/>
      </w:r>
      <w:proofErr w:type="gramStart"/>
      <w:r>
        <w:rPr>
          <w:rFonts w:ascii="Arial" w:hAnsi="Arial" w:cs="Arial"/>
          <w:spacing w:val="-3"/>
          <w:sz w:val="22"/>
          <w:szCs w:val="22"/>
        </w:rPr>
        <w:t>such</w:t>
      </w:r>
      <w:proofErr w:type="gramEnd"/>
      <w:r>
        <w:rPr>
          <w:rFonts w:ascii="Arial" w:hAnsi="Arial" w:cs="Arial"/>
          <w:spacing w:val="-3"/>
          <w:sz w:val="22"/>
          <w:szCs w:val="22"/>
        </w:rPr>
        <w:t xml:space="preserve"> Party becomes Bankrupt </w:t>
      </w:r>
      <w:r w:rsidRPr="00073EFE">
        <w:rPr>
          <w:rFonts w:ascii="Arial" w:hAnsi="Arial" w:cs="Arial"/>
          <w:spacing w:val="-3"/>
          <w:sz w:val="22"/>
          <w:szCs w:val="22"/>
        </w:rPr>
        <w:t>(whether voluntarily or involuntarily)</w:t>
      </w:r>
      <w:r>
        <w:rPr>
          <w:rFonts w:ascii="Arial" w:hAnsi="Arial" w:cs="Arial"/>
          <w:spacing w:val="-3"/>
          <w:sz w:val="22"/>
          <w:szCs w:val="22"/>
        </w:rPr>
        <w:t>;</w:t>
      </w:r>
    </w:p>
    <w:p w14:paraId="6F9C41C5" w14:textId="77777777" w:rsidR="008763EF" w:rsidRDefault="008763EF" w:rsidP="008763EF">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(c)</w:t>
      </w:r>
      <w:r>
        <w:rPr>
          <w:rFonts w:ascii="Arial" w:hAnsi="Arial" w:cs="Arial"/>
          <w:spacing w:val="-3"/>
          <w:sz w:val="22"/>
          <w:szCs w:val="22"/>
        </w:rPr>
        <w:tab/>
        <w:t>such Party consolidates or amalgamates with, or merges with or into, or transfers all or substantially all of its assets to, another entity and, at the time of such consolidation, amalgamation, merger or transfer, the resulting, surviving or transferee entity fails to assume all the obligations of such Party under this Agreement to which it or its predecessor was a party by operation of law or pursuant to an agreement reasonably satisfactory to the other Party;</w:t>
      </w:r>
    </w:p>
    <w:p w14:paraId="58941821" w14:textId="77777777" w:rsidR="008763EF" w:rsidRDefault="008763EF" w:rsidP="008763EF">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(d)</w:t>
      </w:r>
      <w:r>
        <w:rPr>
          <w:rFonts w:ascii="Arial" w:hAnsi="Arial" w:cs="Arial"/>
          <w:spacing w:val="-3"/>
          <w:sz w:val="22"/>
          <w:szCs w:val="22"/>
        </w:rPr>
        <w:tab/>
      </w:r>
      <w:r w:rsidRPr="0036640C">
        <w:rPr>
          <w:rFonts w:ascii="Arial" w:hAnsi="Arial" w:cs="Arial"/>
          <w:spacing w:val="-3"/>
          <w:sz w:val="22"/>
          <w:szCs w:val="22"/>
        </w:rPr>
        <w:t>The failure of Seller, after the year in which the Start Date occurs, to supply any Delivered Energy to the Buyer hereunder for any period of seven hundred thirty (730) consecutive Days;</w:t>
      </w:r>
    </w:p>
    <w:p w14:paraId="446E83AD" w14:textId="77777777" w:rsidR="008763EF" w:rsidRDefault="008763EF" w:rsidP="008763EF">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(e)</w:t>
      </w:r>
      <w:r>
        <w:rPr>
          <w:rFonts w:ascii="Arial" w:hAnsi="Arial" w:cs="Arial"/>
          <w:spacing w:val="-3"/>
          <w:sz w:val="22"/>
          <w:szCs w:val="22"/>
        </w:rPr>
        <w:tab/>
      </w:r>
      <w:r w:rsidRPr="00ED6AB1">
        <w:rPr>
          <w:rFonts w:ascii="Arial" w:hAnsi="Arial" w:cs="Arial"/>
          <w:spacing w:val="-3"/>
          <w:sz w:val="22"/>
          <w:szCs w:val="22"/>
        </w:rPr>
        <w:t>The making of a representation or warranty that is false or misleading in any material respect when made or when deemed or repeated that is not cured within the cure period identified by the affected Party, such period to be not less than ten (10) Business Days;</w:t>
      </w:r>
    </w:p>
    <w:p w14:paraId="5EBE6DF2" w14:textId="77777777" w:rsidR="008763EF" w:rsidRDefault="008763EF" w:rsidP="008763EF">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(f)</w:t>
      </w:r>
      <w:r>
        <w:rPr>
          <w:rFonts w:ascii="Arial" w:hAnsi="Arial" w:cs="Arial"/>
          <w:spacing w:val="-3"/>
          <w:sz w:val="22"/>
          <w:szCs w:val="22"/>
        </w:rPr>
        <w:tab/>
        <w:t>The failure by Seller to meet the Termination Deadline COD.</w:t>
      </w:r>
    </w:p>
    <w:p w14:paraId="4A8CBE8C" w14:textId="77777777" w:rsidR="008763EF" w:rsidRPr="00ED6AB1" w:rsidRDefault="008763EF" w:rsidP="008763EF">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(g)</w:t>
      </w:r>
      <w:r>
        <w:rPr>
          <w:rFonts w:ascii="Arial" w:hAnsi="Arial" w:cs="Arial"/>
          <w:spacing w:val="-3"/>
          <w:sz w:val="22"/>
          <w:szCs w:val="22"/>
        </w:rPr>
        <w:tab/>
      </w:r>
      <w:r w:rsidRPr="00ED6AB1">
        <w:rPr>
          <w:rFonts w:ascii="Arial" w:hAnsi="Arial" w:cs="Arial"/>
          <w:spacing w:val="-3"/>
          <w:sz w:val="22"/>
          <w:szCs w:val="22"/>
        </w:rPr>
        <w:t>The failure of a Party to perform or observe any material term or condition of the Agreement or the applicable tariffs which is not cured within thirty (30) Calendar Days of written notification thereof by the other Party, including, but not limited to:</w:t>
      </w:r>
    </w:p>
    <w:p w14:paraId="1476CE57" w14:textId="77777777" w:rsidR="008763EF" w:rsidRPr="00ED6AB1" w:rsidRDefault="008763EF" w:rsidP="008763EF">
      <w:pPr>
        <w:widowControl/>
        <w:suppressAutoHyphens/>
        <w:spacing w:line="360" w:lineRule="auto"/>
        <w:ind w:left="2880" w:hanging="720"/>
        <w:jc w:val="both"/>
        <w:rPr>
          <w:rFonts w:ascii="Arial" w:hAnsi="Arial" w:cs="Arial"/>
          <w:spacing w:val="-3"/>
          <w:sz w:val="22"/>
          <w:szCs w:val="22"/>
        </w:rPr>
      </w:pPr>
      <w:r w:rsidRPr="00ED6AB1">
        <w:rPr>
          <w:rFonts w:ascii="Arial" w:hAnsi="Arial" w:cs="Arial"/>
          <w:spacing w:val="-3"/>
          <w:sz w:val="22"/>
          <w:szCs w:val="22"/>
        </w:rPr>
        <w:t>(i)</w:t>
      </w:r>
      <w:r w:rsidRPr="00ED6AB1">
        <w:rPr>
          <w:rFonts w:ascii="Arial" w:hAnsi="Arial" w:cs="Arial"/>
          <w:spacing w:val="-3"/>
          <w:sz w:val="22"/>
          <w:szCs w:val="22"/>
        </w:rPr>
        <w:tab/>
        <w:t>Failure of either Party to comply with the terms and conditions of this Agreement;</w:t>
      </w:r>
    </w:p>
    <w:p w14:paraId="2CD68C0A" w14:textId="77777777" w:rsidR="008763EF" w:rsidRPr="00ED6AB1" w:rsidRDefault="008763EF" w:rsidP="008763EF">
      <w:pPr>
        <w:widowControl/>
        <w:suppressAutoHyphens/>
        <w:spacing w:line="360" w:lineRule="auto"/>
        <w:ind w:left="2880" w:hanging="720"/>
        <w:jc w:val="both"/>
        <w:rPr>
          <w:rFonts w:ascii="Arial" w:hAnsi="Arial" w:cs="Arial"/>
          <w:spacing w:val="-3"/>
          <w:sz w:val="22"/>
          <w:szCs w:val="22"/>
        </w:rPr>
      </w:pPr>
      <w:r w:rsidRPr="00ED6AB1">
        <w:rPr>
          <w:rFonts w:ascii="Arial" w:hAnsi="Arial" w:cs="Arial"/>
          <w:spacing w:val="-3"/>
          <w:sz w:val="22"/>
          <w:szCs w:val="22"/>
        </w:rPr>
        <w:t>(ii)</w:t>
      </w:r>
      <w:r w:rsidRPr="00ED6AB1">
        <w:rPr>
          <w:rFonts w:ascii="Arial" w:hAnsi="Arial" w:cs="Arial"/>
          <w:spacing w:val="-3"/>
          <w:sz w:val="22"/>
          <w:szCs w:val="22"/>
        </w:rPr>
        <w:tab/>
        <w:t>An attempted assignment of the Agreement by Seller without Buyer’s consent;</w:t>
      </w:r>
    </w:p>
    <w:p w14:paraId="3DC72A75" w14:textId="77777777" w:rsidR="008763EF" w:rsidRPr="00ED6AB1" w:rsidRDefault="008763EF" w:rsidP="008763EF">
      <w:pPr>
        <w:widowControl/>
        <w:suppressAutoHyphens/>
        <w:spacing w:line="360" w:lineRule="auto"/>
        <w:ind w:left="2880" w:hanging="720"/>
        <w:jc w:val="both"/>
        <w:rPr>
          <w:rFonts w:ascii="Arial" w:hAnsi="Arial" w:cs="Arial"/>
          <w:spacing w:val="-3"/>
          <w:sz w:val="22"/>
          <w:szCs w:val="22"/>
        </w:rPr>
      </w:pPr>
      <w:r w:rsidRPr="00ED6AB1">
        <w:rPr>
          <w:rFonts w:ascii="Arial" w:hAnsi="Arial" w:cs="Arial"/>
          <w:spacing w:val="-3"/>
          <w:sz w:val="22"/>
          <w:szCs w:val="22"/>
        </w:rPr>
        <w:t>(iii)</w:t>
      </w:r>
      <w:r w:rsidRPr="00ED6AB1">
        <w:rPr>
          <w:rFonts w:ascii="Arial" w:hAnsi="Arial" w:cs="Arial"/>
          <w:spacing w:val="-3"/>
          <w:sz w:val="22"/>
          <w:szCs w:val="22"/>
        </w:rPr>
        <w:tab/>
        <w:t>Failure of Seller to provide Buyer commercially reasonable access rights to the Plant,</w:t>
      </w:r>
      <w:r w:rsidRPr="00ED6AB1" w:rsidDel="001A145D">
        <w:rPr>
          <w:rFonts w:ascii="Arial" w:hAnsi="Arial" w:cs="Arial"/>
          <w:spacing w:val="-3"/>
          <w:sz w:val="22"/>
          <w:szCs w:val="22"/>
        </w:rPr>
        <w:t xml:space="preserve"> </w:t>
      </w:r>
      <w:r w:rsidRPr="00ED6AB1">
        <w:rPr>
          <w:rFonts w:ascii="Arial" w:hAnsi="Arial" w:cs="Arial"/>
          <w:spacing w:val="-3"/>
          <w:sz w:val="22"/>
          <w:szCs w:val="22"/>
        </w:rPr>
        <w:t>or Seller’s attempt to revoke or terminate such access rights;</w:t>
      </w:r>
    </w:p>
    <w:p w14:paraId="1CB4A7A4" w14:textId="77777777" w:rsidR="008763EF" w:rsidRPr="00ED6AB1" w:rsidRDefault="008763EF" w:rsidP="008763EF">
      <w:pPr>
        <w:widowControl/>
        <w:suppressAutoHyphens/>
        <w:spacing w:line="360" w:lineRule="auto"/>
        <w:ind w:left="2880" w:hanging="720"/>
        <w:jc w:val="both"/>
        <w:rPr>
          <w:rFonts w:ascii="Arial" w:hAnsi="Arial" w:cs="Arial"/>
          <w:spacing w:val="-3"/>
          <w:sz w:val="22"/>
          <w:szCs w:val="22"/>
        </w:rPr>
      </w:pPr>
      <w:proofErr w:type="gramStart"/>
      <w:r w:rsidRPr="00ED6AB1">
        <w:rPr>
          <w:rFonts w:ascii="Arial" w:hAnsi="Arial" w:cs="Arial"/>
          <w:spacing w:val="-3"/>
          <w:sz w:val="22"/>
          <w:szCs w:val="22"/>
        </w:rPr>
        <w:lastRenderedPageBreak/>
        <w:t>(iv)</w:t>
      </w:r>
      <w:r w:rsidRPr="00ED6AB1">
        <w:rPr>
          <w:rFonts w:ascii="Arial" w:hAnsi="Arial" w:cs="Arial"/>
          <w:spacing w:val="-3"/>
          <w:sz w:val="22"/>
          <w:szCs w:val="22"/>
        </w:rPr>
        <w:tab/>
        <w:t>Failure</w:t>
      </w:r>
      <w:proofErr w:type="gramEnd"/>
      <w:r w:rsidRPr="00ED6AB1">
        <w:rPr>
          <w:rFonts w:ascii="Arial" w:hAnsi="Arial" w:cs="Arial"/>
          <w:spacing w:val="-3"/>
          <w:sz w:val="22"/>
          <w:szCs w:val="22"/>
        </w:rPr>
        <w:t xml:space="preserve"> of either Party to provide information or data to the other Party as required under this agreement;</w:t>
      </w:r>
    </w:p>
    <w:p w14:paraId="59900FF3" w14:textId="77777777" w:rsidR="008763EF" w:rsidRPr="00ED6AB1" w:rsidRDefault="008763EF" w:rsidP="008763EF">
      <w:pPr>
        <w:widowControl/>
        <w:suppressAutoHyphens/>
        <w:spacing w:line="360" w:lineRule="auto"/>
        <w:ind w:left="2880" w:hanging="720"/>
        <w:jc w:val="both"/>
        <w:rPr>
          <w:rFonts w:ascii="Arial" w:hAnsi="Arial" w:cs="Arial"/>
          <w:spacing w:val="-3"/>
          <w:sz w:val="22"/>
          <w:szCs w:val="22"/>
        </w:rPr>
      </w:pPr>
      <w:r w:rsidRPr="00ED6AB1">
        <w:rPr>
          <w:rFonts w:ascii="Arial" w:hAnsi="Arial" w:cs="Arial"/>
          <w:spacing w:val="-3"/>
          <w:sz w:val="22"/>
          <w:szCs w:val="22"/>
        </w:rPr>
        <w:t>(v)</w:t>
      </w:r>
      <w:r w:rsidRPr="00ED6AB1">
        <w:rPr>
          <w:rFonts w:ascii="Arial" w:hAnsi="Arial" w:cs="Arial"/>
          <w:spacing w:val="-3"/>
          <w:sz w:val="22"/>
          <w:szCs w:val="22"/>
        </w:rPr>
        <w:tab/>
        <w:t xml:space="preserve">Delivered Energy exceeding the Plant </w:t>
      </w:r>
      <w:r>
        <w:rPr>
          <w:rFonts w:ascii="Arial" w:hAnsi="Arial" w:cs="Arial"/>
          <w:spacing w:val="-3"/>
          <w:sz w:val="22"/>
          <w:szCs w:val="22"/>
        </w:rPr>
        <w:t>n</w:t>
      </w:r>
      <w:r w:rsidRPr="00ED6AB1">
        <w:rPr>
          <w:rFonts w:ascii="Arial" w:hAnsi="Arial" w:cs="Arial"/>
          <w:spacing w:val="-3"/>
          <w:sz w:val="22"/>
          <w:szCs w:val="22"/>
        </w:rPr>
        <w:t xml:space="preserve">ameplate </w:t>
      </w:r>
      <w:r>
        <w:rPr>
          <w:rFonts w:ascii="Arial" w:hAnsi="Arial" w:cs="Arial"/>
          <w:spacing w:val="-3"/>
          <w:sz w:val="22"/>
          <w:szCs w:val="22"/>
        </w:rPr>
        <w:t>c</w:t>
      </w:r>
      <w:r w:rsidRPr="00ED6AB1">
        <w:rPr>
          <w:rFonts w:ascii="Arial" w:hAnsi="Arial" w:cs="Arial"/>
          <w:spacing w:val="-3"/>
          <w:sz w:val="22"/>
          <w:szCs w:val="22"/>
        </w:rPr>
        <w:t>apacity MW</w:t>
      </w:r>
      <w:r w:rsidRPr="00ED6AB1">
        <w:rPr>
          <w:rFonts w:ascii="Arial" w:hAnsi="Arial" w:cs="Arial"/>
          <w:spacing w:val="-3"/>
          <w:sz w:val="22"/>
          <w:szCs w:val="22"/>
          <w:vertAlign w:val="subscript"/>
        </w:rPr>
        <w:t>AC</w:t>
      </w:r>
      <w:r w:rsidRPr="00ED6AB1">
        <w:rPr>
          <w:rFonts w:ascii="Arial" w:hAnsi="Arial" w:cs="Arial"/>
          <w:spacing w:val="-3"/>
          <w:sz w:val="22"/>
          <w:szCs w:val="22"/>
        </w:rPr>
        <w:t>;</w:t>
      </w:r>
    </w:p>
    <w:p w14:paraId="06C0C129" w14:textId="77777777" w:rsidR="008763EF" w:rsidRPr="00ED6AB1" w:rsidRDefault="008763EF" w:rsidP="008763EF">
      <w:pPr>
        <w:widowControl/>
        <w:suppressAutoHyphens/>
        <w:spacing w:line="360" w:lineRule="auto"/>
        <w:ind w:left="2880" w:hanging="720"/>
        <w:jc w:val="both"/>
        <w:rPr>
          <w:rFonts w:ascii="Arial" w:hAnsi="Arial" w:cs="Arial"/>
          <w:spacing w:val="-3"/>
          <w:sz w:val="22"/>
          <w:szCs w:val="22"/>
        </w:rPr>
      </w:pPr>
      <w:proofErr w:type="gramStart"/>
      <w:r w:rsidRPr="00ED6AB1">
        <w:rPr>
          <w:rFonts w:ascii="Arial" w:hAnsi="Arial" w:cs="Arial"/>
          <w:spacing w:val="-3"/>
          <w:sz w:val="22"/>
          <w:szCs w:val="22"/>
        </w:rPr>
        <w:t>(vi)</w:t>
      </w:r>
      <w:r w:rsidRPr="00ED6AB1">
        <w:rPr>
          <w:rFonts w:ascii="Arial" w:hAnsi="Arial" w:cs="Arial"/>
          <w:spacing w:val="-3"/>
          <w:sz w:val="22"/>
          <w:szCs w:val="22"/>
        </w:rPr>
        <w:tab/>
        <w:t>Material</w:t>
      </w:r>
      <w:proofErr w:type="gramEnd"/>
      <w:r w:rsidRPr="00ED6AB1">
        <w:rPr>
          <w:rFonts w:ascii="Arial" w:hAnsi="Arial" w:cs="Arial"/>
          <w:spacing w:val="-3"/>
          <w:sz w:val="22"/>
          <w:szCs w:val="22"/>
        </w:rPr>
        <w:t xml:space="preserve"> modification of the Plant equipment which changes the Plant’s maximum electric output after the Start Date, without the prior written consent of Buyer, such consent not be unreasonably withheld</w:t>
      </w:r>
    </w:p>
    <w:p w14:paraId="2BBEFA3E" w14:textId="77777777" w:rsidR="008763EF" w:rsidRDefault="008763EF" w:rsidP="008763EF">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With respect to subpart (f) above only, the Seller shall be entitled to a period of seventy-five (75) Days from the occurrence of such an Event of Default to cure such Event of Default.</w:t>
      </w:r>
    </w:p>
    <w:p w14:paraId="05F76026" w14:textId="7CC7AC91" w:rsidR="00612C77" w:rsidRPr="0076471A" w:rsidRDefault="00A752FB" w:rsidP="008763EF">
      <w:pPr>
        <w:pStyle w:val="ListParagraph"/>
        <w:keepNext/>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spacing w:val="-3"/>
          <w:sz w:val="22"/>
          <w:u w:val="single"/>
        </w:rPr>
      </w:pPr>
      <w:bookmarkStart w:id="84" w:name="_Toc254391297"/>
      <w:bookmarkStart w:id="85" w:name="_Toc17296208"/>
      <w:r w:rsidRPr="0076471A">
        <w:rPr>
          <w:rFonts w:ascii="Arial" w:hAnsi="Arial" w:cs="Arial"/>
          <w:spacing w:val="-3"/>
          <w:sz w:val="22"/>
          <w:szCs w:val="22"/>
          <w:u w:val="single"/>
        </w:rPr>
        <w:t>BILLING</w:t>
      </w:r>
      <w:bookmarkEnd w:id="84"/>
      <w:bookmarkEnd w:id="85"/>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1 “</w:instrText>
      </w:r>
      <w:bookmarkStart w:id="86" w:name="_Toc2258146"/>
      <w:r w:rsidRPr="0076471A">
        <w:rPr>
          <w:rFonts w:ascii="Arial" w:hAnsi="Arial" w:cs="Arial"/>
          <w:spacing w:val="-3"/>
          <w:sz w:val="22"/>
          <w:szCs w:val="22"/>
        </w:rPr>
        <w:instrText>9</w:instrText>
      </w:r>
      <w:r w:rsidRPr="0076471A">
        <w:rPr>
          <w:rFonts w:ascii="Arial" w:hAnsi="Arial" w:cs="Arial"/>
          <w:spacing w:val="-3"/>
          <w:sz w:val="22"/>
          <w:szCs w:val="22"/>
        </w:rPr>
        <w:tab/>
      </w:r>
      <w:r w:rsidRPr="0076471A">
        <w:rPr>
          <w:rFonts w:ascii="Arial" w:hAnsi="Arial" w:cs="Arial"/>
          <w:spacing w:val="-3"/>
          <w:sz w:val="22"/>
          <w:szCs w:val="22"/>
        </w:rPr>
        <w:tab/>
      </w:r>
      <w:r w:rsidRPr="0076471A">
        <w:rPr>
          <w:rFonts w:ascii="Arial" w:hAnsi="Arial" w:cs="Arial"/>
          <w:spacing w:val="-3"/>
          <w:sz w:val="22"/>
          <w:szCs w:val="22"/>
          <w:u w:val="single"/>
        </w:rPr>
        <w:instrText>BILLING</w:instrText>
      </w:r>
      <w:bookmarkEnd w:id="86"/>
      <w:r w:rsidRPr="0076471A">
        <w:rPr>
          <w:rFonts w:ascii="Arial" w:hAnsi="Arial" w:cs="Arial"/>
          <w:spacing w:val="-3"/>
          <w:sz w:val="22"/>
          <w:szCs w:val="22"/>
        </w:rPr>
        <w:instrText>“</w:instrText>
      </w:r>
      <w:r w:rsidRPr="0076471A">
        <w:rPr>
          <w:rFonts w:ascii="Arial" w:hAnsi="Arial" w:cs="Arial"/>
          <w:spacing w:val="-3"/>
          <w:sz w:val="22"/>
          <w:szCs w:val="22"/>
          <w:u w:val="single"/>
        </w:rPr>
        <w:fldChar w:fldCharType="end"/>
      </w:r>
    </w:p>
    <w:p w14:paraId="7E3040B5" w14:textId="5B416759" w:rsidR="00612C77" w:rsidRPr="0076471A" w:rsidRDefault="00A752FB" w:rsidP="008763EF">
      <w:pPr>
        <w:pStyle w:val="ListParagraph"/>
        <w:keepNext/>
        <w:numPr>
          <w:ilvl w:val="1"/>
          <w:numId w:val="12"/>
        </w:numPr>
        <w:tabs>
          <w:tab w:val="left" w:pos="720"/>
          <w:tab w:val="left" w:pos="1440"/>
          <w:tab w:val="left" w:pos="2160"/>
          <w:tab w:val="left" w:pos="2880"/>
          <w:tab w:val="left" w:pos="3600"/>
        </w:tabs>
        <w:spacing w:after="120" w:line="360" w:lineRule="auto"/>
        <w:ind w:left="2160" w:hanging="720"/>
        <w:jc w:val="both"/>
        <w:outlineLvl w:val="1"/>
        <w:rPr>
          <w:rFonts w:ascii="Arial" w:hAnsi="Arial" w:cs="Arial"/>
          <w:spacing w:val="-3"/>
          <w:sz w:val="22"/>
          <w:szCs w:val="22"/>
        </w:rPr>
      </w:pPr>
      <w:bookmarkStart w:id="87" w:name="_Toc254391298"/>
      <w:bookmarkStart w:id="88" w:name="_Toc17296209"/>
      <w:r w:rsidRPr="0076471A">
        <w:rPr>
          <w:rFonts w:ascii="Arial" w:hAnsi="Arial" w:cs="Arial"/>
          <w:spacing w:val="-3"/>
          <w:sz w:val="22"/>
          <w:szCs w:val="22"/>
          <w:u w:val="single"/>
        </w:rPr>
        <w:t>Billing Procedure</w:t>
      </w:r>
      <w:bookmarkEnd w:id="87"/>
      <w:bookmarkEnd w:id="88"/>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89" w:name="_Toc2258147"/>
      <w:r w:rsidRPr="0076471A">
        <w:rPr>
          <w:rFonts w:ascii="Arial" w:hAnsi="Arial" w:cs="Arial"/>
          <w:spacing w:val="-3"/>
          <w:sz w:val="22"/>
          <w:szCs w:val="22"/>
        </w:rPr>
        <w:instrText>9.1</w:instrText>
      </w:r>
      <w:r w:rsidRPr="0076471A">
        <w:rPr>
          <w:rFonts w:ascii="Arial" w:hAnsi="Arial" w:cs="Arial"/>
          <w:spacing w:val="-3"/>
          <w:sz w:val="22"/>
          <w:szCs w:val="22"/>
        </w:rPr>
        <w:tab/>
      </w:r>
      <w:r w:rsidRPr="0076471A">
        <w:rPr>
          <w:rFonts w:ascii="Arial" w:hAnsi="Arial" w:cs="Arial"/>
          <w:spacing w:val="-3"/>
          <w:sz w:val="22"/>
          <w:szCs w:val="22"/>
        </w:rPr>
        <w:tab/>
        <w:instrText>Billing Procedure</w:instrText>
      </w:r>
      <w:bookmarkEnd w:id="89"/>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1C2F54B8" w14:textId="6B7F2D82" w:rsidR="00612C77" w:rsidRDefault="00A752FB" w:rsidP="00917725">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A7659F" w:rsidRPr="00A7659F">
        <w:rPr>
          <w:rFonts w:ascii="Arial" w:hAnsi="Arial" w:cs="Arial"/>
          <w:spacing w:val="-3"/>
          <w:sz w:val="22"/>
          <w:szCs w:val="22"/>
        </w:rPr>
        <w:t xml:space="preserve">As soon as practicable after </w:t>
      </w:r>
      <w:r w:rsidR="00A7659F">
        <w:rPr>
          <w:rFonts w:ascii="Arial" w:hAnsi="Arial" w:cs="Arial"/>
          <w:spacing w:val="-3"/>
          <w:sz w:val="22"/>
          <w:szCs w:val="22"/>
        </w:rPr>
        <w:t>t</w:t>
      </w:r>
      <w:r>
        <w:rPr>
          <w:rFonts w:ascii="Arial" w:hAnsi="Arial" w:cs="Arial"/>
          <w:spacing w:val="-3"/>
          <w:sz w:val="22"/>
          <w:szCs w:val="22"/>
        </w:rPr>
        <w:t xml:space="preserve">he end of each Billing Month, </w:t>
      </w:r>
      <w:r w:rsidR="00A7659F" w:rsidRPr="00A7659F">
        <w:rPr>
          <w:rFonts w:ascii="Arial" w:hAnsi="Arial" w:cs="Arial"/>
          <w:spacing w:val="-3"/>
          <w:sz w:val="22"/>
          <w:szCs w:val="22"/>
        </w:rPr>
        <w:t>but in no event later than the twenty-eighth (28th) Day of the Month following the Billing Month</w:t>
      </w:r>
      <w:r w:rsidR="00A7659F">
        <w:rPr>
          <w:rFonts w:ascii="Arial" w:hAnsi="Arial" w:cs="Arial"/>
          <w:spacing w:val="-3"/>
          <w:sz w:val="22"/>
          <w:szCs w:val="22"/>
        </w:rPr>
        <w:t>,</w:t>
      </w:r>
      <w:r w:rsidR="00A7659F" w:rsidRPr="00A7659F">
        <w:rPr>
          <w:rFonts w:ascii="Arial" w:hAnsi="Arial" w:cs="Arial"/>
          <w:spacing w:val="-3"/>
          <w:sz w:val="22"/>
          <w:szCs w:val="22"/>
        </w:rPr>
        <w:t xml:space="preserve"> </w:t>
      </w:r>
      <w:r w:rsidR="00D02D22">
        <w:rPr>
          <w:rFonts w:ascii="Arial" w:hAnsi="Arial" w:cs="Arial"/>
          <w:spacing w:val="-3"/>
          <w:sz w:val="22"/>
          <w:szCs w:val="22"/>
        </w:rPr>
        <w:t>Buyer</w:t>
      </w:r>
      <w:r>
        <w:rPr>
          <w:rFonts w:ascii="Arial" w:hAnsi="Arial" w:cs="Arial"/>
          <w:spacing w:val="-3"/>
          <w:sz w:val="22"/>
          <w:szCs w:val="22"/>
        </w:rPr>
        <w:t xml:space="preserve"> shall submit to </w:t>
      </w:r>
      <w:r w:rsidR="00D02D22">
        <w:rPr>
          <w:rFonts w:ascii="Arial" w:hAnsi="Arial" w:cs="Arial"/>
          <w:spacing w:val="-3"/>
          <w:sz w:val="22"/>
          <w:szCs w:val="22"/>
        </w:rPr>
        <w:t>Seller</w:t>
      </w:r>
      <w:r>
        <w:rPr>
          <w:rFonts w:ascii="Arial" w:hAnsi="Arial" w:cs="Arial"/>
          <w:spacing w:val="-3"/>
          <w:sz w:val="22"/>
          <w:szCs w:val="22"/>
        </w:rPr>
        <w:t xml:space="preserve"> a statement (“Statement”) which shall identify any amounts owed by Buye</w:t>
      </w:r>
      <w:r w:rsidR="00D02D22">
        <w:rPr>
          <w:rFonts w:ascii="Arial" w:hAnsi="Arial" w:cs="Arial"/>
          <w:spacing w:val="-3"/>
          <w:sz w:val="22"/>
          <w:szCs w:val="22"/>
        </w:rPr>
        <w:t>r or Seller pursuant to Section</w:t>
      </w:r>
      <w:r>
        <w:rPr>
          <w:rFonts w:ascii="Arial" w:hAnsi="Arial" w:cs="Arial"/>
          <w:spacing w:val="-3"/>
          <w:sz w:val="22"/>
          <w:szCs w:val="22"/>
        </w:rPr>
        <w:t xml:space="preserve"> 7, </w:t>
      </w:r>
      <w:r>
        <w:rPr>
          <w:rFonts w:ascii="Arial" w:hAnsi="Arial" w:cs="Arial"/>
          <w:spacing w:val="-3"/>
          <w:sz w:val="22"/>
          <w:szCs w:val="22"/>
          <w:u w:val="single"/>
        </w:rPr>
        <w:t>Compensation</w:t>
      </w:r>
      <w:r>
        <w:rPr>
          <w:rFonts w:ascii="Arial" w:hAnsi="Arial" w:cs="Arial"/>
          <w:spacing w:val="-3"/>
          <w:sz w:val="22"/>
          <w:szCs w:val="22"/>
        </w:rPr>
        <w:t xml:space="preserve">, during such Billing Month.  Such Statement shall use </w:t>
      </w:r>
      <w:r w:rsidR="00A7659F">
        <w:rPr>
          <w:rFonts w:ascii="Arial" w:hAnsi="Arial" w:cs="Arial"/>
          <w:spacing w:val="-3"/>
          <w:sz w:val="22"/>
          <w:szCs w:val="22"/>
        </w:rPr>
        <w:t xml:space="preserve">metered </w:t>
      </w:r>
      <w:r>
        <w:rPr>
          <w:rFonts w:ascii="Arial" w:hAnsi="Arial" w:cs="Arial"/>
          <w:spacing w:val="-3"/>
          <w:sz w:val="22"/>
          <w:szCs w:val="22"/>
        </w:rPr>
        <w:t xml:space="preserve">data obtained </w:t>
      </w:r>
      <w:r w:rsidR="00A7659F">
        <w:rPr>
          <w:rFonts w:ascii="Arial" w:hAnsi="Arial" w:cs="Arial"/>
          <w:spacing w:val="-3"/>
          <w:sz w:val="22"/>
          <w:szCs w:val="22"/>
        </w:rPr>
        <w:t>in accordance with</w:t>
      </w:r>
      <w:r>
        <w:rPr>
          <w:rFonts w:ascii="Arial" w:hAnsi="Arial" w:cs="Arial"/>
          <w:spacing w:val="-3"/>
          <w:sz w:val="22"/>
          <w:szCs w:val="22"/>
        </w:rPr>
        <w:t xml:space="preserve"> Section 4, </w:t>
      </w:r>
      <w:r>
        <w:rPr>
          <w:rFonts w:ascii="Arial" w:hAnsi="Arial" w:cs="Arial"/>
          <w:spacing w:val="-3"/>
          <w:sz w:val="22"/>
          <w:szCs w:val="22"/>
          <w:u w:val="single"/>
        </w:rPr>
        <w:t>Metering</w:t>
      </w:r>
      <w:r>
        <w:rPr>
          <w:rFonts w:ascii="Arial" w:hAnsi="Arial" w:cs="Arial"/>
          <w:spacing w:val="-3"/>
          <w:sz w:val="22"/>
          <w:szCs w:val="22"/>
        </w:rPr>
        <w:t xml:space="preserve">.  At least three (3) Days prior to the payment due date, the Parties will review the final billing data and confirm the final amount owed by Buyer or Seller, as applicable.  If necessary, </w:t>
      </w:r>
      <w:r w:rsidR="00A7659F">
        <w:rPr>
          <w:rFonts w:ascii="Arial" w:hAnsi="Arial" w:cs="Arial"/>
          <w:spacing w:val="-3"/>
          <w:sz w:val="22"/>
          <w:szCs w:val="22"/>
        </w:rPr>
        <w:t>Buyer</w:t>
      </w:r>
      <w:r>
        <w:rPr>
          <w:rFonts w:ascii="Arial" w:hAnsi="Arial" w:cs="Arial"/>
          <w:spacing w:val="-3"/>
          <w:sz w:val="22"/>
          <w:szCs w:val="22"/>
        </w:rPr>
        <w:t xml:space="preserve"> shall submit a revised Statement to </w:t>
      </w:r>
      <w:r w:rsidR="00A7659F">
        <w:rPr>
          <w:rFonts w:ascii="Arial" w:hAnsi="Arial" w:cs="Arial"/>
          <w:spacing w:val="-3"/>
          <w:sz w:val="22"/>
          <w:szCs w:val="22"/>
        </w:rPr>
        <w:t>Seller</w:t>
      </w:r>
      <w:r>
        <w:rPr>
          <w:rFonts w:ascii="Arial" w:hAnsi="Arial" w:cs="Arial"/>
          <w:spacing w:val="-3"/>
          <w:sz w:val="22"/>
          <w:szCs w:val="22"/>
        </w:rPr>
        <w:t>.</w:t>
      </w:r>
    </w:p>
    <w:p w14:paraId="5ED1DF26" w14:textId="701929D2" w:rsidR="00612C77" w:rsidRDefault="00A752FB" w:rsidP="00917725">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The net amount due shall be paid by the owing Party via electronic funds transfer of said amount by the last Joint Banking Day of the Calendar Month following the Billing Month.  Any amounts not paid when due shall bear interest until paid at the </w:t>
      </w:r>
      <w:r w:rsidR="00A7659F">
        <w:rPr>
          <w:rFonts w:ascii="Arial" w:hAnsi="Arial" w:cs="Arial"/>
          <w:spacing w:val="-3"/>
          <w:sz w:val="22"/>
          <w:szCs w:val="22"/>
        </w:rPr>
        <w:t>Late Payment Interest Rate</w:t>
      </w:r>
      <w:r>
        <w:rPr>
          <w:rFonts w:ascii="Arial" w:hAnsi="Arial" w:cs="Arial"/>
          <w:spacing w:val="-3"/>
          <w:sz w:val="22"/>
          <w:szCs w:val="22"/>
        </w:rPr>
        <w:t>.  Notwithstanding the previous sentence, in no event will either Party be required to pay interest on any amounts owed to the other Party as a result of adjustments made pursuant to the following paragraph.</w:t>
      </w:r>
    </w:p>
    <w:p w14:paraId="346A9982" w14:textId="6F30B3E1" w:rsidR="00612C77" w:rsidRPr="00D02D22" w:rsidRDefault="00D02D22" w:rsidP="00D02D22">
      <w:pPr>
        <w:pStyle w:val="BodyText"/>
        <w:spacing w:before="6" w:line="359" w:lineRule="auto"/>
        <w:ind w:right="113" w:firstLine="2160"/>
      </w:pPr>
      <w:r>
        <w:rPr>
          <w:spacing w:val="-2"/>
        </w:rPr>
        <w:t>If</w:t>
      </w:r>
      <w:r>
        <w:rPr>
          <w:spacing w:val="9"/>
        </w:rPr>
        <w:t xml:space="preserve"> </w:t>
      </w:r>
      <w:r>
        <w:rPr>
          <w:spacing w:val="-4"/>
        </w:rPr>
        <w:t>metered</w:t>
      </w:r>
      <w:r w:rsidRPr="007A0DB2">
        <w:rPr>
          <w:spacing w:val="7"/>
        </w:rPr>
        <w:t xml:space="preserve"> </w:t>
      </w:r>
      <w:r w:rsidRPr="007A0DB2">
        <w:rPr>
          <w:spacing w:val="-3"/>
        </w:rPr>
        <w:t>data</w:t>
      </w:r>
      <w:r w:rsidRPr="007A0DB2">
        <w:rPr>
          <w:spacing w:val="7"/>
        </w:rPr>
        <w:t xml:space="preserve"> </w:t>
      </w:r>
      <w:r w:rsidRPr="007A0DB2">
        <w:rPr>
          <w:spacing w:val="-2"/>
        </w:rPr>
        <w:t>is</w:t>
      </w:r>
      <w:r w:rsidRPr="007A0DB2">
        <w:rPr>
          <w:spacing w:val="8"/>
        </w:rPr>
        <w:t xml:space="preserve"> </w:t>
      </w:r>
      <w:r w:rsidRPr="007A0DB2">
        <w:rPr>
          <w:spacing w:val="-4"/>
        </w:rPr>
        <w:t>unavailable</w:t>
      </w:r>
      <w:r>
        <w:rPr>
          <w:spacing w:val="-4"/>
        </w:rPr>
        <w:t>,</w:t>
      </w:r>
      <w:r>
        <w:rPr>
          <w:spacing w:val="9"/>
        </w:rPr>
        <w:t xml:space="preserve"> </w:t>
      </w:r>
      <w:r>
        <w:rPr>
          <w:spacing w:val="-4"/>
        </w:rPr>
        <w:t>Buyer</w:t>
      </w:r>
      <w:r>
        <w:rPr>
          <w:spacing w:val="9"/>
        </w:rPr>
        <w:t xml:space="preserve"> </w:t>
      </w:r>
      <w:r w:rsidRPr="007A0DB2">
        <w:rPr>
          <w:spacing w:val="-2"/>
        </w:rPr>
        <w:t>may</w:t>
      </w:r>
      <w:r w:rsidRPr="007A0DB2">
        <w:rPr>
          <w:spacing w:val="6"/>
        </w:rPr>
        <w:t xml:space="preserve"> </w:t>
      </w:r>
      <w:r w:rsidRPr="007A0DB2">
        <w:rPr>
          <w:spacing w:val="-4"/>
        </w:rPr>
        <w:t>render</w:t>
      </w:r>
      <w:r w:rsidRPr="007A0DB2">
        <w:rPr>
          <w:spacing w:val="6"/>
        </w:rPr>
        <w:t xml:space="preserve"> </w:t>
      </w:r>
      <w:r w:rsidRPr="007A0DB2">
        <w:t>a</w:t>
      </w:r>
      <w:r w:rsidRPr="007A0DB2">
        <w:rPr>
          <w:spacing w:val="7"/>
        </w:rPr>
        <w:t xml:space="preserve"> </w:t>
      </w:r>
      <w:r w:rsidRPr="007A0DB2">
        <w:rPr>
          <w:spacing w:val="-4"/>
        </w:rPr>
        <w:t>Statement</w:t>
      </w:r>
      <w:r w:rsidRPr="007A0DB2">
        <w:rPr>
          <w:spacing w:val="9"/>
        </w:rPr>
        <w:t xml:space="preserve"> </w:t>
      </w:r>
      <w:r w:rsidRPr="007A0DB2">
        <w:rPr>
          <w:spacing w:val="-3"/>
        </w:rPr>
        <w:t>based</w:t>
      </w:r>
      <w:r w:rsidRPr="007A0DB2">
        <w:rPr>
          <w:spacing w:val="7"/>
        </w:rPr>
        <w:t xml:space="preserve"> </w:t>
      </w:r>
      <w:r w:rsidRPr="007A0DB2">
        <w:rPr>
          <w:spacing w:val="-2"/>
        </w:rPr>
        <w:t>on</w:t>
      </w:r>
      <w:r w:rsidRPr="007A0DB2">
        <w:rPr>
          <w:spacing w:val="7"/>
        </w:rPr>
        <w:t xml:space="preserve"> </w:t>
      </w:r>
      <w:r w:rsidRPr="007A0DB2">
        <w:rPr>
          <w:spacing w:val="-3"/>
        </w:rPr>
        <w:t>its</w:t>
      </w:r>
      <w:r w:rsidRPr="007A0DB2">
        <w:rPr>
          <w:spacing w:val="63"/>
        </w:rPr>
        <w:t xml:space="preserve"> </w:t>
      </w:r>
      <w:r w:rsidRPr="007A0DB2">
        <w:rPr>
          <w:spacing w:val="-3"/>
        </w:rPr>
        <w:t>best</w:t>
      </w:r>
      <w:r w:rsidRPr="007A0DB2">
        <w:rPr>
          <w:spacing w:val="7"/>
        </w:rPr>
        <w:t xml:space="preserve"> </w:t>
      </w:r>
      <w:r w:rsidRPr="007A0DB2">
        <w:rPr>
          <w:spacing w:val="-4"/>
        </w:rPr>
        <w:t>estimate</w:t>
      </w:r>
      <w:r w:rsidRPr="007A0DB2">
        <w:rPr>
          <w:spacing w:val="5"/>
        </w:rPr>
        <w:t xml:space="preserve"> </w:t>
      </w:r>
      <w:r w:rsidRPr="007A0DB2">
        <w:rPr>
          <w:spacing w:val="-3"/>
        </w:rPr>
        <w:t>of</w:t>
      </w:r>
      <w:r w:rsidRPr="007A0DB2">
        <w:rPr>
          <w:spacing w:val="4"/>
        </w:rPr>
        <w:t xml:space="preserve"> </w:t>
      </w:r>
      <w:r w:rsidRPr="007A0DB2">
        <w:rPr>
          <w:spacing w:val="-2"/>
        </w:rPr>
        <w:t>the</w:t>
      </w:r>
      <w:r w:rsidRPr="007A0DB2">
        <w:rPr>
          <w:spacing w:val="5"/>
        </w:rPr>
        <w:t xml:space="preserve"> </w:t>
      </w:r>
      <w:r w:rsidRPr="007A0DB2">
        <w:rPr>
          <w:spacing w:val="-4"/>
        </w:rPr>
        <w:t>amount</w:t>
      </w:r>
      <w:r w:rsidRPr="007A0DB2">
        <w:rPr>
          <w:spacing w:val="7"/>
        </w:rPr>
        <w:t xml:space="preserve"> </w:t>
      </w:r>
      <w:r w:rsidRPr="007A0DB2">
        <w:rPr>
          <w:spacing w:val="-3"/>
        </w:rPr>
        <w:t>owed</w:t>
      </w:r>
      <w:r w:rsidRPr="007A0DB2">
        <w:rPr>
          <w:spacing w:val="5"/>
        </w:rPr>
        <w:t xml:space="preserve"> </w:t>
      </w:r>
      <w:r w:rsidRPr="007A0DB2">
        <w:rPr>
          <w:spacing w:val="-2"/>
        </w:rPr>
        <w:t>by</w:t>
      </w:r>
      <w:r w:rsidRPr="007A0DB2">
        <w:rPr>
          <w:spacing w:val="3"/>
        </w:rPr>
        <w:t xml:space="preserve"> </w:t>
      </w:r>
      <w:r w:rsidRPr="007A0DB2">
        <w:rPr>
          <w:spacing w:val="-3"/>
        </w:rPr>
        <w:t>Buyer</w:t>
      </w:r>
      <w:r w:rsidRPr="007A0DB2">
        <w:rPr>
          <w:spacing w:val="6"/>
        </w:rPr>
        <w:t xml:space="preserve"> </w:t>
      </w:r>
      <w:r w:rsidRPr="007A0DB2">
        <w:rPr>
          <w:spacing w:val="-3"/>
        </w:rPr>
        <w:t>or</w:t>
      </w:r>
      <w:r w:rsidRPr="007A0DB2">
        <w:rPr>
          <w:spacing w:val="6"/>
        </w:rPr>
        <w:t xml:space="preserve"> </w:t>
      </w:r>
      <w:r w:rsidRPr="007A0DB2">
        <w:rPr>
          <w:spacing w:val="-4"/>
        </w:rPr>
        <w:t>Seller</w:t>
      </w:r>
      <w:r w:rsidRPr="007A0DB2">
        <w:rPr>
          <w:spacing w:val="4"/>
        </w:rPr>
        <w:t xml:space="preserve"> </w:t>
      </w:r>
      <w:r w:rsidRPr="007A0DB2">
        <w:rPr>
          <w:spacing w:val="-1"/>
        </w:rPr>
        <w:t>to</w:t>
      </w:r>
      <w:r w:rsidRPr="007A0DB2">
        <w:rPr>
          <w:spacing w:val="3"/>
        </w:rPr>
        <w:t xml:space="preserve"> </w:t>
      </w:r>
      <w:r w:rsidRPr="007A0DB2">
        <w:rPr>
          <w:spacing w:val="-3"/>
        </w:rPr>
        <w:t>meet</w:t>
      </w:r>
      <w:r w:rsidRPr="007A0DB2">
        <w:rPr>
          <w:spacing w:val="7"/>
        </w:rPr>
        <w:t xml:space="preserve"> </w:t>
      </w:r>
      <w:r w:rsidRPr="007A0DB2">
        <w:rPr>
          <w:spacing w:val="-3"/>
        </w:rPr>
        <w:t>the</w:t>
      </w:r>
      <w:r w:rsidRPr="007A0DB2">
        <w:rPr>
          <w:spacing w:val="5"/>
        </w:rPr>
        <w:t xml:space="preserve"> </w:t>
      </w:r>
      <w:r w:rsidRPr="007A0DB2">
        <w:rPr>
          <w:spacing w:val="-4"/>
        </w:rPr>
        <w:t>payment</w:t>
      </w:r>
      <w:r w:rsidRPr="007A0DB2">
        <w:rPr>
          <w:spacing w:val="4"/>
        </w:rPr>
        <w:t xml:space="preserve"> </w:t>
      </w:r>
      <w:r w:rsidRPr="007A0DB2">
        <w:rPr>
          <w:spacing w:val="-3"/>
        </w:rPr>
        <w:t>deadline</w:t>
      </w:r>
      <w:r w:rsidRPr="007A0DB2">
        <w:rPr>
          <w:spacing w:val="5"/>
        </w:rPr>
        <w:t xml:space="preserve"> </w:t>
      </w:r>
      <w:r w:rsidRPr="007A0DB2">
        <w:rPr>
          <w:spacing w:val="-2"/>
        </w:rPr>
        <w:t>in</w:t>
      </w:r>
      <w:r w:rsidRPr="007A0DB2">
        <w:rPr>
          <w:spacing w:val="6"/>
        </w:rPr>
        <w:t xml:space="preserve"> </w:t>
      </w:r>
      <w:r w:rsidRPr="007A0DB2">
        <w:rPr>
          <w:spacing w:val="-3"/>
        </w:rPr>
        <w:t>the</w:t>
      </w:r>
      <w:r w:rsidRPr="007A0DB2">
        <w:rPr>
          <w:spacing w:val="5"/>
        </w:rPr>
        <w:t xml:space="preserve"> </w:t>
      </w:r>
      <w:r w:rsidRPr="007A0DB2">
        <w:rPr>
          <w:spacing w:val="-5"/>
        </w:rPr>
        <w:t>second</w:t>
      </w:r>
      <w:r w:rsidRPr="007A0DB2">
        <w:rPr>
          <w:spacing w:val="54"/>
        </w:rPr>
        <w:t xml:space="preserve"> </w:t>
      </w:r>
      <w:r w:rsidRPr="007A0DB2">
        <w:rPr>
          <w:spacing w:val="-3"/>
        </w:rPr>
        <w:t>paragraph</w:t>
      </w:r>
      <w:r>
        <w:rPr>
          <w:spacing w:val="-6"/>
        </w:rPr>
        <w:t xml:space="preserve"> </w:t>
      </w:r>
      <w:r w:rsidRPr="007A0DB2">
        <w:rPr>
          <w:spacing w:val="-3"/>
        </w:rPr>
        <w:t>of</w:t>
      </w:r>
      <w:r w:rsidRPr="007A0DB2">
        <w:rPr>
          <w:spacing w:val="9"/>
        </w:rPr>
        <w:t xml:space="preserve"> this </w:t>
      </w:r>
      <w:r w:rsidRPr="007A0DB2">
        <w:rPr>
          <w:spacing w:val="-4"/>
        </w:rPr>
        <w:t>Subsection</w:t>
      </w:r>
      <w:r>
        <w:rPr>
          <w:spacing w:val="-9"/>
        </w:rPr>
        <w:t xml:space="preserve"> </w:t>
      </w:r>
      <w:r>
        <w:rPr>
          <w:spacing w:val="-3"/>
        </w:rPr>
        <w:t>9</w:t>
      </w:r>
      <w:r w:rsidRPr="007A0DB2">
        <w:rPr>
          <w:spacing w:val="-3"/>
        </w:rPr>
        <w:t>.1.</w:t>
      </w:r>
      <w:r w:rsidRPr="007A0DB2">
        <w:rPr>
          <w:spacing w:val="9"/>
        </w:rPr>
        <w:t xml:space="preserve"> </w:t>
      </w:r>
      <w:bookmarkStart w:id="90" w:name="_Toc254391299"/>
      <w:r w:rsidR="00666B26" w:rsidRPr="00666B26">
        <w:rPr>
          <w:spacing w:val="-4"/>
        </w:rPr>
        <w:t>Such a Statement shall indicate that it represents a best estimate of the amount owed. Su</w:t>
      </w:r>
      <w:r w:rsidR="00666B26">
        <w:rPr>
          <w:spacing w:val="-4"/>
        </w:rPr>
        <w:t>ch an estimate may utilize Seller</w:t>
      </w:r>
      <w:r w:rsidR="00666B26" w:rsidRPr="00666B26">
        <w:rPr>
          <w:spacing w:val="-4"/>
        </w:rPr>
        <w:t xml:space="preserve">’s metered data, if available. If such an estimate is used, an adjustment shall be made if necessary to the next Billing Month Statement issued following the Billing Month the date </w:t>
      </w:r>
      <w:proofErr w:type="spellStart"/>
      <w:r w:rsidR="00666B26" w:rsidRPr="00666B26">
        <w:rPr>
          <w:spacing w:val="-4"/>
        </w:rPr>
        <w:t>inupon</w:t>
      </w:r>
      <w:proofErr w:type="spellEnd"/>
      <w:r w:rsidR="00666B26" w:rsidRPr="00666B26">
        <w:rPr>
          <w:spacing w:val="-4"/>
        </w:rPr>
        <w:t xml:space="preserve"> which actual data is determined to correct the prior Billing Month estimate.</w:t>
      </w:r>
    </w:p>
    <w:p w14:paraId="788FEEDC" w14:textId="0A1DB0B3" w:rsidR="00612C77" w:rsidRPr="0076471A" w:rsidRDefault="00A752FB" w:rsidP="008763EF">
      <w:pPr>
        <w:pStyle w:val="ListParagraph"/>
        <w:keepNext/>
        <w:keepLines/>
        <w:numPr>
          <w:ilvl w:val="1"/>
          <w:numId w:val="12"/>
        </w:numPr>
        <w:tabs>
          <w:tab w:val="left" w:pos="720"/>
          <w:tab w:val="left" w:pos="1440"/>
          <w:tab w:val="left" w:pos="2160"/>
          <w:tab w:val="left" w:pos="2880"/>
          <w:tab w:val="left" w:pos="3600"/>
        </w:tabs>
        <w:spacing w:after="120" w:line="360" w:lineRule="auto"/>
        <w:ind w:left="2160" w:hanging="720"/>
        <w:jc w:val="both"/>
        <w:outlineLvl w:val="1"/>
        <w:rPr>
          <w:rFonts w:ascii="Arial" w:hAnsi="Arial" w:cs="Arial"/>
          <w:spacing w:val="-3"/>
          <w:sz w:val="22"/>
          <w:szCs w:val="22"/>
        </w:rPr>
      </w:pPr>
      <w:bookmarkStart w:id="91" w:name="_Toc17296210"/>
      <w:r w:rsidRPr="0076471A">
        <w:rPr>
          <w:rFonts w:ascii="Arial" w:hAnsi="Arial" w:cs="Arial"/>
          <w:spacing w:val="-3"/>
          <w:sz w:val="22"/>
          <w:szCs w:val="22"/>
          <w:u w:val="single"/>
        </w:rPr>
        <w:lastRenderedPageBreak/>
        <w:t>Disputes</w:t>
      </w:r>
      <w:bookmarkEnd w:id="90"/>
      <w:bookmarkEnd w:id="91"/>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92" w:name="_Toc2258148"/>
      <w:r w:rsidRPr="0076471A">
        <w:rPr>
          <w:rFonts w:ascii="Arial" w:hAnsi="Arial" w:cs="Arial"/>
          <w:spacing w:val="-3"/>
          <w:sz w:val="22"/>
          <w:szCs w:val="22"/>
        </w:rPr>
        <w:instrText>9.2</w:instrText>
      </w:r>
      <w:r w:rsidRPr="0076471A">
        <w:rPr>
          <w:rFonts w:ascii="Arial" w:hAnsi="Arial" w:cs="Arial"/>
          <w:spacing w:val="-3"/>
          <w:sz w:val="22"/>
          <w:szCs w:val="22"/>
        </w:rPr>
        <w:tab/>
      </w:r>
      <w:r w:rsidRPr="0076471A">
        <w:rPr>
          <w:rFonts w:ascii="Arial" w:hAnsi="Arial" w:cs="Arial"/>
          <w:spacing w:val="-3"/>
          <w:sz w:val="22"/>
          <w:szCs w:val="22"/>
        </w:rPr>
        <w:tab/>
        <w:instrText>Disputes</w:instrText>
      </w:r>
      <w:bookmarkEnd w:id="92"/>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519DECF0" w14:textId="22460483" w:rsidR="00073EFE" w:rsidRDefault="00A752FB" w:rsidP="00073EF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073EFE">
        <w:rPr>
          <w:rFonts w:ascii="Arial" w:hAnsi="Arial" w:cs="Arial"/>
          <w:spacing w:val="-3"/>
          <w:sz w:val="22"/>
          <w:szCs w:val="22"/>
        </w:rPr>
        <w:t xml:space="preserve">Seller may, in good faith, dispute the correctness of any Statement or any adjustment to a Statement, rendered under this Agreement and Seller may adjust any Statement for any arithmetic or computational error within </w:t>
      </w:r>
      <w:r w:rsidR="00073EFE" w:rsidRPr="00F22346">
        <w:rPr>
          <w:rFonts w:ascii="Arial" w:hAnsi="Arial" w:cs="Arial"/>
          <w:spacing w:val="-3"/>
          <w:sz w:val="22"/>
          <w:szCs w:val="22"/>
        </w:rPr>
        <w:t xml:space="preserve">three hundred sixty-five (365) Days </w:t>
      </w:r>
      <w:r w:rsidR="00073EFE">
        <w:rPr>
          <w:rFonts w:ascii="Arial" w:hAnsi="Arial" w:cs="Arial"/>
          <w:spacing w:val="-3"/>
          <w:sz w:val="22"/>
          <w:szCs w:val="22"/>
        </w:rPr>
        <w:t xml:space="preserve">of the date the Statement, or adjustment to a Statement, was rendered.  Any Statement dispute or Statement adjustment shall be in writing and shall state the basis for the dispute or adjustment.  Payment of the disputed amount shall not be required until the dispute is fully resolved, including any associated appeals.  Upon resolution of the dispute, any required payment shall be made within two (2) Business Days of such resolution along with interest accrued at the Late Payment Interest Rate from and including the due date to but excluding the date paid.  Inadvertent overpayments </w:t>
      </w:r>
      <w:r w:rsidR="00073EFE" w:rsidRPr="00F22346">
        <w:rPr>
          <w:rFonts w:ascii="Arial" w:hAnsi="Arial" w:cs="Arial"/>
          <w:spacing w:val="-3"/>
          <w:sz w:val="22"/>
          <w:szCs w:val="22"/>
        </w:rPr>
        <w:t xml:space="preserve">where Buyer pays Seller an amount greater than the Statement amount </w:t>
      </w:r>
      <w:r w:rsidR="00073EFE">
        <w:rPr>
          <w:rFonts w:ascii="Arial" w:hAnsi="Arial" w:cs="Arial"/>
          <w:spacing w:val="-3"/>
          <w:sz w:val="22"/>
          <w:szCs w:val="22"/>
        </w:rPr>
        <w:t xml:space="preserve">shall be returned within two (2) Business Days upon request or deducted by Buyer.  Any dispute with respect to a Statement is waived unless the other Party is notified in accordance with this Subsection 9.2 within </w:t>
      </w:r>
      <w:r w:rsidR="00073EFE" w:rsidRPr="00F22346">
        <w:rPr>
          <w:rFonts w:ascii="Arial" w:hAnsi="Arial" w:cs="Arial"/>
          <w:spacing w:val="-3"/>
          <w:sz w:val="22"/>
          <w:szCs w:val="22"/>
        </w:rPr>
        <w:t xml:space="preserve">three hundred sixty-five (365) Days </w:t>
      </w:r>
      <w:r w:rsidR="00073EFE">
        <w:rPr>
          <w:rFonts w:ascii="Arial" w:hAnsi="Arial" w:cs="Arial"/>
          <w:spacing w:val="-3"/>
          <w:sz w:val="22"/>
          <w:szCs w:val="22"/>
        </w:rPr>
        <w:t>after the Statement is rendered or any specific adjustment to the Statement is made.</w:t>
      </w:r>
    </w:p>
    <w:p w14:paraId="47EB5A60" w14:textId="068FDCD8" w:rsidR="00612C77" w:rsidRPr="0076471A" w:rsidRDefault="00A752FB" w:rsidP="008763EF">
      <w:pPr>
        <w:pStyle w:val="ListParagraph"/>
        <w:keepNext/>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93" w:name="_Toc254391300"/>
      <w:bookmarkStart w:id="94" w:name="_Toc17296211"/>
      <w:r w:rsidRPr="00C97107">
        <w:rPr>
          <w:rFonts w:ascii="Arial" w:hAnsi="Arial" w:cs="Arial"/>
          <w:spacing w:val="-3"/>
          <w:sz w:val="22"/>
          <w:szCs w:val="22"/>
          <w:u w:val="single"/>
        </w:rPr>
        <w:t>EARLY TERMINATION</w:t>
      </w:r>
      <w:bookmarkEnd w:id="93"/>
      <w:bookmarkEnd w:id="94"/>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1 “</w:instrText>
      </w:r>
      <w:bookmarkStart w:id="95" w:name="_Toc2258149"/>
      <w:r w:rsidRPr="0076471A">
        <w:rPr>
          <w:rFonts w:ascii="Arial" w:hAnsi="Arial" w:cs="Arial"/>
          <w:spacing w:val="-3"/>
          <w:sz w:val="22"/>
          <w:szCs w:val="22"/>
        </w:rPr>
        <w:instrText>10</w:instrText>
      </w:r>
      <w:r w:rsidRPr="0076471A">
        <w:rPr>
          <w:rFonts w:ascii="Arial" w:hAnsi="Arial" w:cs="Arial"/>
          <w:spacing w:val="-3"/>
          <w:sz w:val="22"/>
          <w:szCs w:val="22"/>
        </w:rPr>
        <w:tab/>
      </w:r>
      <w:r w:rsidRPr="0076471A">
        <w:rPr>
          <w:rFonts w:ascii="Arial" w:hAnsi="Arial" w:cs="Arial"/>
          <w:spacing w:val="-3"/>
          <w:sz w:val="22"/>
          <w:szCs w:val="22"/>
        </w:rPr>
        <w:tab/>
      </w:r>
      <w:r w:rsidRPr="0076471A">
        <w:rPr>
          <w:rFonts w:ascii="Arial" w:hAnsi="Arial" w:cs="Arial"/>
          <w:spacing w:val="-3"/>
          <w:sz w:val="22"/>
          <w:szCs w:val="22"/>
          <w:u w:val="single"/>
        </w:rPr>
        <w:instrText>EARLY TERMINATION</w:instrText>
      </w:r>
      <w:bookmarkEnd w:id="95"/>
      <w:r w:rsidRPr="0076471A">
        <w:rPr>
          <w:rFonts w:ascii="Arial" w:hAnsi="Arial" w:cs="Arial"/>
          <w:spacing w:val="-3"/>
          <w:sz w:val="22"/>
          <w:szCs w:val="22"/>
        </w:rPr>
        <w:instrText>“</w:instrText>
      </w:r>
      <w:r w:rsidRPr="0076471A">
        <w:rPr>
          <w:rFonts w:ascii="Arial" w:hAnsi="Arial" w:cs="Arial"/>
          <w:spacing w:val="-3"/>
          <w:sz w:val="22"/>
          <w:szCs w:val="22"/>
          <w:u w:val="single"/>
        </w:rPr>
        <w:fldChar w:fldCharType="end"/>
      </w:r>
    </w:p>
    <w:p w14:paraId="5E5F737F" w14:textId="77777777" w:rsidR="00C97107" w:rsidRPr="0076471A" w:rsidRDefault="00C97107" w:rsidP="00C97107">
      <w:pPr>
        <w:pStyle w:val="ListParagraph"/>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96" w:name="_Toc17296212"/>
      <w:r>
        <w:rPr>
          <w:rFonts w:ascii="Arial" w:hAnsi="Arial" w:cs="Arial"/>
          <w:spacing w:val="-3"/>
          <w:sz w:val="22"/>
          <w:szCs w:val="22"/>
          <w:u w:val="single"/>
        </w:rPr>
        <w:t>Early Termination</w:t>
      </w:r>
      <w:bookmarkEnd w:id="96"/>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97" w:name="_Toc2258150"/>
      <w:r w:rsidRPr="0076471A">
        <w:rPr>
          <w:rFonts w:ascii="Arial" w:hAnsi="Arial" w:cs="Arial"/>
          <w:spacing w:val="-3"/>
          <w:sz w:val="22"/>
          <w:szCs w:val="22"/>
        </w:rPr>
        <w:instrText>10.1</w:instrText>
      </w:r>
      <w:r w:rsidRPr="0076471A">
        <w:rPr>
          <w:rFonts w:ascii="Arial" w:hAnsi="Arial" w:cs="Arial"/>
          <w:spacing w:val="-3"/>
          <w:sz w:val="22"/>
          <w:szCs w:val="22"/>
        </w:rPr>
        <w:tab/>
      </w:r>
      <w:r w:rsidRPr="0076471A">
        <w:rPr>
          <w:rFonts w:ascii="Arial" w:hAnsi="Arial" w:cs="Arial"/>
          <w:spacing w:val="-3"/>
          <w:sz w:val="22"/>
          <w:szCs w:val="22"/>
        </w:rPr>
        <w:tab/>
        <w:instrText>Failure to Deliver</w:instrText>
      </w:r>
      <w:bookmarkEnd w:id="97"/>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0EDEA708" w14:textId="77777777" w:rsidR="00C97107" w:rsidRDefault="00C97107" w:rsidP="00C97107">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446C3E">
        <w:rPr>
          <w:rFonts w:ascii="Arial" w:hAnsi="Arial" w:cs="Arial"/>
          <w:spacing w:val="-3"/>
          <w:sz w:val="22"/>
          <w:szCs w:val="22"/>
        </w:rPr>
        <w:t xml:space="preserve">If an Event of Default with respect to a Party (the "Defaulting Party” shall have occurred, the other Party (the "Non-Defaulting Party") shall have the right to terminate this Agreement upon thirty (30) Business Days' written notice to the Defaulting Party, as provided herein.  In the event of the failure by the Defaulting Party to make timely payment due under this Agreement, the Non-Defaulting Party shall have the right, as an alternative or in addition to early termination, to recover from the Defaulting Party all amounts due, plus interest.  </w:t>
      </w:r>
    </w:p>
    <w:p w14:paraId="0EBA93DC" w14:textId="77777777" w:rsidR="00C97107" w:rsidRPr="0076471A" w:rsidRDefault="00C97107" w:rsidP="00C97107">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98" w:name="_Toc17296213"/>
      <w:r>
        <w:rPr>
          <w:rFonts w:ascii="Arial" w:hAnsi="Arial" w:cs="Arial"/>
          <w:spacing w:val="-3"/>
          <w:sz w:val="22"/>
          <w:szCs w:val="22"/>
          <w:u w:val="single"/>
        </w:rPr>
        <w:lastRenderedPageBreak/>
        <w:t>Early Termination Payment</w:t>
      </w:r>
      <w:bookmarkEnd w:id="98"/>
    </w:p>
    <w:p w14:paraId="26C70A02" w14:textId="77777777" w:rsidR="00C97107" w:rsidRDefault="00C97107" w:rsidP="00C97107">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ED6AB1">
        <w:rPr>
          <w:rFonts w:ascii="Arial" w:eastAsia="Arial" w:hAnsi="Arial" w:cs="Arial"/>
          <w:spacing w:val="-3"/>
          <w:sz w:val="22"/>
          <w:szCs w:val="22"/>
        </w:rPr>
        <w:t>Upon</w:t>
      </w:r>
      <w:r w:rsidRPr="00ED6AB1">
        <w:rPr>
          <w:rFonts w:ascii="Arial" w:eastAsia="Arial" w:hAnsi="Arial" w:cs="Arial"/>
          <w:spacing w:val="3"/>
          <w:sz w:val="22"/>
          <w:szCs w:val="22"/>
        </w:rPr>
        <w:t xml:space="preserve"> </w:t>
      </w:r>
      <w:r w:rsidRPr="00ED6AB1">
        <w:rPr>
          <w:rFonts w:ascii="Arial" w:eastAsia="Arial" w:hAnsi="Arial" w:cs="Arial"/>
          <w:spacing w:val="-4"/>
          <w:sz w:val="22"/>
          <w:szCs w:val="22"/>
        </w:rPr>
        <w:t>termination</w:t>
      </w:r>
      <w:r w:rsidRPr="00ED6AB1">
        <w:rPr>
          <w:rFonts w:ascii="Arial" w:eastAsia="Arial" w:hAnsi="Arial" w:cs="Arial"/>
          <w:spacing w:val="3"/>
          <w:sz w:val="22"/>
          <w:szCs w:val="22"/>
        </w:rPr>
        <w:t xml:space="preserve"> </w:t>
      </w:r>
      <w:r w:rsidRPr="00ED6AB1">
        <w:rPr>
          <w:rFonts w:ascii="Arial" w:eastAsia="Arial" w:hAnsi="Arial" w:cs="Arial"/>
          <w:spacing w:val="-2"/>
          <w:sz w:val="22"/>
          <w:szCs w:val="22"/>
        </w:rPr>
        <w:t>by</w:t>
      </w:r>
      <w:r w:rsidRPr="00ED6AB1">
        <w:rPr>
          <w:rFonts w:ascii="Arial" w:eastAsia="Arial" w:hAnsi="Arial" w:cs="Arial"/>
          <w:spacing w:val="1"/>
          <w:sz w:val="22"/>
          <w:szCs w:val="22"/>
        </w:rPr>
        <w:t xml:space="preserve"> </w:t>
      </w:r>
      <w:r w:rsidRPr="00ED6AB1">
        <w:rPr>
          <w:rFonts w:ascii="Arial" w:eastAsia="Arial" w:hAnsi="Arial" w:cs="Arial"/>
          <w:spacing w:val="-3"/>
          <w:sz w:val="22"/>
          <w:szCs w:val="22"/>
        </w:rPr>
        <w:t>Buyer</w:t>
      </w:r>
      <w:r w:rsidRPr="00ED6AB1">
        <w:rPr>
          <w:rFonts w:ascii="Arial" w:eastAsia="Arial" w:hAnsi="Arial" w:cs="Arial"/>
          <w:spacing w:val="4"/>
          <w:sz w:val="22"/>
          <w:szCs w:val="22"/>
        </w:rPr>
        <w:t xml:space="preserve"> </w:t>
      </w:r>
      <w:r w:rsidRPr="00ED6AB1">
        <w:rPr>
          <w:rFonts w:ascii="Arial" w:eastAsia="Arial" w:hAnsi="Arial" w:cs="Arial"/>
          <w:spacing w:val="-4"/>
          <w:sz w:val="22"/>
          <w:szCs w:val="22"/>
        </w:rPr>
        <w:t>pursuant</w:t>
      </w:r>
      <w:r w:rsidRPr="00ED6AB1">
        <w:rPr>
          <w:rFonts w:ascii="Arial" w:eastAsia="Arial" w:hAnsi="Arial" w:cs="Arial"/>
          <w:spacing w:val="2"/>
          <w:sz w:val="22"/>
          <w:szCs w:val="22"/>
        </w:rPr>
        <w:t xml:space="preserve"> to </w:t>
      </w:r>
      <w:r w:rsidRPr="00ED6AB1">
        <w:rPr>
          <w:rFonts w:ascii="Arial" w:hAnsi="Arial" w:cs="Arial"/>
          <w:spacing w:val="2"/>
          <w:sz w:val="22"/>
          <w:szCs w:val="22"/>
        </w:rPr>
        <w:t xml:space="preserve">Subsection </w:t>
      </w:r>
      <w:r w:rsidRPr="00ED6AB1">
        <w:rPr>
          <w:rFonts w:ascii="Arial" w:eastAsia="Arial" w:hAnsi="Arial" w:cs="Arial"/>
          <w:spacing w:val="2"/>
          <w:sz w:val="22"/>
          <w:szCs w:val="22"/>
        </w:rPr>
        <w:t>2</w:t>
      </w:r>
      <w:r w:rsidRPr="00ED6AB1">
        <w:rPr>
          <w:rFonts w:ascii="Arial" w:hAnsi="Arial" w:cs="Arial"/>
          <w:spacing w:val="2"/>
          <w:sz w:val="22"/>
          <w:szCs w:val="22"/>
        </w:rPr>
        <w:t xml:space="preserve">.3 or </w:t>
      </w:r>
      <w:r w:rsidRPr="00ED6AB1">
        <w:rPr>
          <w:rFonts w:ascii="Arial" w:hAnsi="Arial" w:cs="Arial"/>
          <w:spacing w:val="-3"/>
          <w:sz w:val="22"/>
          <w:szCs w:val="22"/>
        </w:rPr>
        <w:t>this</w:t>
      </w:r>
      <w:r w:rsidRPr="00ED6AB1">
        <w:rPr>
          <w:rFonts w:ascii="Arial" w:hAnsi="Arial" w:cs="Arial"/>
          <w:spacing w:val="3"/>
          <w:sz w:val="22"/>
          <w:szCs w:val="22"/>
        </w:rPr>
        <w:t xml:space="preserve"> </w:t>
      </w:r>
      <w:r w:rsidRPr="00ED6AB1">
        <w:rPr>
          <w:rFonts w:ascii="Arial" w:hAnsi="Arial" w:cs="Arial"/>
          <w:spacing w:val="-3"/>
          <w:sz w:val="22"/>
          <w:szCs w:val="22"/>
        </w:rPr>
        <w:t>Section</w:t>
      </w:r>
      <w:r w:rsidRPr="00ED6AB1">
        <w:rPr>
          <w:rFonts w:ascii="Arial" w:hAnsi="Arial" w:cs="Arial"/>
          <w:spacing w:val="3"/>
          <w:sz w:val="22"/>
          <w:szCs w:val="22"/>
        </w:rPr>
        <w:t xml:space="preserve"> </w:t>
      </w:r>
      <w:r w:rsidRPr="00ED6AB1">
        <w:rPr>
          <w:rFonts w:ascii="Arial" w:hAnsi="Arial" w:cs="Arial"/>
          <w:spacing w:val="-3"/>
          <w:sz w:val="22"/>
          <w:szCs w:val="22"/>
        </w:rPr>
        <w:t>10,</w:t>
      </w:r>
      <w:r w:rsidRPr="00ED6AB1">
        <w:rPr>
          <w:rFonts w:ascii="Arial" w:eastAsia="Arial" w:hAnsi="Arial" w:cs="Arial"/>
          <w:spacing w:val="4"/>
          <w:sz w:val="22"/>
          <w:szCs w:val="22"/>
        </w:rPr>
        <w:t xml:space="preserve"> </w:t>
      </w:r>
      <w:r w:rsidRPr="00ED6AB1">
        <w:rPr>
          <w:rFonts w:ascii="Arial" w:eastAsia="Arial" w:hAnsi="Arial" w:cs="Arial"/>
          <w:spacing w:val="-4"/>
          <w:sz w:val="22"/>
          <w:szCs w:val="22"/>
        </w:rPr>
        <w:t>Seller</w:t>
      </w:r>
      <w:r w:rsidRPr="00ED6AB1">
        <w:rPr>
          <w:rFonts w:ascii="Arial" w:eastAsia="Arial" w:hAnsi="Arial" w:cs="Arial"/>
          <w:spacing w:val="52"/>
          <w:sz w:val="22"/>
          <w:szCs w:val="22"/>
        </w:rPr>
        <w:t xml:space="preserve"> </w:t>
      </w:r>
      <w:r w:rsidRPr="00ED6AB1">
        <w:rPr>
          <w:rFonts w:ascii="Arial" w:eastAsia="Arial" w:hAnsi="Arial" w:cs="Arial"/>
          <w:spacing w:val="-4"/>
          <w:sz w:val="22"/>
          <w:szCs w:val="22"/>
        </w:rPr>
        <w:t>shall owe Buyer</w:t>
      </w:r>
      <w:r w:rsidRPr="00ED6AB1">
        <w:rPr>
          <w:rFonts w:ascii="Arial" w:eastAsia="Arial" w:hAnsi="Arial" w:cs="Arial"/>
          <w:spacing w:val="52"/>
          <w:sz w:val="22"/>
          <w:szCs w:val="22"/>
        </w:rPr>
        <w:t xml:space="preserve"> </w:t>
      </w:r>
      <w:r w:rsidRPr="00ED6AB1">
        <w:rPr>
          <w:rFonts w:ascii="Arial" w:eastAsia="Arial" w:hAnsi="Arial" w:cs="Arial"/>
          <w:spacing w:val="-2"/>
          <w:sz w:val="22"/>
          <w:szCs w:val="22"/>
        </w:rPr>
        <w:t>the</w:t>
      </w:r>
      <w:r w:rsidRPr="00ED6AB1">
        <w:rPr>
          <w:rFonts w:ascii="Arial" w:eastAsia="Arial" w:hAnsi="Arial" w:cs="Arial"/>
          <w:spacing w:val="3"/>
          <w:sz w:val="22"/>
          <w:szCs w:val="22"/>
        </w:rPr>
        <w:t xml:space="preserve"> </w:t>
      </w:r>
      <w:r w:rsidRPr="00ED6AB1">
        <w:rPr>
          <w:rFonts w:ascii="Arial" w:hAnsi="Arial" w:cs="Arial"/>
          <w:spacing w:val="-4"/>
          <w:sz w:val="22"/>
          <w:szCs w:val="22"/>
        </w:rPr>
        <w:t>Early</w:t>
      </w:r>
      <w:r w:rsidRPr="00ED6AB1">
        <w:rPr>
          <w:rFonts w:ascii="Arial" w:hAnsi="Arial" w:cs="Arial"/>
          <w:spacing w:val="1"/>
          <w:sz w:val="22"/>
          <w:szCs w:val="22"/>
        </w:rPr>
        <w:t xml:space="preserve"> </w:t>
      </w:r>
      <w:r w:rsidRPr="00ED6AB1">
        <w:rPr>
          <w:rFonts w:ascii="Arial" w:hAnsi="Arial" w:cs="Arial"/>
          <w:spacing w:val="-4"/>
          <w:sz w:val="22"/>
          <w:szCs w:val="22"/>
        </w:rPr>
        <w:t>Termination</w:t>
      </w:r>
      <w:r w:rsidRPr="00ED6AB1">
        <w:rPr>
          <w:rFonts w:ascii="Arial" w:hAnsi="Arial" w:cs="Arial"/>
          <w:spacing w:val="5"/>
          <w:sz w:val="22"/>
          <w:szCs w:val="22"/>
        </w:rPr>
        <w:t xml:space="preserve"> </w:t>
      </w:r>
      <w:r w:rsidRPr="00ED6AB1">
        <w:rPr>
          <w:rFonts w:ascii="Arial" w:hAnsi="Arial" w:cs="Arial"/>
          <w:spacing w:val="-4"/>
          <w:sz w:val="22"/>
          <w:szCs w:val="22"/>
        </w:rPr>
        <w:t>Security</w:t>
      </w:r>
      <w:r w:rsidRPr="00ED6AB1">
        <w:rPr>
          <w:rFonts w:ascii="Arial" w:hAnsi="Arial" w:cs="Arial"/>
          <w:spacing w:val="3"/>
          <w:sz w:val="22"/>
          <w:szCs w:val="22"/>
        </w:rPr>
        <w:t xml:space="preserve"> </w:t>
      </w:r>
      <w:r w:rsidRPr="00ED6AB1">
        <w:rPr>
          <w:rFonts w:ascii="Arial" w:hAnsi="Arial" w:cs="Arial"/>
          <w:spacing w:val="-4"/>
          <w:sz w:val="22"/>
          <w:szCs w:val="22"/>
        </w:rPr>
        <w:t>Amount</w:t>
      </w:r>
      <w:r w:rsidRPr="00ED6AB1">
        <w:rPr>
          <w:rFonts w:ascii="Arial" w:hAnsi="Arial" w:cs="Arial"/>
          <w:spacing w:val="7"/>
          <w:sz w:val="22"/>
          <w:szCs w:val="22"/>
        </w:rPr>
        <w:t>.</w:t>
      </w:r>
      <w:r w:rsidRPr="00ED6AB1">
        <w:rPr>
          <w:rFonts w:ascii="Arial" w:eastAsia="Arial" w:hAnsi="Arial" w:cs="Arial"/>
          <w:spacing w:val="7"/>
          <w:sz w:val="22"/>
          <w:szCs w:val="22"/>
        </w:rPr>
        <w:t xml:space="preserve">  </w:t>
      </w:r>
      <w:r w:rsidRPr="00ED6AB1">
        <w:rPr>
          <w:rFonts w:ascii="Arial" w:eastAsia="Arial" w:hAnsi="Arial" w:cs="Arial"/>
          <w:spacing w:val="-2"/>
          <w:sz w:val="22"/>
          <w:szCs w:val="22"/>
        </w:rPr>
        <w:t>As</w:t>
      </w:r>
      <w:r w:rsidRPr="00ED6AB1">
        <w:rPr>
          <w:rFonts w:ascii="Arial" w:eastAsia="Arial" w:hAnsi="Arial" w:cs="Arial"/>
          <w:spacing w:val="-6"/>
          <w:sz w:val="22"/>
          <w:szCs w:val="22"/>
        </w:rPr>
        <w:t xml:space="preserve"> </w:t>
      </w:r>
      <w:r w:rsidRPr="00ED6AB1">
        <w:rPr>
          <w:rFonts w:ascii="Arial" w:eastAsia="Arial" w:hAnsi="Arial" w:cs="Arial"/>
          <w:spacing w:val="-4"/>
          <w:sz w:val="22"/>
          <w:szCs w:val="22"/>
        </w:rPr>
        <w:t>applicable,</w:t>
      </w:r>
      <w:r w:rsidRPr="00ED6AB1">
        <w:rPr>
          <w:rFonts w:ascii="Arial" w:eastAsia="Arial" w:hAnsi="Arial" w:cs="Arial"/>
          <w:spacing w:val="-5"/>
          <w:sz w:val="22"/>
          <w:szCs w:val="22"/>
        </w:rPr>
        <w:t xml:space="preserve"> </w:t>
      </w:r>
      <w:r w:rsidRPr="00ED6AB1">
        <w:rPr>
          <w:rFonts w:ascii="Arial" w:hAnsi="Arial" w:cs="Arial"/>
          <w:spacing w:val="-3"/>
          <w:sz w:val="22"/>
          <w:szCs w:val="22"/>
        </w:rPr>
        <w:t>the</w:t>
      </w:r>
      <w:r w:rsidRPr="00ED6AB1">
        <w:rPr>
          <w:rFonts w:ascii="Arial" w:hAnsi="Arial" w:cs="Arial"/>
          <w:spacing w:val="-5"/>
          <w:sz w:val="22"/>
          <w:szCs w:val="22"/>
        </w:rPr>
        <w:t xml:space="preserve"> </w:t>
      </w:r>
      <w:r w:rsidRPr="00ED6AB1">
        <w:rPr>
          <w:rFonts w:ascii="Arial" w:hAnsi="Arial" w:cs="Arial"/>
          <w:spacing w:val="-4"/>
          <w:sz w:val="22"/>
          <w:szCs w:val="22"/>
        </w:rPr>
        <w:t>Letter</w:t>
      </w:r>
      <w:r w:rsidRPr="00ED6AB1">
        <w:rPr>
          <w:rFonts w:ascii="Arial" w:hAnsi="Arial" w:cs="Arial"/>
          <w:spacing w:val="-3"/>
          <w:sz w:val="22"/>
          <w:szCs w:val="22"/>
        </w:rPr>
        <w:t xml:space="preserve"> of </w:t>
      </w:r>
      <w:r w:rsidRPr="00ED6AB1">
        <w:rPr>
          <w:rFonts w:ascii="Arial" w:hAnsi="Arial" w:cs="Arial"/>
          <w:spacing w:val="-4"/>
          <w:sz w:val="22"/>
          <w:szCs w:val="22"/>
        </w:rPr>
        <w:t>Credit, Surety Bond</w:t>
      </w:r>
      <w:r w:rsidRPr="00ED6AB1">
        <w:rPr>
          <w:rFonts w:ascii="Arial" w:hAnsi="Arial" w:cs="Arial"/>
          <w:spacing w:val="-5"/>
          <w:sz w:val="22"/>
          <w:szCs w:val="22"/>
        </w:rPr>
        <w:t xml:space="preserve"> </w:t>
      </w:r>
      <w:r w:rsidRPr="00ED6AB1">
        <w:rPr>
          <w:rFonts w:ascii="Arial" w:hAnsi="Arial" w:cs="Arial"/>
          <w:spacing w:val="-4"/>
          <w:sz w:val="22"/>
          <w:szCs w:val="22"/>
        </w:rPr>
        <w:t>and/or</w:t>
      </w:r>
      <w:r w:rsidRPr="00ED6AB1">
        <w:rPr>
          <w:rFonts w:ascii="Arial" w:hAnsi="Arial" w:cs="Arial"/>
          <w:spacing w:val="-6"/>
          <w:sz w:val="22"/>
          <w:szCs w:val="22"/>
        </w:rPr>
        <w:t xml:space="preserve"> </w:t>
      </w:r>
      <w:r w:rsidRPr="00ED6AB1">
        <w:rPr>
          <w:rFonts w:ascii="Arial" w:hAnsi="Arial" w:cs="Arial"/>
          <w:spacing w:val="-3"/>
          <w:sz w:val="22"/>
          <w:szCs w:val="22"/>
        </w:rPr>
        <w:t>funds</w:t>
      </w:r>
      <w:r w:rsidRPr="00ED6AB1">
        <w:rPr>
          <w:rFonts w:ascii="Arial" w:hAnsi="Arial" w:cs="Arial"/>
          <w:spacing w:val="-4"/>
          <w:sz w:val="22"/>
          <w:szCs w:val="22"/>
        </w:rPr>
        <w:t xml:space="preserve"> </w:t>
      </w:r>
      <w:r w:rsidRPr="00ED6AB1">
        <w:rPr>
          <w:rFonts w:ascii="Arial" w:hAnsi="Arial" w:cs="Arial"/>
          <w:spacing w:val="-2"/>
          <w:sz w:val="22"/>
          <w:szCs w:val="22"/>
        </w:rPr>
        <w:t>in</w:t>
      </w:r>
      <w:r w:rsidRPr="00ED6AB1">
        <w:rPr>
          <w:rFonts w:ascii="Arial" w:hAnsi="Arial" w:cs="Arial"/>
          <w:spacing w:val="-7"/>
          <w:sz w:val="22"/>
          <w:szCs w:val="22"/>
        </w:rPr>
        <w:t xml:space="preserve"> </w:t>
      </w:r>
      <w:r w:rsidRPr="00ED6AB1">
        <w:rPr>
          <w:rFonts w:ascii="Arial" w:hAnsi="Arial" w:cs="Arial"/>
          <w:spacing w:val="-3"/>
          <w:sz w:val="22"/>
          <w:szCs w:val="22"/>
        </w:rPr>
        <w:t xml:space="preserve">the </w:t>
      </w:r>
      <w:r w:rsidRPr="00ED6AB1">
        <w:rPr>
          <w:rFonts w:ascii="Arial" w:hAnsi="Arial" w:cs="Arial"/>
          <w:spacing w:val="-4"/>
          <w:sz w:val="22"/>
          <w:szCs w:val="22"/>
        </w:rPr>
        <w:t>Escrow</w:t>
      </w:r>
      <w:r w:rsidRPr="00ED6AB1">
        <w:rPr>
          <w:rFonts w:ascii="Arial" w:hAnsi="Arial" w:cs="Arial"/>
          <w:spacing w:val="66"/>
          <w:sz w:val="22"/>
          <w:szCs w:val="22"/>
        </w:rPr>
        <w:t xml:space="preserve"> </w:t>
      </w:r>
      <w:r w:rsidRPr="00ED6AB1">
        <w:rPr>
          <w:rFonts w:ascii="Arial" w:hAnsi="Arial" w:cs="Arial"/>
          <w:spacing w:val="-4"/>
          <w:sz w:val="22"/>
          <w:szCs w:val="22"/>
        </w:rPr>
        <w:t>Account</w:t>
      </w:r>
      <w:r w:rsidRPr="00ED6AB1">
        <w:rPr>
          <w:rFonts w:ascii="Arial" w:hAnsi="Arial" w:cs="Arial"/>
          <w:spacing w:val="21"/>
          <w:sz w:val="22"/>
          <w:szCs w:val="22"/>
        </w:rPr>
        <w:t xml:space="preserve"> </w:t>
      </w:r>
      <w:r w:rsidRPr="00ED6AB1">
        <w:rPr>
          <w:rFonts w:ascii="Arial" w:hAnsi="Arial" w:cs="Arial"/>
          <w:spacing w:val="-4"/>
          <w:sz w:val="22"/>
          <w:szCs w:val="22"/>
        </w:rPr>
        <w:t>established</w:t>
      </w:r>
      <w:r w:rsidRPr="00ED6AB1">
        <w:rPr>
          <w:rFonts w:ascii="Arial" w:hAnsi="Arial" w:cs="Arial"/>
          <w:spacing w:val="19"/>
          <w:sz w:val="22"/>
          <w:szCs w:val="22"/>
        </w:rPr>
        <w:t xml:space="preserve"> </w:t>
      </w:r>
      <w:r w:rsidRPr="00ED6AB1">
        <w:rPr>
          <w:rFonts w:ascii="Arial" w:hAnsi="Arial" w:cs="Arial"/>
          <w:spacing w:val="-2"/>
          <w:sz w:val="22"/>
          <w:szCs w:val="22"/>
        </w:rPr>
        <w:t>in</w:t>
      </w:r>
      <w:r w:rsidRPr="00ED6AB1">
        <w:rPr>
          <w:rFonts w:ascii="Arial" w:hAnsi="Arial" w:cs="Arial"/>
          <w:spacing w:val="17"/>
          <w:sz w:val="22"/>
          <w:szCs w:val="22"/>
        </w:rPr>
        <w:t xml:space="preserve"> </w:t>
      </w:r>
      <w:r w:rsidRPr="00ED6AB1">
        <w:rPr>
          <w:rFonts w:ascii="Arial" w:hAnsi="Arial" w:cs="Arial"/>
          <w:spacing w:val="-4"/>
          <w:sz w:val="22"/>
          <w:szCs w:val="22"/>
        </w:rPr>
        <w:t>accordance</w:t>
      </w:r>
      <w:r w:rsidRPr="00ED6AB1">
        <w:rPr>
          <w:rFonts w:ascii="Arial" w:hAnsi="Arial" w:cs="Arial"/>
          <w:spacing w:val="17"/>
          <w:sz w:val="22"/>
          <w:szCs w:val="22"/>
        </w:rPr>
        <w:t xml:space="preserve"> </w:t>
      </w:r>
      <w:r w:rsidRPr="00ED6AB1">
        <w:rPr>
          <w:rFonts w:ascii="Arial" w:hAnsi="Arial" w:cs="Arial"/>
          <w:spacing w:val="-3"/>
          <w:sz w:val="22"/>
          <w:szCs w:val="22"/>
        </w:rPr>
        <w:t>with</w:t>
      </w:r>
      <w:r w:rsidRPr="00ED6AB1">
        <w:rPr>
          <w:rFonts w:ascii="Arial" w:hAnsi="Arial" w:cs="Arial"/>
          <w:spacing w:val="20"/>
          <w:sz w:val="22"/>
          <w:szCs w:val="22"/>
        </w:rPr>
        <w:t xml:space="preserve"> </w:t>
      </w:r>
      <w:r w:rsidRPr="00ED6AB1">
        <w:rPr>
          <w:rFonts w:ascii="Arial" w:hAnsi="Arial" w:cs="Arial"/>
          <w:spacing w:val="-4"/>
          <w:sz w:val="22"/>
          <w:szCs w:val="22"/>
        </w:rPr>
        <w:t>Subsection</w:t>
      </w:r>
      <w:r w:rsidRPr="00ED6AB1">
        <w:rPr>
          <w:rFonts w:ascii="Arial" w:hAnsi="Arial" w:cs="Arial"/>
          <w:spacing w:val="20"/>
          <w:sz w:val="22"/>
          <w:szCs w:val="22"/>
        </w:rPr>
        <w:t xml:space="preserve"> </w:t>
      </w:r>
      <w:r w:rsidRPr="00ED6AB1">
        <w:rPr>
          <w:rFonts w:ascii="Arial" w:eastAsia="Arial" w:hAnsi="Arial" w:cs="Arial"/>
          <w:spacing w:val="-3"/>
          <w:sz w:val="22"/>
          <w:szCs w:val="22"/>
        </w:rPr>
        <w:t>2.2</w:t>
      </w:r>
      <w:r w:rsidRPr="00ED6AB1">
        <w:rPr>
          <w:rFonts w:ascii="Arial" w:hAnsi="Arial" w:cs="Arial"/>
          <w:spacing w:val="-3"/>
          <w:sz w:val="22"/>
          <w:szCs w:val="22"/>
        </w:rPr>
        <w:t xml:space="preserve">, </w:t>
      </w:r>
      <w:r w:rsidRPr="00ED6AB1">
        <w:rPr>
          <w:rFonts w:ascii="Arial" w:hAnsi="Arial" w:cs="Arial"/>
          <w:spacing w:val="-3"/>
          <w:sz w:val="22"/>
          <w:szCs w:val="22"/>
          <w:u w:val="single"/>
        </w:rPr>
        <w:t>Payment Security,</w:t>
      </w:r>
      <w:r w:rsidRPr="00ED6AB1">
        <w:rPr>
          <w:rFonts w:ascii="Arial" w:eastAsia="Arial" w:hAnsi="Arial" w:cs="Arial"/>
          <w:spacing w:val="19"/>
          <w:sz w:val="22"/>
          <w:szCs w:val="22"/>
        </w:rPr>
        <w:t xml:space="preserve"> </w:t>
      </w:r>
      <w:r w:rsidRPr="00ED6AB1">
        <w:rPr>
          <w:rFonts w:ascii="Arial" w:eastAsia="Arial" w:hAnsi="Arial" w:cs="Arial"/>
          <w:spacing w:val="-3"/>
          <w:sz w:val="22"/>
          <w:szCs w:val="22"/>
        </w:rPr>
        <w:t>shall</w:t>
      </w:r>
      <w:r w:rsidRPr="00ED6AB1">
        <w:rPr>
          <w:rFonts w:ascii="Arial" w:eastAsia="Arial" w:hAnsi="Arial" w:cs="Arial"/>
          <w:spacing w:val="17"/>
          <w:sz w:val="22"/>
          <w:szCs w:val="22"/>
        </w:rPr>
        <w:t xml:space="preserve"> </w:t>
      </w:r>
      <w:r w:rsidRPr="00ED6AB1">
        <w:rPr>
          <w:rFonts w:ascii="Arial" w:eastAsia="Arial" w:hAnsi="Arial" w:cs="Arial"/>
          <w:spacing w:val="-2"/>
          <w:sz w:val="22"/>
          <w:szCs w:val="22"/>
        </w:rPr>
        <w:t>be</w:t>
      </w:r>
      <w:r w:rsidRPr="00ED6AB1">
        <w:rPr>
          <w:rFonts w:ascii="Arial" w:eastAsia="Arial" w:hAnsi="Arial" w:cs="Arial"/>
          <w:spacing w:val="19"/>
          <w:sz w:val="22"/>
          <w:szCs w:val="22"/>
        </w:rPr>
        <w:t xml:space="preserve"> </w:t>
      </w:r>
      <w:r w:rsidRPr="00ED6AB1">
        <w:rPr>
          <w:rFonts w:ascii="Arial" w:eastAsia="Arial" w:hAnsi="Arial" w:cs="Arial"/>
          <w:spacing w:val="-4"/>
          <w:sz w:val="22"/>
          <w:szCs w:val="22"/>
        </w:rPr>
        <w:t>applied</w:t>
      </w:r>
      <w:r w:rsidRPr="00ED6AB1">
        <w:rPr>
          <w:rFonts w:ascii="Arial" w:eastAsia="Arial" w:hAnsi="Arial" w:cs="Arial"/>
          <w:spacing w:val="17"/>
          <w:sz w:val="22"/>
          <w:szCs w:val="22"/>
        </w:rPr>
        <w:t xml:space="preserve"> </w:t>
      </w:r>
      <w:r w:rsidRPr="00ED6AB1">
        <w:rPr>
          <w:rFonts w:ascii="Arial" w:eastAsia="Arial" w:hAnsi="Arial" w:cs="Arial"/>
          <w:spacing w:val="-3"/>
          <w:sz w:val="22"/>
          <w:szCs w:val="22"/>
        </w:rPr>
        <w:t>toward</w:t>
      </w:r>
      <w:r w:rsidRPr="00ED6AB1">
        <w:rPr>
          <w:rFonts w:ascii="Arial" w:eastAsia="Arial" w:hAnsi="Arial" w:cs="Arial"/>
          <w:spacing w:val="17"/>
          <w:sz w:val="22"/>
          <w:szCs w:val="22"/>
        </w:rPr>
        <w:t xml:space="preserve"> </w:t>
      </w:r>
      <w:r w:rsidRPr="00ED6AB1">
        <w:rPr>
          <w:rFonts w:ascii="Arial" w:eastAsia="Arial" w:hAnsi="Arial" w:cs="Arial"/>
          <w:spacing w:val="-4"/>
          <w:sz w:val="22"/>
          <w:szCs w:val="22"/>
        </w:rPr>
        <w:t>satisfying</w:t>
      </w:r>
      <w:r w:rsidRPr="00ED6AB1">
        <w:rPr>
          <w:rFonts w:ascii="Arial" w:eastAsia="Arial" w:hAnsi="Arial" w:cs="Arial"/>
          <w:spacing w:val="78"/>
          <w:sz w:val="22"/>
          <w:szCs w:val="22"/>
        </w:rPr>
        <w:t xml:space="preserve"> </w:t>
      </w:r>
      <w:r w:rsidRPr="00ED6AB1">
        <w:rPr>
          <w:rFonts w:ascii="Arial" w:eastAsia="Arial" w:hAnsi="Arial" w:cs="Arial"/>
          <w:spacing w:val="-3"/>
          <w:sz w:val="22"/>
          <w:szCs w:val="22"/>
        </w:rPr>
        <w:t>such</w:t>
      </w:r>
      <w:r w:rsidRPr="00ED6AB1">
        <w:rPr>
          <w:rFonts w:ascii="Arial" w:eastAsia="Arial" w:hAnsi="Arial" w:cs="Arial"/>
          <w:spacing w:val="-7"/>
          <w:sz w:val="22"/>
          <w:szCs w:val="22"/>
        </w:rPr>
        <w:t xml:space="preserve"> </w:t>
      </w:r>
      <w:r w:rsidRPr="00ED6AB1">
        <w:rPr>
          <w:rFonts w:ascii="Arial" w:eastAsia="Arial" w:hAnsi="Arial" w:cs="Arial"/>
          <w:spacing w:val="-4"/>
          <w:sz w:val="22"/>
          <w:szCs w:val="22"/>
        </w:rPr>
        <w:t>amount</w:t>
      </w:r>
      <w:r w:rsidRPr="00ED6AB1">
        <w:rPr>
          <w:rFonts w:ascii="Arial" w:hAnsi="Arial" w:cs="Arial"/>
          <w:spacing w:val="-4"/>
          <w:sz w:val="22"/>
          <w:szCs w:val="22"/>
        </w:rPr>
        <w:t>.</w:t>
      </w:r>
      <w:r w:rsidRPr="00ED6AB1">
        <w:rPr>
          <w:rFonts w:ascii="Arial" w:hAnsi="Arial" w:cs="Arial"/>
          <w:spacing w:val="-2"/>
          <w:sz w:val="22"/>
          <w:szCs w:val="22"/>
        </w:rPr>
        <w:t xml:space="preserve">  Within</w:t>
      </w:r>
      <w:r w:rsidRPr="00ED6AB1">
        <w:rPr>
          <w:rFonts w:ascii="Arial" w:eastAsia="Arial" w:hAnsi="Arial" w:cs="Arial"/>
          <w:spacing w:val="34"/>
          <w:sz w:val="22"/>
          <w:szCs w:val="22"/>
        </w:rPr>
        <w:t xml:space="preserve"> </w:t>
      </w:r>
      <w:r w:rsidRPr="00ED6AB1">
        <w:rPr>
          <w:rFonts w:ascii="Arial" w:eastAsia="Arial" w:hAnsi="Arial" w:cs="Arial"/>
          <w:spacing w:val="-3"/>
          <w:sz w:val="22"/>
          <w:szCs w:val="22"/>
        </w:rPr>
        <w:t>twenty</w:t>
      </w:r>
      <w:r w:rsidRPr="00ED6AB1">
        <w:rPr>
          <w:rFonts w:ascii="Arial" w:eastAsia="Arial" w:hAnsi="Arial" w:cs="Arial"/>
          <w:spacing w:val="34"/>
          <w:sz w:val="22"/>
          <w:szCs w:val="22"/>
        </w:rPr>
        <w:t xml:space="preserve"> </w:t>
      </w:r>
      <w:r w:rsidRPr="00ED6AB1">
        <w:rPr>
          <w:rFonts w:ascii="Arial" w:eastAsia="Arial" w:hAnsi="Arial" w:cs="Arial"/>
          <w:spacing w:val="-3"/>
          <w:sz w:val="22"/>
          <w:szCs w:val="22"/>
        </w:rPr>
        <w:t>(20)</w:t>
      </w:r>
      <w:r w:rsidRPr="00ED6AB1">
        <w:rPr>
          <w:rFonts w:ascii="Arial" w:eastAsia="Arial" w:hAnsi="Arial" w:cs="Arial"/>
          <w:spacing w:val="35"/>
          <w:sz w:val="22"/>
          <w:szCs w:val="22"/>
        </w:rPr>
        <w:t xml:space="preserve"> </w:t>
      </w:r>
      <w:r w:rsidRPr="00ED6AB1">
        <w:rPr>
          <w:rFonts w:ascii="Arial" w:eastAsia="Arial" w:hAnsi="Arial" w:cs="Arial"/>
          <w:spacing w:val="-3"/>
          <w:sz w:val="22"/>
          <w:szCs w:val="22"/>
        </w:rPr>
        <w:t>Days</w:t>
      </w:r>
      <w:r w:rsidRPr="00ED6AB1">
        <w:rPr>
          <w:rFonts w:ascii="Arial" w:eastAsia="Arial" w:hAnsi="Arial" w:cs="Arial"/>
          <w:spacing w:val="37"/>
          <w:sz w:val="22"/>
          <w:szCs w:val="22"/>
        </w:rPr>
        <w:t xml:space="preserve"> </w:t>
      </w:r>
      <w:r w:rsidRPr="00ED6AB1">
        <w:rPr>
          <w:rFonts w:ascii="Arial" w:eastAsia="Arial" w:hAnsi="Arial" w:cs="Arial"/>
          <w:spacing w:val="-4"/>
          <w:sz w:val="22"/>
          <w:szCs w:val="22"/>
        </w:rPr>
        <w:t>after</w:t>
      </w:r>
      <w:r w:rsidRPr="00ED6AB1">
        <w:rPr>
          <w:rFonts w:ascii="Arial" w:eastAsia="Arial" w:hAnsi="Arial" w:cs="Arial"/>
          <w:spacing w:val="39"/>
          <w:sz w:val="22"/>
          <w:szCs w:val="22"/>
        </w:rPr>
        <w:t xml:space="preserve"> </w:t>
      </w:r>
      <w:r w:rsidRPr="00ED6AB1">
        <w:rPr>
          <w:rFonts w:ascii="Arial" w:eastAsia="Arial" w:hAnsi="Arial" w:cs="Arial"/>
          <w:spacing w:val="-3"/>
          <w:sz w:val="22"/>
          <w:szCs w:val="22"/>
        </w:rPr>
        <w:t>Buyer</w:t>
      </w:r>
      <w:r w:rsidRPr="00ED6AB1">
        <w:rPr>
          <w:rFonts w:ascii="Arial" w:eastAsia="Arial" w:hAnsi="Arial" w:cs="Arial"/>
          <w:spacing w:val="38"/>
          <w:sz w:val="22"/>
          <w:szCs w:val="22"/>
        </w:rPr>
        <w:t xml:space="preserve"> </w:t>
      </w:r>
      <w:r w:rsidRPr="00ED6AB1">
        <w:rPr>
          <w:rFonts w:ascii="Arial" w:eastAsia="Arial" w:hAnsi="Arial" w:cs="Arial"/>
          <w:spacing w:val="-3"/>
          <w:sz w:val="22"/>
          <w:szCs w:val="22"/>
        </w:rPr>
        <w:t>has</w:t>
      </w:r>
      <w:r w:rsidRPr="00ED6AB1">
        <w:rPr>
          <w:rFonts w:ascii="Arial" w:eastAsia="Arial" w:hAnsi="Arial" w:cs="Arial"/>
          <w:spacing w:val="54"/>
          <w:sz w:val="22"/>
          <w:szCs w:val="22"/>
        </w:rPr>
        <w:t xml:space="preserve"> </w:t>
      </w:r>
      <w:r w:rsidRPr="00ED6AB1">
        <w:rPr>
          <w:rFonts w:ascii="Arial" w:eastAsia="Arial" w:hAnsi="Arial" w:cs="Arial"/>
          <w:spacing w:val="-3"/>
          <w:sz w:val="22"/>
          <w:szCs w:val="22"/>
        </w:rPr>
        <w:t>provided</w:t>
      </w:r>
      <w:r w:rsidRPr="00ED6AB1">
        <w:rPr>
          <w:rFonts w:ascii="Arial" w:eastAsia="Arial" w:hAnsi="Arial" w:cs="Arial"/>
          <w:spacing w:val="29"/>
          <w:sz w:val="22"/>
          <w:szCs w:val="22"/>
        </w:rPr>
        <w:t xml:space="preserve"> </w:t>
      </w:r>
      <w:r w:rsidRPr="00ED6AB1">
        <w:rPr>
          <w:rFonts w:ascii="Arial" w:eastAsia="Arial" w:hAnsi="Arial" w:cs="Arial"/>
          <w:spacing w:val="-3"/>
          <w:sz w:val="22"/>
          <w:szCs w:val="22"/>
        </w:rPr>
        <w:t>notice</w:t>
      </w:r>
      <w:r w:rsidRPr="00ED6AB1">
        <w:rPr>
          <w:rFonts w:ascii="Arial" w:eastAsia="Arial" w:hAnsi="Arial" w:cs="Arial"/>
          <w:spacing w:val="29"/>
          <w:sz w:val="22"/>
          <w:szCs w:val="22"/>
        </w:rPr>
        <w:t xml:space="preserve"> </w:t>
      </w:r>
      <w:r w:rsidRPr="00ED6AB1">
        <w:rPr>
          <w:rFonts w:ascii="Arial" w:eastAsia="Arial" w:hAnsi="Arial" w:cs="Arial"/>
          <w:spacing w:val="-3"/>
          <w:sz w:val="22"/>
          <w:szCs w:val="22"/>
        </w:rPr>
        <w:t>of</w:t>
      </w:r>
      <w:r w:rsidRPr="00ED6AB1">
        <w:rPr>
          <w:rFonts w:ascii="Arial" w:eastAsia="Arial" w:hAnsi="Arial" w:cs="Arial"/>
          <w:spacing w:val="30"/>
          <w:sz w:val="22"/>
          <w:szCs w:val="22"/>
        </w:rPr>
        <w:t xml:space="preserve"> </w:t>
      </w:r>
      <w:r w:rsidRPr="00ED6AB1">
        <w:rPr>
          <w:rFonts w:ascii="Arial" w:eastAsia="Arial" w:hAnsi="Arial" w:cs="Arial"/>
          <w:spacing w:val="-4"/>
          <w:sz w:val="22"/>
          <w:szCs w:val="22"/>
        </w:rPr>
        <w:t>termination</w:t>
      </w:r>
      <w:r w:rsidRPr="00ED6AB1">
        <w:rPr>
          <w:rFonts w:ascii="Arial" w:eastAsia="Arial" w:hAnsi="Arial" w:cs="Arial"/>
          <w:spacing w:val="27"/>
          <w:sz w:val="22"/>
          <w:szCs w:val="22"/>
        </w:rPr>
        <w:t xml:space="preserve"> </w:t>
      </w:r>
      <w:r w:rsidRPr="00ED6AB1">
        <w:rPr>
          <w:rFonts w:ascii="Arial" w:eastAsia="Arial" w:hAnsi="Arial" w:cs="Arial"/>
          <w:spacing w:val="-1"/>
          <w:sz w:val="22"/>
          <w:szCs w:val="22"/>
        </w:rPr>
        <w:t>to</w:t>
      </w:r>
      <w:r w:rsidRPr="00ED6AB1">
        <w:rPr>
          <w:rFonts w:ascii="Arial" w:eastAsia="Arial" w:hAnsi="Arial" w:cs="Arial"/>
          <w:spacing w:val="31"/>
          <w:sz w:val="22"/>
          <w:szCs w:val="22"/>
        </w:rPr>
        <w:t xml:space="preserve"> </w:t>
      </w:r>
      <w:r w:rsidRPr="00ED6AB1">
        <w:rPr>
          <w:rFonts w:ascii="Arial" w:eastAsia="Arial" w:hAnsi="Arial" w:cs="Arial"/>
          <w:spacing w:val="-4"/>
          <w:sz w:val="22"/>
          <w:szCs w:val="22"/>
        </w:rPr>
        <w:t>Seller</w:t>
      </w:r>
      <w:r w:rsidRPr="00ED6AB1">
        <w:rPr>
          <w:rFonts w:ascii="Arial" w:eastAsia="Arial" w:hAnsi="Arial" w:cs="Arial"/>
          <w:spacing w:val="30"/>
          <w:sz w:val="22"/>
          <w:szCs w:val="22"/>
        </w:rPr>
        <w:t xml:space="preserve"> </w:t>
      </w:r>
      <w:r w:rsidRPr="00ED6AB1">
        <w:rPr>
          <w:rFonts w:ascii="Arial" w:eastAsia="Arial" w:hAnsi="Arial" w:cs="Arial"/>
          <w:spacing w:val="-4"/>
          <w:sz w:val="22"/>
          <w:szCs w:val="22"/>
        </w:rPr>
        <w:t>pursuant</w:t>
      </w:r>
      <w:r w:rsidRPr="00ED6AB1">
        <w:rPr>
          <w:rFonts w:ascii="Arial" w:eastAsia="Arial" w:hAnsi="Arial" w:cs="Arial"/>
          <w:spacing w:val="30"/>
          <w:sz w:val="22"/>
          <w:szCs w:val="22"/>
        </w:rPr>
        <w:t xml:space="preserve"> </w:t>
      </w:r>
      <w:r w:rsidRPr="00ED6AB1">
        <w:rPr>
          <w:rFonts w:ascii="Arial" w:eastAsia="Arial" w:hAnsi="Arial" w:cs="Arial"/>
          <w:spacing w:val="-2"/>
          <w:sz w:val="22"/>
          <w:szCs w:val="22"/>
        </w:rPr>
        <w:t>to</w:t>
      </w:r>
      <w:r w:rsidRPr="00ED6AB1">
        <w:rPr>
          <w:rFonts w:ascii="Arial" w:eastAsia="Arial" w:hAnsi="Arial" w:cs="Arial"/>
          <w:spacing w:val="31"/>
          <w:sz w:val="22"/>
          <w:szCs w:val="22"/>
        </w:rPr>
        <w:t xml:space="preserve"> </w:t>
      </w:r>
      <w:r w:rsidRPr="00ED6AB1">
        <w:rPr>
          <w:rFonts w:ascii="Arial" w:eastAsia="Arial" w:hAnsi="Arial" w:cs="Arial"/>
          <w:spacing w:val="-3"/>
          <w:sz w:val="22"/>
          <w:szCs w:val="22"/>
        </w:rPr>
        <w:t>this</w:t>
      </w:r>
      <w:r w:rsidRPr="00ED6AB1">
        <w:rPr>
          <w:rFonts w:ascii="Arial" w:eastAsia="Arial" w:hAnsi="Arial" w:cs="Arial"/>
          <w:spacing w:val="32"/>
          <w:sz w:val="22"/>
          <w:szCs w:val="22"/>
        </w:rPr>
        <w:t xml:space="preserve"> </w:t>
      </w:r>
      <w:r w:rsidRPr="00ED6AB1">
        <w:rPr>
          <w:rFonts w:ascii="Arial" w:eastAsia="Arial" w:hAnsi="Arial" w:cs="Arial"/>
          <w:spacing w:val="-4"/>
          <w:sz w:val="22"/>
          <w:szCs w:val="22"/>
        </w:rPr>
        <w:t>Section</w:t>
      </w:r>
      <w:r w:rsidRPr="00ED6AB1">
        <w:rPr>
          <w:rFonts w:ascii="Arial" w:eastAsia="Arial" w:hAnsi="Arial" w:cs="Arial"/>
          <w:spacing w:val="29"/>
          <w:sz w:val="22"/>
          <w:szCs w:val="22"/>
        </w:rPr>
        <w:t xml:space="preserve"> </w:t>
      </w:r>
      <w:r w:rsidRPr="00ED6AB1">
        <w:rPr>
          <w:rFonts w:ascii="Arial" w:eastAsia="Arial" w:hAnsi="Arial" w:cs="Arial"/>
          <w:spacing w:val="-3"/>
          <w:sz w:val="22"/>
          <w:szCs w:val="22"/>
        </w:rPr>
        <w:t>10</w:t>
      </w:r>
      <w:r w:rsidRPr="00ED6AB1">
        <w:rPr>
          <w:rFonts w:ascii="Arial" w:hAnsi="Arial" w:cs="Arial"/>
          <w:spacing w:val="-3"/>
          <w:sz w:val="22"/>
          <w:szCs w:val="22"/>
        </w:rPr>
        <w:t>,</w:t>
      </w:r>
      <w:r w:rsidRPr="00ED6AB1">
        <w:rPr>
          <w:rFonts w:ascii="Arial" w:hAnsi="Arial" w:cs="Arial"/>
          <w:spacing w:val="35"/>
          <w:sz w:val="22"/>
          <w:szCs w:val="22"/>
        </w:rPr>
        <w:t xml:space="preserve"> </w:t>
      </w:r>
      <w:r w:rsidRPr="00ED6AB1">
        <w:rPr>
          <w:rFonts w:ascii="Arial" w:hAnsi="Arial" w:cs="Arial"/>
          <w:spacing w:val="-4"/>
          <w:sz w:val="22"/>
          <w:szCs w:val="22"/>
        </w:rPr>
        <w:t>Buyer</w:t>
      </w:r>
      <w:r w:rsidRPr="00ED6AB1">
        <w:rPr>
          <w:rFonts w:ascii="Arial" w:hAnsi="Arial" w:cs="Arial"/>
          <w:spacing w:val="30"/>
          <w:sz w:val="22"/>
          <w:szCs w:val="22"/>
        </w:rPr>
        <w:t xml:space="preserve"> </w:t>
      </w:r>
      <w:r w:rsidRPr="00ED6AB1">
        <w:rPr>
          <w:rFonts w:ascii="Arial" w:hAnsi="Arial" w:cs="Arial"/>
          <w:spacing w:val="-3"/>
          <w:sz w:val="22"/>
          <w:szCs w:val="22"/>
        </w:rPr>
        <w:t>shall</w:t>
      </w:r>
      <w:r w:rsidRPr="00ED6AB1">
        <w:rPr>
          <w:rFonts w:ascii="Arial" w:hAnsi="Arial" w:cs="Arial"/>
          <w:spacing w:val="29"/>
          <w:sz w:val="22"/>
          <w:szCs w:val="22"/>
        </w:rPr>
        <w:t xml:space="preserve"> </w:t>
      </w:r>
      <w:r w:rsidRPr="00ED6AB1">
        <w:rPr>
          <w:rFonts w:ascii="Arial" w:hAnsi="Arial" w:cs="Arial"/>
          <w:spacing w:val="-2"/>
          <w:sz w:val="22"/>
          <w:szCs w:val="22"/>
        </w:rPr>
        <w:t>draw</w:t>
      </w:r>
      <w:r w:rsidRPr="00ED6AB1">
        <w:rPr>
          <w:rFonts w:ascii="Arial" w:hAnsi="Arial" w:cs="Arial"/>
          <w:spacing w:val="29"/>
          <w:sz w:val="22"/>
          <w:szCs w:val="22"/>
        </w:rPr>
        <w:t xml:space="preserve"> </w:t>
      </w:r>
      <w:r w:rsidRPr="00ED6AB1">
        <w:rPr>
          <w:rFonts w:ascii="Arial" w:hAnsi="Arial" w:cs="Arial"/>
          <w:spacing w:val="-3"/>
          <w:sz w:val="22"/>
          <w:szCs w:val="22"/>
        </w:rPr>
        <w:t>upon</w:t>
      </w:r>
      <w:r w:rsidRPr="00ED6AB1">
        <w:rPr>
          <w:rFonts w:ascii="Arial" w:hAnsi="Arial" w:cs="Arial"/>
          <w:spacing w:val="29"/>
          <w:sz w:val="22"/>
          <w:szCs w:val="22"/>
        </w:rPr>
        <w:t xml:space="preserve"> </w:t>
      </w:r>
      <w:r w:rsidRPr="00ED6AB1">
        <w:rPr>
          <w:rFonts w:ascii="Arial" w:hAnsi="Arial" w:cs="Arial"/>
          <w:spacing w:val="-3"/>
          <w:sz w:val="22"/>
          <w:szCs w:val="22"/>
        </w:rPr>
        <w:t>the Letter of</w:t>
      </w:r>
      <w:r w:rsidRPr="00ED6AB1">
        <w:rPr>
          <w:rFonts w:ascii="Arial" w:hAnsi="Arial" w:cs="Arial"/>
          <w:spacing w:val="-1"/>
          <w:sz w:val="22"/>
          <w:szCs w:val="22"/>
        </w:rPr>
        <w:t xml:space="preserve"> </w:t>
      </w:r>
      <w:r w:rsidRPr="00ED6AB1">
        <w:rPr>
          <w:rFonts w:ascii="Arial" w:hAnsi="Arial" w:cs="Arial"/>
          <w:spacing w:val="-4"/>
          <w:sz w:val="22"/>
          <w:szCs w:val="22"/>
        </w:rPr>
        <w:t>Credit</w:t>
      </w:r>
      <w:r w:rsidRPr="00ED6AB1">
        <w:rPr>
          <w:rFonts w:ascii="Arial" w:hAnsi="Arial" w:cs="Arial"/>
          <w:spacing w:val="-3"/>
          <w:sz w:val="22"/>
          <w:szCs w:val="22"/>
        </w:rPr>
        <w:t xml:space="preserve"> </w:t>
      </w:r>
      <w:r w:rsidRPr="00ED6AB1">
        <w:rPr>
          <w:rFonts w:ascii="Arial" w:hAnsi="Arial" w:cs="Arial"/>
          <w:spacing w:val="-2"/>
          <w:sz w:val="22"/>
          <w:szCs w:val="22"/>
        </w:rPr>
        <w:t>or Surety Bond or</w:t>
      </w:r>
      <w:r w:rsidRPr="00ED6AB1">
        <w:rPr>
          <w:rFonts w:ascii="Arial" w:hAnsi="Arial" w:cs="Arial"/>
          <w:spacing w:val="-3"/>
          <w:sz w:val="22"/>
          <w:szCs w:val="22"/>
        </w:rPr>
        <w:t xml:space="preserve"> </w:t>
      </w:r>
      <w:r w:rsidRPr="00ED6AB1">
        <w:rPr>
          <w:rFonts w:ascii="Arial" w:hAnsi="Arial" w:cs="Arial"/>
          <w:spacing w:val="-4"/>
          <w:sz w:val="22"/>
          <w:szCs w:val="22"/>
        </w:rPr>
        <w:t>withdraw</w:t>
      </w:r>
      <w:r w:rsidRPr="00ED6AB1">
        <w:rPr>
          <w:rFonts w:ascii="Arial" w:hAnsi="Arial" w:cs="Arial"/>
          <w:spacing w:val="-5"/>
          <w:sz w:val="22"/>
          <w:szCs w:val="22"/>
        </w:rPr>
        <w:t xml:space="preserve"> </w:t>
      </w:r>
      <w:r w:rsidRPr="00ED6AB1">
        <w:rPr>
          <w:rFonts w:ascii="Arial" w:hAnsi="Arial" w:cs="Arial"/>
          <w:spacing w:val="-2"/>
          <w:sz w:val="22"/>
          <w:szCs w:val="22"/>
        </w:rPr>
        <w:t>the</w:t>
      </w:r>
      <w:r w:rsidRPr="00ED6AB1">
        <w:rPr>
          <w:rFonts w:ascii="Arial" w:hAnsi="Arial" w:cs="Arial"/>
          <w:spacing w:val="-4"/>
          <w:sz w:val="22"/>
          <w:szCs w:val="22"/>
        </w:rPr>
        <w:t xml:space="preserve"> </w:t>
      </w:r>
      <w:r w:rsidRPr="00ED6AB1">
        <w:rPr>
          <w:rFonts w:ascii="Arial" w:hAnsi="Arial" w:cs="Arial"/>
          <w:spacing w:val="-3"/>
          <w:sz w:val="22"/>
          <w:szCs w:val="22"/>
        </w:rPr>
        <w:t>funds</w:t>
      </w:r>
      <w:r w:rsidRPr="00ED6AB1">
        <w:rPr>
          <w:rFonts w:ascii="Arial" w:hAnsi="Arial" w:cs="Arial"/>
          <w:spacing w:val="-4"/>
          <w:sz w:val="22"/>
          <w:szCs w:val="22"/>
        </w:rPr>
        <w:t xml:space="preserve"> </w:t>
      </w:r>
      <w:r w:rsidRPr="00ED6AB1">
        <w:rPr>
          <w:rFonts w:ascii="Arial" w:hAnsi="Arial" w:cs="Arial"/>
          <w:spacing w:val="-2"/>
          <w:sz w:val="22"/>
          <w:szCs w:val="22"/>
        </w:rPr>
        <w:t>in</w:t>
      </w:r>
      <w:r w:rsidRPr="00ED6AB1">
        <w:rPr>
          <w:rFonts w:ascii="Arial" w:hAnsi="Arial" w:cs="Arial"/>
          <w:spacing w:val="-4"/>
          <w:sz w:val="22"/>
          <w:szCs w:val="22"/>
        </w:rPr>
        <w:t xml:space="preserve"> </w:t>
      </w:r>
      <w:r w:rsidRPr="00ED6AB1">
        <w:rPr>
          <w:rFonts w:ascii="Arial" w:hAnsi="Arial" w:cs="Arial"/>
          <w:spacing w:val="-3"/>
          <w:sz w:val="22"/>
          <w:szCs w:val="22"/>
        </w:rPr>
        <w:t>the</w:t>
      </w:r>
      <w:r w:rsidRPr="00ED6AB1">
        <w:rPr>
          <w:rFonts w:ascii="Arial" w:hAnsi="Arial" w:cs="Arial"/>
          <w:spacing w:val="-2"/>
          <w:sz w:val="22"/>
          <w:szCs w:val="22"/>
        </w:rPr>
        <w:t xml:space="preserve"> </w:t>
      </w:r>
      <w:r w:rsidRPr="00ED6AB1">
        <w:rPr>
          <w:rFonts w:ascii="Arial" w:hAnsi="Arial" w:cs="Arial"/>
          <w:spacing w:val="-4"/>
          <w:sz w:val="22"/>
          <w:szCs w:val="22"/>
        </w:rPr>
        <w:t>Escrow</w:t>
      </w:r>
      <w:r w:rsidRPr="00ED6AB1">
        <w:rPr>
          <w:rFonts w:ascii="Arial" w:hAnsi="Arial" w:cs="Arial"/>
          <w:spacing w:val="-5"/>
          <w:sz w:val="22"/>
          <w:szCs w:val="22"/>
        </w:rPr>
        <w:t xml:space="preserve"> </w:t>
      </w:r>
      <w:r w:rsidRPr="00ED6AB1">
        <w:rPr>
          <w:rFonts w:ascii="Arial" w:hAnsi="Arial" w:cs="Arial"/>
          <w:spacing w:val="-4"/>
          <w:sz w:val="22"/>
          <w:szCs w:val="22"/>
        </w:rPr>
        <w:t>Account</w:t>
      </w:r>
      <w:r w:rsidRPr="00ED6AB1">
        <w:rPr>
          <w:rFonts w:ascii="Arial" w:hAnsi="Arial" w:cs="Arial"/>
          <w:spacing w:val="-3"/>
          <w:sz w:val="22"/>
          <w:szCs w:val="22"/>
        </w:rPr>
        <w:t xml:space="preserve"> and apply such funds toward the satisfaction of Seller’s obligation to pay the Early Termination Security Amount</w:t>
      </w:r>
      <w:r w:rsidRPr="00ED6AB1">
        <w:rPr>
          <w:rFonts w:ascii="Arial" w:hAnsi="Arial" w:cs="Arial"/>
          <w:spacing w:val="-4"/>
          <w:sz w:val="22"/>
          <w:szCs w:val="22"/>
        </w:rPr>
        <w:t>.</w:t>
      </w:r>
      <w:r w:rsidRPr="00ED6AB1">
        <w:rPr>
          <w:rFonts w:ascii="Arial" w:eastAsia="Arial" w:hAnsi="Arial" w:cs="Arial"/>
          <w:spacing w:val="57"/>
          <w:sz w:val="22"/>
          <w:szCs w:val="22"/>
        </w:rPr>
        <w:t xml:space="preserve"> </w:t>
      </w:r>
      <w:r w:rsidRPr="00ED6AB1">
        <w:rPr>
          <w:rFonts w:ascii="Arial" w:eastAsia="Arial" w:hAnsi="Arial" w:cs="Arial"/>
          <w:spacing w:val="-5"/>
          <w:sz w:val="22"/>
          <w:szCs w:val="22"/>
        </w:rPr>
        <w:t>The</w:t>
      </w:r>
      <w:r w:rsidRPr="00ED6AB1">
        <w:rPr>
          <w:rFonts w:ascii="Arial" w:eastAsia="Arial" w:hAnsi="Arial" w:cs="Arial"/>
          <w:spacing w:val="64"/>
          <w:sz w:val="22"/>
          <w:szCs w:val="22"/>
        </w:rPr>
        <w:t xml:space="preserve"> </w:t>
      </w:r>
      <w:r w:rsidRPr="00ED6AB1">
        <w:rPr>
          <w:rFonts w:ascii="Arial" w:eastAsia="Arial" w:hAnsi="Arial" w:cs="Arial"/>
          <w:spacing w:val="-4"/>
          <w:sz w:val="22"/>
          <w:szCs w:val="22"/>
        </w:rPr>
        <w:t>provisions</w:t>
      </w:r>
      <w:r w:rsidRPr="00ED6AB1">
        <w:rPr>
          <w:rFonts w:ascii="Arial" w:eastAsia="Arial" w:hAnsi="Arial" w:cs="Arial"/>
          <w:spacing w:val="15"/>
          <w:sz w:val="22"/>
          <w:szCs w:val="22"/>
        </w:rPr>
        <w:t xml:space="preserve"> </w:t>
      </w:r>
      <w:r w:rsidRPr="00ED6AB1">
        <w:rPr>
          <w:rFonts w:ascii="Arial" w:eastAsia="Arial" w:hAnsi="Arial" w:cs="Arial"/>
          <w:spacing w:val="-3"/>
          <w:sz w:val="22"/>
          <w:szCs w:val="22"/>
        </w:rPr>
        <w:t>of</w:t>
      </w:r>
      <w:r w:rsidRPr="00ED6AB1">
        <w:rPr>
          <w:rFonts w:ascii="Arial" w:eastAsia="Arial" w:hAnsi="Arial" w:cs="Arial"/>
          <w:spacing w:val="16"/>
          <w:sz w:val="22"/>
          <w:szCs w:val="22"/>
        </w:rPr>
        <w:t xml:space="preserve"> </w:t>
      </w:r>
      <w:r w:rsidRPr="00ED6AB1">
        <w:rPr>
          <w:rFonts w:ascii="Arial" w:eastAsia="Arial" w:hAnsi="Arial" w:cs="Arial"/>
          <w:spacing w:val="-3"/>
          <w:sz w:val="22"/>
          <w:szCs w:val="22"/>
        </w:rPr>
        <w:t>this</w:t>
      </w:r>
      <w:r w:rsidRPr="00ED6AB1">
        <w:rPr>
          <w:rFonts w:ascii="Arial" w:eastAsia="Arial" w:hAnsi="Arial" w:cs="Arial"/>
          <w:spacing w:val="15"/>
          <w:sz w:val="22"/>
          <w:szCs w:val="22"/>
        </w:rPr>
        <w:t xml:space="preserve"> </w:t>
      </w:r>
      <w:r w:rsidRPr="00ED6AB1">
        <w:rPr>
          <w:rFonts w:ascii="Arial" w:eastAsia="Arial" w:hAnsi="Arial" w:cs="Arial"/>
          <w:spacing w:val="-3"/>
          <w:sz w:val="22"/>
          <w:szCs w:val="22"/>
        </w:rPr>
        <w:t>Section</w:t>
      </w:r>
      <w:r w:rsidRPr="00ED6AB1">
        <w:rPr>
          <w:rFonts w:ascii="Arial" w:eastAsia="Arial" w:hAnsi="Arial" w:cs="Arial"/>
          <w:spacing w:val="12"/>
          <w:sz w:val="22"/>
          <w:szCs w:val="22"/>
        </w:rPr>
        <w:t xml:space="preserve"> </w:t>
      </w:r>
      <w:r w:rsidRPr="00ED6AB1">
        <w:rPr>
          <w:rFonts w:ascii="Arial" w:eastAsia="Arial" w:hAnsi="Arial" w:cs="Arial"/>
          <w:spacing w:val="-2"/>
          <w:sz w:val="22"/>
          <w:szCs w:val="22"/>
        </w:rPr>
        <w:t>10</w:t>
      </w:r>
      <w:r w:rsidRPr="00ED6AB1">
        <w:rPr>
          <w:rFonts w:ascii="Arial" w:eastAsia="Arial" w:hAnsi="Arial" w:cs="Arial"/>
          <w:spacing w:val="15"/>
          <w:sz w:val="22"/>
          <w:szCs w:val="22"/>
        </w:rPr>
        <w:t xml:space="preserve"> </w:t>
      </w:r>
      <w:r w:rsidRPr="00ED6AB1">
        <w:rPr>
          <w:rFonts w:ascii="Arial" w:eastAsia="Arial" w:hAnsi="Arial" w:cs="Arial"/>
          <w:spacing w:val="-4"/>
          <w:sz w:val="22"/>
          <w:szCs w:val="22"/>
        </w:rPr>
        <w:t>regarding</w:t>
      </w:r>
      <w:r w:rsidRPr="00ED6AB1">
        <w:rPr>
          <w:rFonts w:ascii="Arial" w:eastAsia="Arial" w:hAnsi="Arial" w:cs="Arial"/>
          <w:spacing w:val="17"/>
          <w:sz w:val="22"/>
          <w:szCs w:val="22"/>
        </w:rPr>
        <w:t xml:space="preserve"> </w:t>
      </w:r>
      <w:r w:rsidRPr="00ED6AB1">
        <w:rPr>
          <w:rFonts w:ascii="Arial" w:eastAsia="Arial" w:hAnsi="Arial" w:cs="Arial"/>
          <w:spacing w:val="-4"/>
          <w:sz w:val="22"/>
          <w:szCs w:val="22"/>
        </w:rPr>
        <w:t>payments</w:t>
      </w:r>
      <w:r w:rsidRPr="00ED6AB1">
        <w:rPr>
          <w:rFonts w:ascii="Arial" w:eastAsia="Arial" w:hAnsi="Arial" w:cs="Arial"/>
          <w:spacing w:val="13"/>
          <w:sz w:val="22"/>
          <w:szCs w:val="22"/>
        </w:rPr>
        <w:t xml:space="preserve"> </w:t>
      </w:r>
      <w:r w:rsidRPr="00ED6AB1">
        <w:rPr>
          <w:rFonts w:ascii="Arial" w:eastAsia="Arial" w:hAnsi="Arial" w:cs="Arial"/>
          <w:spacing w:val="-3"/>
          <w:sz w:val="22"/>
          <w:szCs w:val="22"/>
        </w:rPr>
        <w:t>shall</w:t>
      </w:r>
      <w:r w:rsidRPr="00ED6AB1">
        <w:rPr>
          <w:rFonts w:ascii="Arial" w:eastAsia="Arial" w:hAnsi="Arial" w:cs="Arial"/>
          <w:spacing w:val="14"/>
          <w:sz w:val="22"/>
          <w:szCs w:val="22"/>
        </w:rPr>
        <w:t xml:space="preserve"> </w:t>
      </w:r>
      <w:r w:rsidRPr="00ED6AB1">
        <w:rPr>
          <w:rFonts w:ascii="Arial" w:eastAsia="Arial" w:hAnsi="Arial" w:cs="Arial"/>
          <w:spacing w:val="-4"/>
          <w:sz w:val="22"/>
          <w:szCs w:val="22"/>
        </w:rPr>
        <w:t>survive</w:t>
      </w:r>
      <w:r w:rsidRPr="00ED6AB1">
        <w:rPr>
          <w:rFonts w:ascii="Arial" w:eastAsia="Arial" w:hAnsi="Arial" w:cs="Arial"/>
          <w:spacing w:val="15"/>
          <w:sz w:val="22"/>
          <w:szCs w:val="22"/>
        </w:rPr>
        <w:t xml:space="preserve"> </w:t>
      </w:r>
      <w:r w:rsidRPr="00ED6AB1">
        <w:rPr>
          <w:rFonts w:ascii="Arial" w:eastAsia="Arial" w:hAnsi="Arial" w:cs="Arial"/>
          <w:spacing w:val="-2"/>
          <w:sz w:val="22"/>
          <w:szCs w:val="22"/>
        </w:rPr>
        <w:t>any</w:t>
      </w:r>
      <w:r w:rsidRPr="00ED6AB1">
        <w:rPr>
          <w:rFonts w:ascii="Arial" w:eastAsia="Arial" w:hAnsi="Arial" w:cs="Arial"/>
          <w:spacing w:val="13"/>
          <w:sz w:val="22"/>
          <w:szCs w:val="22"/>
        </w:rPr>
        <w:t xml:space="preserve"> </w:t>
      </w:r>
      <w:r w:rsidRPr="00ED6AB1">
        <w:rPr>
          <w:rFonts w:ascii="Arial" w:eastAsia="Arial" w:hAnsi="Arial" w:cs="Arial"/>
          <w:spacing w:val="-3"/>
          <w:sz w:val="22"/>
          <w:szCs w:val="22"/>
        </w:rPr>
        <w:t>termination</w:t>
      </w:r>
      <w:r w:rsidRPr="00ED6AB1">
        <w:rPr>
          <w:rFonts w:ascii="Arial" w:eastAsia="Arial" w:hAnsi="Arial" w:cs="Arial"/>
          <w:spacing w:val="15"/>
          <w:sz w:val="22"/>
          <w:szCs w:val="22"/>
        </w:rPr>
        <w:t xml:space="preserve"> </w:t>
      </w:r>
      <w:r w:rsidRPr="00ED6AB1">
        <w:rPr>
          <w:rFonts w:ascii="Arial" w:eastAsia="Arial" w:hAnsi="Arial" w:cs="Arial"/>
          <w:spacing w:val="-3"/>
          <w:sz w:val="22"/>
          <w:szCs w:val="22"/>
        </w:rPr>
        <w:t>of</w:t>
      </w:r>
      <w:r w:rsidRPr="00ED6AB1">
        <w:rPr>
          <w:rFonts w:ascii="Arial" w:eastAsia="Arial" w:hAnsi="Arial" w:cs="Arial"/>
          <w:spacing w:val="14"/>
          <w:sz w:val="22"/>
          <w:szCs w:val="22"/>
        </w:rPr>
        <w:t xml:space="preserve"> </w:t>
      </w:r>
      <w:r w:rsidRPr="00ED6AB1">
        <w:rPr>
          <w:rFonts w:ascii="Arial" w:eastAsia="Arial" w:hAnsi="Arial" w:cs="Arial"/>
          <w:spacing w:val="-3"/>
          <w:sz w:val="22"/>
          <w:szCs w:val="22"/>
        </w:rPr>
        <w:t>this</w:t>
      </w:r>
      <w:r w:rsidRPr="00ED6AB1">
        <w:rPr>
          <w:rFonts w:ascii="Arial" w:eastAsia="Arial" w:hAnsi="Arial" w:cs="Arial"/>
          <w:spacing w:val="15"/>
          <w:sz w:val="22"/>
          <w:szCs w:val="22"/>
        </w:rPr>
        <w:t xml:space="preserve"> </w:t>
      </w:r>
      <w:r w:rsidRPr="00ED6AB1">
        <w:rPr>
          <w:rFonts w:ascii="Arial" w:eastAsia="Arial" w:hAnsi="Arial" w:cs="Arial"/>
          <w:spacing w:val="-4"/>
          <w:sz w:val="22"/>
          <w:szCs w:val="22"/>
        </w:rPr>
        <w:t>Agreement</w:t>
      </w:r>
      <w:r w:rsidRPr="00ED6AB1">
        <w:rPr>
          <w:rFonts w:ascii="Arial" w:eastAsia="Arial" w:hAnsi="Arial" w:cs="Arial"/>
          <w:spacing w:val="56"/>
          <w:sz w:val="22"/>
          <w:szCs w:val="22"/>
        </w:rPr>
        <w:t xml:space="preserve"> </w:t>
      </w:r>
      <w:r w:rsidRPr="00ED6AB1">
        <w:rPr>
          <w:rFonts w:ascii="Arial" w:eastAsia="Arial" w:hAnsi="Arial" w:cs="Arial"/>
          <w:spacing w:val="-2"/>
          <w:sz w:val="22"/>
          <w:szCs w:val="22"/>
        </w:rPr>
        <w:t>by</w:t>
      </w:r>
      <w:r w:rsidRPr="00ED6AB1">
        <w:rPr>
          <w:rFonts w:ascii="Arial" w:eastAsia="Arial" w:hAnsi="Arial" w:cs="Arial"/>
          <w:spacing w:val="-6"/>
          <w:sz w:val="22"/>
          <w:szCs w:val="22"/>
        </w:rPr>
        <w:t xml:space="preserve"> </w:t>
      </w:r>
      <w:r w:rsidRPr="00ED6AB1">
        <w:rPr>
          <w:rFonts w:ascii="Arial" w:eastAsia="Arial" w:hAnsi="Arial" w:cs="Arial"/>
          <w:spacing w:val="-3"/>
          <w:sz w:val="22"/>
          <w:szCs w:val="22"/>
        </w:rPr>
        <w:t xml:space="preserve">Buyer </w:t>
      </w:r>
      <w:r w:rsidRPr="00ED6AB1">
        <w:rPr>
          <w:rFonts w:ascii="Arial" w:eastAsia="Arial" w:hAnsi="Arial" w:cs="Arial"/>
          <w:spacing w:val="-4"/>
          <w:sz w:val="22"/>
          <w:szCs w:val="22"/>
        </w:rPr>
        <w:t>pursuant</w:t>
      </w:r>
      <w:r w:rsidRPr="00ED6AB1">
        <w:rPr>
          <w:rFonts w:ascii="Arial" w:eastAsia="Arial" w:hAnsi="Arial" w:cs="Arial"/>
          <w:spacing w:val="-5"/>
          <w:sz w:val="22"/>
          <w:szCs w:val="22"/>
        </w:rPr>
        <w:t xml:space="preserve"> </w:t>
      </w:r>
      <w:r w:rsidRPr="00ED6AB1">
        <w:rPr>
          <w:rFonts w:ascii="Arial" w:eastAsia="Arial" w:hAnsi="Arial" w:cs="Arial"/>
          <w:spacing w:val="-1"/>
          <w:sz w:val="22"/>
          <w:szCs w:val="22"/>
        </w:rPr>
        <w:t>to</w:t>
      </w:r>
      <w:r w:rsidRPr="00ED6AB1">
        <w:rPr>
          <w:rFonts w:ascii="Arial" w:eastAsia="Arial" w:hAnsi="Arial" w:cs="Arial"/>
          <w:spacing w:val="-7"/>
          <w:sz w:val="22"/>
          <w:szCs w:val="22"/>
        </w:rPr>
        <w:t xml:space="preserve"> </w:t>
      </w:r>
      <w:r w:rsidRPr="00ED6AB1">
        <w:rPr>
          <w:rFonts w:ascii="Arial" w:eastAsia="Arial" w:hAnsi="Arial" w:cs="Arial"/>
          <w:spacing w:val="-3"/>
          <w:sz w:val="22"/>
          <w:szCs w:val="22"/>
        </w:rPr>
        <w:t>this</w:t>
      </w:r>
      <w:r w:rsidRPr="00ED6AB1">
        <w:rPr>
          <w:rFonts w:ascii="Arial" w:eastAsia="Arial" w:hAnsi="Arial" w:cs="Arial"/>
          <w:spacing w:val="-6"/>
          <w:sz w:val="22"/>
          <w:szCs w:val="22"/>
        </w:rPr>
        <w:t xml:space="preserve"> </w:t>
      </w:r>
      <w:r w:rsidRPr="00ED6AB1">
        <w:rPr>
          <w:rFonts w:ascii="Arial" w:eastAsia="Arial" w:hAnsi="Arial" w:cs="Arial"/>
          <w:spacing w:val="-3"/>
          <w:sz w:val="22"/>
          <w:szCs w:val="22"/>
        </w:rPr>
        <w:t>Section 10</w:t>
      </w:r>
    </w:p>
    <w:p w14:paraId="3CD7B336" w14:textId="77777777" w:rsidR="00C97107" w:rsidRDefault="00C97107" w:rsidP="00C97107">
      <w:pPr>
        <w:tabs>
          <w:tab w:val="left" w:pos="720"/>
          <w:tab w:val="left" w:pos="1440"/>
          <w:tab w:val="left" w:pos="2160"/>
          <w:tab w:val="left" w:pos="2880"/>
          <w:tab w:val="left" w:pos="3600"/>
        </w:tabs>
        <w:suppressAutoHyphens/>
        <w:spacing w:after="120" w:line="360" w:lineRule="auto"/>
        <w:jc w:val="both"/>
        <w:rPr>
          <w:rFonts w:ascii="Arial" w:hAnsi="Arial" w:cs="Arial"/>
          <w:sz w:val="22"/>
          <w:szCs w:val="22"/>
        </w:rPr>
      </w:pPr>
      <w:r>
        <w:rPr>
          <w:rFonts w:ascii="Arial" w:hAnsi="Arial" w:cs="Arial"/>
          <w:spacing w:val="-3"/>
          <w:sz w:val="22"/>
          <w:szCs w:val="22"/>
        </w:rPr>
        <w:tab/>
      </w:r>
      <w:r>
        <w:rPr>
          <w:rFonts w:ascii="Arial" w:hAnsi="Arial" w:cs="Arial"/>
          <w:spacing w:val="-3"/>
          <w:sz w:val="22"/>
          <w:szCs w:val="22"/>
        </w:rPr>
        <w:tab/>
        <w:t>The</w:t>
      </w:r>
      <w:r>
        <w:rPr>
          <w:rFonts w:ascii="Arial" w:hAnsi="Arial" w:cs="Arial"/>
          <w:sz w:val="22"/>
          <w:szCs w:val="22"/>
        </w:rPr>
        <w:t xml:space="preserve"> Parties confirm that the express remedies and measures of damages provided in this Agreement satisfy the essential purposes hereof. If no remedy or measure of damages is expressly herein provided, the obligor’s liability shall be limited to direct, actual damages and such other remedies as are available at law or in equity.</w:t>
      </w:r>
    </w:p>
    <w:p w14:paraId="3A02F935" w14:textId="77777777" w:rsidR="00C97107" w:rsidRDefault="00C97107" w:rsidP="00C97107">
      <w:pPr>
        <w:pStyle w:val="BodyText"/>
        <w:spacing w:before="6" w:line="359" w:lineRule="auto"/>
        <w:ind w:left="119" w:right="114" w:firstLine="1440"/>
        <w:rPr>
          <w:spacing w:val="-3"/>
        </w:rPr>
      </w:pPr>
      <w:r w:rsidRPr="00D63399">
        <w:rPr>
          <w:spacing w:val="-3"/>
        </w:rPr>
        <w:t>Buyer</w:t>
      </w:r>
      <w:r w:rsidRPr="00D63399">
        <w:rPr>
          <w:spacing w:val="57"/>
        </w:rPr>
        <w:t xml:space="preserve"> </w:t>
      </w:r>
      <w:r w:rsidRPr="00D63399">
        <w:rPr>
          <w:spacing w:val="-3"/>
        </w:rPr>
        <w:t>shall</w:t>
      </w:r>
      <w:r w:rsidRPr="00D63399">
        <w:rPr>
          <w:spacing w:val="55"/>
        </w:rPr>
        <w:t xml:space="preserve"> </w:t>
      </w:r>
      <w:r w:rsidRPr="00D63399">
        <w:rPr>
          <w:spacing w:val="-3"/>
        </w:rPr>
        <w:t>have</w:t>
      </w:r>
      <w:r w:rsidRPr="00D63399">
        <w:rPr>
          <w:spacing w:val="58"/>
        </w:rPr>
        <w:t xml:space="preserve"> </w:t>
      </w:r>
      <w:r w:rsidRPr="00D63399">
        <w:rPr>
          <w:spacing w:val="-3"/>
        </w:rPr>
        <w:t>no</w:t>
      </w:r>
      <w:r w:rsidRPr="00D63399">
        <w:rPr>
          <w:spacing w:val="58"/>
        </w:rPr>
        <w:t xml:space="preserve"> </w:t>
      </w:r>
      <w:r w:rsidRPr="00D63399">
        <w:rPr>
          <w:spacing w:val="-4"/>
        </w:rPr>
        <w:t>obligation</w:t>
      </w:r>
      <w:r w:rsidRPr="00D63399">
        <w:rPr>
          <w:spacing w:val="53"/>
        </w:rPr>
        <w:t xml:space="preserve"> </w:t>
      </w:r>
      <w:r w:rsidRPr="00D63399">
        <w:rPr>
          <w:spacing w:val="-1"/>
        </w:rPr>
        <w:t>to</w:t>
      </w:r>
      <w:r w:rsidRPr="00D63399">
        <w:rPr>
          <w:spacing w:val="55"/>
        </w:rPr>
        <w:t xml:space="preserve"> </w:t>
      </w:r>
      <w:r w:rsidRPr="00D63399">
        <w:rPr>
          <w:spacing w:val="-4"/>
        </w:rPr>
        <w:t>enter</w:t>
      </w:r>
      <w:r w:rsidRPr="00D63399">
        <w:rPr>
          <w:spacing w:val="60"/>
        </w:rPr>
        <w:t xml:space="preserve"> </w:t>
      </w:r>
      <w:r w:rsidRPr="00D63399">
        <w:rPr>
          <w:spacing w:val="-4"/>
        </w:rPr>
        <w:t>into</w:t>
      </w:r>
      <w:r w:rsidRPr="00D63399">
        <w:rPr>
          <w:spacing w:val="58"/>
        </w:rPr>
        <w:t xml:space="preserve"> </w:t>
      </w:r>
      <w:r w:rsidRPr="00D63399">
        <w:rPr>
          <w:spacing w:val="-4"/>
        </w:rPr>
        <w:t>any</w:t>
      </w:r>
      <w:r w:rsidRPr="00D63399">
        <w:rPr>
          <w:spacing w:val="56"/>
        </w:rPr>
        <w:t xml:space="preserve"> </w:t>
      </w:r>
      <w:r w:rsidRPr="00D63399">
        <w:rPr>
          <w:spacing w:val="-4"/>
        </w:rPr>
        <w:t>subsequent</w:t>
      </w:r>
      <w:r w:rsidRPr="00D63399">
        <w:rPr>
          <w:spacing w:val="57"/>
        </w:rPr>
        <w:t xml:space="preserve"> </w:t>
      </w:r>
      <w:r w:rsidRPr="00D63399">
        <w:rPr>
          <w:spacing w:val="-4"/>
        </w:rPr>
        <w:t>Power</w:t>
      </w:r>
      <w:r w:rsidRPr="00D63399">
        <w:rPr>
          <w:spacing w:val="57"/>
        </w:rPr>
        <w:t xml:space="preserve"> </w:t>
      </w:r>
      <w:r w:rsidRPr="00D63399">
        <w:rPr>
          <w:spacing w:val="-4"/>
        </w:rPr>
        <w:t>Purchase</w:t>
      </w:r>
      <w:r w:rsidRPr="00D63399">
        <w:rPr>
          <w:spacing w:val="57"/>
        </w:rPr>
        <w:t xml:space="preserve"> </w:t>
      </w:r>
      <w:r w:rsidRPr="00D63399">
        <w:rPr>
          <w:spacing w:val="-4"/>
        </w:rPr>
        <w:t>Agreement(s)</w:t>
      </w:r>
      <w:r w:rsidRPr="00D63399">
        <w:rPr>
          <w:spacing w:val="28"/>
        </w:rPr>
        <w:t xml:space="preserve"> </w:t>
      </w:r>
      <w:r w:rsidRPr="00D63399">
        <w:rPr>
          <w:spacing w:val="-3"/>
        </w:rPr>
        <w:t>with</w:t>
      </w:r>
      <w:r w:rsidRPr="00D63399">
        <w:rPr>
          <w:spacing w:val="27"/>
        </w:rPr>
        <w:t xml:space="preserve"> </w:t>
      </w:r>
      <w:r w:rsidRPr="00D63399">
        <w:rPr>
          <w:spacing w:val="-4"/>
        </w:rPr>
        <w:t>Seller</w:t>
      </w:r>
      <w:r w:rsidRPr="00D63399">
        <w:rPr>
          <w:spacing w:val="29"/>
        </w:rPr>
        <w:t xml:space="preserve"> </w:t>
      </w:r>
      <w:r w:rsidRPr="00D63399">
        <w:rPr>
          <w:spacing w:val="-3"/>
        </w:rPr>
        <w:t>until</w:t>
      </w:r>
      <w:r w:rsidRPr="00D63399">
        <w:rPr>
          <w:spacing w:val="26"/>
        </w:rPr>
        <w:t xml:space="preserve"> </w:t>
      </w:r>
      <w:r w:rsidRPr="00D63399">
        <w:rPr>
          <w:spacing w:val="-3"/>
        </w:rPr>
        <w:t>such</w:t>
      </w:r>
      <w:r w:rsidRPr="00D63399">
        <w:rPr>
          <w:spacing w:val="24"/>
        </w:rPr>
        <w:t xml:space="preserve"> </w:t>
      </w:r>
      <w:r w:rsidRPr="00D63399">
        <w:rPr>
          <w:spacing w:val="-3"/>
        </w:rPr>
        <w:t>time</w:t>
      </w:r>
      <w:r w:rsidRPr="00D63399">
        <w:rPr>
          <w:spacing w:val="25"/>
        </w:rPr>
        <w:t xml:space="preserve"> </w:t>
      </w:r>
      <w:r w:rsidRPr="00D63399">
        <w:rPr>
          <w:spacing w:val="-3"/>
        </w:rPr>
        <w:t>that</w:t>
      </w:r>
      <w:r w:rsidRPr="00D63399">
        <w:rPr>
          <w:spacing w:val="26"/>
        </w:rPr>
        <w:t xml:space="preserve"> </w:t>
      </w:r>
      <w:r w:rsidRPr="00D762DD">
        <w:rPr>
          <w:spacing w:val="-2"/>
        </w:rPr>
        <w:t>any</w:t>
      </w:r>
      <w:r w:rsidRPr="00D762DD">
        <w:rPr>
          <w:spacing w:val="25"/>
        </w:rPr>
        <w:t xml:space="preserve"> </w:t>
      </w:r>
      <w:r w:rsidRPr="00D762DD">
        <w:rPr>
          <w:spacing w:val="-3"/>
        </w:rPr>
        <w:t>and</w:t>
      </w:r>
      <w:r w:rsidRPr="00D762DD">
        <w:rPr>
          <w:spacing w:val="27"/>
        </w:rPr>
        <w:t xml:space="preserve"> </w:t>
      </w:r>
      <w:r w:rsidRPr="00D762DD">
        <w:rPr>
          <w:spacing w:val="-3"/>
        </w:rPr>
        <w:t>all</w:t>
      </w:r>
      <w:r w:rsidRPr="00D762DD">
        <w:rPr>
          <w:spacing w:val="26"/>
        </w:rPr>
        <w:t xml:space="preserve"> </w:t>
      </w:r>
      <w:r w:rsidRPr="00D762DD">
        <w:rPr>
          <w:spacing w:val="-4"/>
        </w:rPr>
        <w:t>amounts</w:t>
      </w:r>
      <w:r w:rsidRPr="00D762DD">
        <w:rPr>
          <w:spacing w:val="27"/>
        </w:rPr>
        <w:t xml:space="preserve"> </w:t>
      </w:r>
      <w:r w:rsidRPr="00D762DD">
        <w:rPr>
          <w:spacing w:val="-3"/>
        </w:rPr>
        <w:t>owed</w:t>
      </w:r>
      <w:r w:rsidRPr="00D762DD">
        <w:rPr>
          <w:spacing w:val="27"/>
        </w:rPr>
        <w:t xml:space="preserve"> </w:t>
      </w:r>
      <w:r w:rsidRPr="00D762DD">
        <w:rPr>
          <w:spacing w:val="-2"/>
        </w:rPr>
        <w:t>to</w:t>
      </w:r>
      <w:r w:rsidRPr="00D762DD">
        <w:rPr>
          <w:spacing w:val="27"/>
        </w:rPr>
        <w:t xml:space="preserve"> </w:t>
      </w:r>
      <w:r w:rsidRPr="00D762DD">
        <w:rPr>
          <w:spacing w:val="-3"/>
        </w:rPr>
        <w:t>Buyer,</w:t>
      </w:r>
      <w:r w:rsidRPr="00D762DD">
        <w:rPr>
          <w:spacing w:val="50"/>
        </w:rPr>
        <w:t xml:space="preserve"> </w:t>
      </w:r>
      <w:r w:rsidRPr="00D762DD">
        <w:rPr>
          <w:spacing w:val="-4"/>
        </w:rPr>
        <w:t>including</w:t>
      </w:r>
      <w:r w:rsidRPr="00D762DD">
        <w:rPr>
          <w:spacing w:val="27"/>
        </w:rPr>
        <w:t xml:space="preserve"> </w:t>
      </w:r>
      <w:r w:rsidRPr="00D762DD">
        <w:rPr>
          <w:spacing w:val="-2"/>
        </w:rPr>
        <w:t>any</w:t>
      </w:r>
      <w:r w:rsidRPr="00D762DD">
        <w:rPr>
          <w:spacing w:val="25"/>
        </w:rPr>
        <w:t xml:space="preserve"> </w:t>
      </w:r>
      <w:r w:rsidRPr="00D762DD">
        <w:rPr>
          <w:spacing w:val="-4"/>
        </w:rPr>
        <w:t>applicable</w:t>
      </w:r>
      <w:r w:rsidRPr="00D762DD">
        <w:rPr>
          <w:spacing w:val="24"/>
        </w:rPr>
        <w:t xml:space="preserve"> </w:t>
      </w:r>
      <w:r w:rsidRPr="00D762DD">
        <w:rPr>
          <w:spacing w:val="-3"/>
        </w:rPr>
        <w:t>early</w:t>
      </w:r>
      <w:r w:rsidRPr="00D762DD">
        <w:rPr>
          <w:spacing w:val="22"/>
        </w:rPr>
        <w:t xml:space="preserve"> </w:t>
      </w:r>
      <w:r w:rsidRPr="00D762DD">
        <w:rPr>
          <w:spacing w:val="-4"/>
        </w:rPr>
        <w:t>termination</w:t>
      </w:r>
      <w:r w:rsidRPr="00D762DD">
        <w:rPr>
          <w:spacing w:val="24"/>
        </w:rPr>
        <w:t xml:space="preserve"> </w:t>
      </w:r>
      <w:r w:rsidRPr="00D762DD">
        <w:rPr>
          <w:spacing w:val="-4"/>
        </w:rPr>
        <w:t>payment,</w:t>
      </w:r>
      <w:r w:rsidRPr="00D762DD">
        <w:rPr>
          <w:spacing w:val="28"/>
        </w:rPr>
        <w:t xml:space="preserve"> </w:t>
      </w:r>
      <w:r w:rsidRPr="00D762DD">
        <w:rPr>
          <w:spacing w:val="-3"/>
        </w:rPr>
        <w:t>are</w:t>
      </w:r>
      <w:r w:rsidRPr="00D762DD">
        <w:rPr>
          <w:spacing w:val="24"/>
        </w:rPr>
        <w:t xml:space="preserve"> </w:t>
      </w:r>
      <w:r w:rsidRPr="00D762DD">
        <w:rPr>
          <w:spacing w:val="-3"/>
        </w:rPr>
        <w:t>paid.  In any such subsequent Power Purchase Agreement, Seller shall not be entitled to a more favorable Capacity Purchase Price or Energy Purchase Price than would have been in effect during any remaining term of this Agreement,</w:t>
      </w:r>
      <w:r w:rsidRPr="00D762DD" w:rsidDel="001A145D">
        <w:rPr>
          <w:spacing w:val="28"/>
        </w:rPr>
        <w:t xml:space="preserve"> </w:t>
      </w:r>
      <w:r w:rsidRPr="00D762DD">
        <w:rPr>
          <w:spacing w:val="-4"/>
        </w:rPr>
        <w:t>Either</w:t>
      </w:r>
      <w:r>
        <w:rPr>
          <w:spacing w:val="26"/>
        </w:rPr>
        <w:t xml:space="preserve"> </w:t>
      </w:r>
      <w:r>
        <w:rPr>
          <w:spacing w:val="-4"/>
        </w:rPr>
        <w:t>Party’s</w:t>
      </w:r>
      <w:r>
        <w:rPr>
          <w:spacing w:val="25"/>
        </w:rPr>
        <w:t xml:space="preserve"> </w:t>
      </w:r>
      <w:r>
        <w:rPr>
          <w:spacing w:val="-4"/>
        </w:rPr>
        <w:t>obligation</w:t>
      </w:r>
      <w:r>
        <w:rPr>
          <w:spacing w:val="22"/>
        </w:rPr>
        <w:t xml:space="preserve"> </w:t>
      </w:r>
      <w:r>
        <w:rPr>
          <w:spacing w:val="-1"/>
        </w:rPr>
        <w:t>to</w:t>
      </w:r>
      <w:r>
        <w:rPr>
          <w:spacing w:val="22"/>
        </w:rPr>
        <w:t xml:space="preserve"> </w:t>
      </w:r>
      <w:r>
        <w:rPr>
          <w:spacing w:val="-3"/>
        </w:rPr>
        <w:t>make</w:t>
      </w:r>
      <w:r>
        <w:rPr>
          <w:spacing w:val="24"/>
        </w:rPr>
        <w:t xml:space="preserve"> </w:t>
      </w:r>
      <w:r>
        <w:rPr>
          <w:spacing w:val="-4"/>
        </w:rPr>
        <w:t>payments</w:t>
      </w:r>
      <w:r>
        <w:rPr>
          <w:spacing w:val="22"/>
        </w:rPr>
        <w:t xml:space="preserve"> </w:t>
      </w:r>
      <w:r>
        <w:rPr>
          <w:spacing w:val="-3"/>
        </w:rPr>
        <w:t>already</w:t>
      </w:r>
      <w:r>
        <w:rPr>
          <w:spacing w:val="22"/>
        </w:rPr>
        <w:t xml:space="preserve"> </w:t>
      </w:r>
      <w:r>
        <w:rPr>
          <w:spacing w:val="-3"/>
        </w:rPr>
        <w:t>due</w:t>
      </w:r>
      <w:r>
        <w:rPr>
          <w:spacing w:val="66"/>
        </w:rPr>
        <w:t xml:space="preserve"> </w:t>
      </w:r>
      <w:r>
        <w:rPr>
          <w:spacing w:val="-4"/>
        </w:rPr>
        <w:t>associated</w:t>
      </w:r>
      <w:r>
        <w:rPr>
          <w:spacing w:val="22"/>
        </w:rPr>
        <w:t xml:space="preserve"> </w:t>
      </w:r>
      <w:r>
        <w:rPr>
          <w:spacing w:val="-3"/>
        </w:rPr>
        <w:t>with</w:t>
      </w:r>
      <w:r>
        <w:rPr>
          <w:spacing w:val="22"/>
        </w:rPr>
        <w:t xml:space="preserve"> </w:t>
      </w:r>
      <w:r>
        <w:rPr>
          <w:spacing w:val="-4"/>
        </w:rPr>
        <w:t>deliveries</w:t>
      </w:r>
      <w:r>
        <w:rPr>
          <w:spacing w:val="22"/>
        </w:rPr>
        <w:t xml:space="preserve"> </w:t>
      </w:r>
      <w:r>
        <w:rPr>
          <w:spacing w:val="-4"/>
        </w:rPr>
        <w:t>received</w:t>
      </w:r>
      <w:r>
        <w:rPr>
          <w:spacing w:val="22"/>
        </w:rPr>
        <w:t xml:space="preserve"> </w:t>
      </w:r>
      <w:r>
        <w:rPr>
          <w:spacing w:val="-4"/>
        </w:rPr>
        <w:t>prior</w:t>
      </w:r>
      <w:r>
        <w:rPr>
          <w:spacing w:val="23"/>
        </w:rPr>
        <w:t xml:space="preserve"> </w:t>
      </w:r>
      <w:r>
        <w:rPr>
          <w:spacing w:val="-2"/>
        </w:rPr>
        <w:t>to</w:t>
      </w:r>
      <w:r>
        <w:rPr>
          <w:spacing w:val="22"/>
        </w:rPr>
        <w:t xml:space="preserve"> </w:t>
      </w:r>
      <w:r>
        <w:rPr>
          <w:spacing w:val="-3"/>
        </w:rPr>
        <w:t>the</w:t>
      </w:r>
      <w:r>
        <w:rPr>
          <w:spacing w:val="22"/>
        </w:rPr>
        <w:t xml:space="preserve"> </w:t>
      </w:r>
      <w:r>
        <w:rPr>
          <w:spacing w:val="-3"/>
        </w:rPr>
        <w:t>date</w:t>
      </w:r>
      <w:r>
        <w:rPr>
          <w:spacing w:val="20"/>
        </w:rPr>
        <w:t xml:space="preserve"> </w:t>
      </w:r>
      <w:r>
        <w:rPr>
          <w:spacing w:val="-3"/>
        </w:rPr>
        <w:t>of</w:t>
      </w:r>
      <w:r>
        <w:rPr>
          <w:spacing w:val="23"/>
        </w:rPr>
        <w:t xml:space="preserve"> </w:t>
      </w:r>
      <w:r>
        <w:rPr>
          <w:spacing w:val="-4"/>
        </w:rPr>
        <w:t>termination</w:t>
      </w:r>
      <w:r>
        <w:rPr>
          <w:spacing w:val="22"/>
        </w:rPr>
        <w:t xml:space="preserve"> </w:t>
      </w:r>
      <w:r>
        <w:rPr>
          <w:spacing w:val="-3"/>
        </w:rPr>
        <w:t>of</w:t>
      </w:r>
      <w:r>
        <w:rPr>
          <w:spacing w:val="23"/>
        </w:rPr>
        <w:t xml:space="preserve"> </w:t>
      </w:r>
      <w:r>
        <w:rPr>
          <w:spacing w:val="-3"/>
        </w:rPr>
        <w:t>the</w:t>
      </w:r>
      <w:r>
        <w:rPr>
          <w:spacing w:val="19"/>
        </w:rPr>
        <w:t xml:space="preserve"> </w:t>
      </w:r>
      <w:r>
        <w:rPr>
          <w:spacing w:val="-4"/>
        </w:rPr>
        <w:t>Agreement</w:t>
      </w:r>
      <w:r>
        <w:rPr>
          <w:spacing w:val="23"/>
        </w:rPr>
        <w:t xml:space="preserve"> </w:t>
      </w:r>
      <w:r>
        <w:rPr>
          <w:spacing w:val="-4"/>
        </w:rPr>
        <w:t>will</w:t>
      </w:r>
      <w:r>
        <w:rPr>
          <w:spacing w:val="21"/>
        </w:rPr>
        <w:t xml:space="preserve"> </w:t>
      </w:r>
      <w:r>
        <w:rPr>
          <w:spacing w:val="-4"/>
        </w:rPr>
        <w:t>survive</w:t>
      </w:r>
      <w:r>
        <w:rPr>
          <w:spacing w:val="82"/>
        </w:rPr>
        <w:t xml:space="preserve"> </w:t>
      </w:r>
      <w:r>
        <w:rPr>
          <w:spacing w:val="-2"/>
        </w:rPr>
        <w:t>any</w:t>
      </w:r>
      <w:r>
        <w:rPr>
          <w:spacing w:val="-9"/>
        </w:rPr>
        <w:t xml:space="preserve"> </w:t>
      </w:r>
      <w:r>
        <w:rPr>
          <w:spacing w:val="-4"/>
        </w:rPr>
        <w:t>termination</w:t>
      </w:r>
      <w:r>
        <w:rPr>
          <w:spacing w:val="-7"/>
        </w:rPr>
        <w:t xml:space="preserve"> </w:t>
      </w:r>
      <w:r>
        <w:rPr>
          <w:spacing w:val="-4"/>
        </w:rPr>
        <w:t>initiated</w:t>
      </w:r>
      <w:r>
        <w:rPr>
          <w:spacing w:val="-7"/>
        </w:rPr>
        <w:t xml:space="preserve"> </w:t>
      </w:r>
      <w:r>
        <w:rPr>
          <w:spacing w:val="-4"/>
        </w:rPr>
        <w:t>under</w:t>
      </w:r>
      <w:r>
        <w:rPr>
          <w:spacing w:val="-3"/>
        </w:rPr>
        <w:t xml:space="preserve"> </w:t>
      </w:r>
      <w:r>
        <w:rPr>
          <w:spacing w:val="-4"/>
        </w:rPr>
        <w:t>Section</w:t>
      </w:r>
      <w:r>
        <w:rPr>
          <w:spacing w:val="-7"/>
        </w:rPr>
        <w:t xml:space="preserve"> </w:t>
      </w:r>
      <w:r>
        <w:rPr>
          <w:spacing w:val="-3"/>
        </w:rPr>
        <w:t xml:space="preserve">10, </w:t>
      </w:r>
      <w:r>
        <w:rPr>
          <w:spacing w:val="-3"/>
          <w:u w:val="single"/>
        </w:rPr>
        <w:t xml:space="preserve">Early </w:t>
      </w:r>
      <w:proofErr w:type="gramStart"/>
      <w:r>
        <w:rPr>
          <w:spacing w:val="-3"/>
          <w:u w:val="single"/>
        </w:rPr>
        <w:t xml:space="preserve">Termination </w:t>
      </w:r>
      <w:r>
        <w:rPr>
          <w:spacing w:val="-3"/>
        </w:rPr>
        <w:t>.</w:t>
      </w:r>
      <w:proofErr w:type="gramEnd"/>
    </w:p>
    <w:p w14:paraId="70EB2F3F" w14:textId="6DF55EE2" w:rsidR="00612C77" w:rsidRPr="0076471A" w:rsidRDefault="00A752FB"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99" w:name="_Toc17296214"/>
      <w:r w:rsidRPr="0076471A">
        <w:rPr>
          <w:rFonts w:ascii="Arial" w:hAnsi="Arial" w:cs="Arial"/>
          <w:spacing w:val="-3"/>
          <w:sz w:val="22"/>
          <w:szCs w:val="22"/>
          <w:u w:val="single"/>
        </w:rPr>
        <w:t>Duty to Mitigate</w:t>
      </w:r>
      <w:bookmarkEnd w:id="99"/>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100" w:name="_Toc2258152"/>
      <w:r w:rsidRPr="0076471A">
        <w:rPr>
          <w:rFonts w:ascii="Arial" w:hAnsi="Arial" w:cs="Arial"/>
          <w:spacing w:val="-3"/>
          <w:sz w:val="22"/>
          <w:szCs w:val="22"/>
        </w:rPr>
        <w:instrText>10.3</w:instrText>
      </w:r>
      <w:r w:rsidRPr="0076471A">
        <w:rPr>
          <w:rFonts w:ascii="Arial" w:hAnsi="Arial" w:cs="Arial"/>
          <w:spacing w:val="-3"/>
          <w:sz w:val="22"/>
          <w:szCs w:val="22"/>
        </w:rPr>
        <w:tab/>
      </w:r>
      <w:r w:rsidRPr="0076471A">
        <w:rPr>
          <w:rFonts w:ascii="Arial" w:hAnsi="Arial" w:cs="Arial"/>
          <w:spacing w:val="-3"/>
          <w:sz w:val="22"/>
          <w:szCs w:val="22"/>
        </w:rPr>
        <w:tab/>
        <w:instrText>Duty to Mitigate</w:instrText>
      </w:r>
      <w:bookmarkEnd w:id="100"/>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09807ACD" w14:textId="77777777" w:rsidR="00612C77" w:rsidRDefault="00A752FB" w:rsidP="00C06CAE">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Each Party agrees that it has a duty to mitigate damages and covenants that it will use commercially reasonable efforts to minimize any damages it may incur as a result of the other Party’s performance or non-performance of the Agreement.</w:t>
      </w:r>
    </w:p>
    <w:p w14:paraId="20F3C824" w14:textId="398B3485" w:rsidR="00612C77" w:rsidRPr="0076471A" w:rsidRDefault="00A752FB" w:rsidP="008763EF">
      <w:pPr>
        <w:pStyle w:val="ListParagraph"/>
        <w:keepNext/>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spacing w:val="-3"/>
          <w:sz w:val="22"/>
          <w:u w:val="single"/>
        </w:rPr>
      </w:pPr>
      <w:bookmarkStart w:id="101" w:name="_Toc254391304"/>
      <w:bookmarkStart w:id="102" w:name="_Toc17296215"/>
      <w:r w:rsidRPr="0076471A">
        <w:rPr>
          <w:rFonts w:ascii="Arial" w:hAnsi="Arial" w:cs="Arial"/>
          <w:spacing w:val="-3"/>
          <w:sz w:val="22"/>
          <w:szCs w:val="22"/>
          <w:u w:val="single"/>
        </w:rPr>
        <w:t>ADMINISTRATIVE COMMITTEE</w:t>
      </w:r>
      <w:bookmarkEnd w:id="101"/>
      <w:bookmarkEnd w:id="102"/>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1 “</w:instrText>
      </w:r>
      <w:bookmarkStart w:id="103" w:name="_Toc2258153"/>
      <w:r w:rsidRPr="0076471A">
        <w:rPr>
          <w:rFonts w:ascii="Arial" w:hAnsi="Arial" w:cs="Arial"/>
          <w:spacing w:val="-3"/>
          <w:sz w:val="22"/>
          <w:szCs w:val="22"/>
        </w:rPr>
        <w:instrText>11</w:instrText>
      </w:r>
      <w:r w:rsidRPr="0076471A">
        <w:rPr>
          <w:rFonts w:ascii="Arial" w:hAnsi="Arial" w:cs="Arial"/>
          <w:spacing w:val="-3"/>
          <w:sz w:val="22"/>
          <w:szCs w:val="22"/>
        </w:rPr>
        <w:tab/>
      </w:r>
      <w:r w:rsidRPr="0076471A">
        <w:rPr>
          <w:rFonts w:ascii="Arial" w:hAnsi="Arial" w:cs="Arial"/>
          <w:spacing w:val="-3"/>
          <w:sz w:val="22"/>
          <w:szCs w:val="22"/>
        </w:rPr>
        <w:tab/>
      </w:r>
      <w:r w:rsidRPr="0076471A">
        <w:rPr>
          <w:rFonts w:ascii="Arial" w:hAnsi="Arial" w:cs="Arial"/>
          <w:spacing w:val="-3"/>
          <w:sz w:val="22"/>
          <w:szCs w:val="22"/>
          <w:u w:val="single"/>
        </w:rPr>
        <w:instrText>ADMINISTRATIVE COMMITTEE</w:instrText>
      </w:r>
      <w:bookmarkEnd w:id="103"/>
      <w:r w:rsidRPr="0076471A">
        <w:rPr>
          <w:rFonts w:ascii="Arial" w:hAnsi="Arial" w:cs="Arial"/>
          <w:spacing w:val="-3"/>
          <w:sz w:val="22"/>
          <w:szCs w:val="22"/>
        </w:rPr>
        <w:instrText>“</w:instrText>
      </w:r>
      <w:r w:rsidRPr="0076471A">
        <w:rPr>
          <w:rFonts w:ascii="Arial" w:hAnsi="Arial" w:cs="Arial"/>
          <w:spacing w:val="-3"/>
          <w:sz w:val="22"/>
          <w:szCs w:val="22"/>
          <w:u w:val="single"/>
        </w:rPr>
        <w:fldChar w:fldCharType="end"/>
      </w:r>
    </w:p>
    <w:p w14:paraId="4351D35C" w14:textId="1E9F1EF7" w:rsidR="00612C77" w:rsidRPr="0076471A" w:rsidRDefault="00A752FB"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04" w:name="_Toc254391305"/>
      <w:bookmarkStart w:id="105" w:name="_Toc17296216"/>
      <w:r w:rsidRPr="0076471A">
        <w:rPr>
          <w:rFonts w:ascii="Arial" w:hAnsi="Arial" w:cs="Arial"/>
          <w:spacing w:val="-3"/>
          <w:sz w:val="22"/>
          <w:szCs w:val="22"/>
          <w:u w:val="single"/>
        </w:rPr>
        <w:t>Purpose</w:t>
      </w:r>
      <w:bookmarkEnd w:id="104"/>
      <w:bookmarkEnd w:id="105"/>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106" w:name="_Toc2258154"/>
      <w:r w:rsidRPr="0076471A">
        <w:rPr>
          <w:rFonts w:ascii="Arial" w:hAnsi="Arial" w:cs="Arial"/>
          <w:spacing w:val="-3"/>
          <w:sz w:val="22"/>
          <w:szCs w:val="22"/>
        </w:rPr>
        <w:instrText>11.1</w:instrText>
      </w:r>
      <w:r w:rsidRPr="0076471A">
        <w:rPr>
          <w:rFonts w:ascii="Arial" w:hAnsi="Arial" w:cs="Arial"/>
          <w:spacing w:val="-3"/>
          <w:sz w:val="22"/>
          <w:szCs w:val="22"/>
        </w:rPr>
        <w:tab/>
      </w:r>
      <w:r w:rsidRPr="0076471A">
        <w:rPr>
          <w:rFonts w:ascii="Arial" w:hAnsi="Arial" w:cs="Arial"/>
          <w:spacing w:val="-3"/>
          <w:sz w:val="22"/>
          <w:szCs w:val="22"/>
        </w:rPr>
        <w:tab/>
        <w:instrText>Purpose</w:instrText>
      </w:r>
      <w:bookmarkEnd w:id="106"/>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352658CC"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From time to time various administrative and technical matters may arise in connection with the terms and conditions of this Agreement which will require the cooperation and consultation of the Parties and the exchange of information.  As a means of providing for such </w:t>
      </w:r>
      <w:r>
        <w:rPr>
          <w:rFonts w:ascii="Arial" w:hAnsi="Arial" w:cs="Arial"/>
          <w:spacing w:val="-3"/>
          <w:sz w:val="22"/>
          <w:szCs w:val="22"/>
        </w:rPr>
        <w:lastRenderedPageBreak/>
        <w:t>cooperation, consultation and exchange, an Administrative Committee is hereby established with the functions described in Subsections 11.1 through 11.4 hereof.  However, the Administrative Committee shall not (1) have the authority to amend this Agreement or (2) diminish in any manner the authority or responsibility of either Party as set forth in the various sections of this Agreement.</w:t>
      </w:r>
    </w:p>
    <w:p w14:paraId="1B2964ED" w14:textId="7F383714" w:rsidR="00612C77" w:rsidRPr="0076471A" w:rsidRDefault="00A752FB"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07" w:name="_Toc254391306"/>
      <w:bookmarkStart w:id="108" w:name="_Toc17296217"/>
      <w:r w:rsidRPr="0076471A">
        <w:rPr>
          <w:rFonts w:ascii="Arial" w:hAnsi="Arial" w:cs="Arial"/>
          <w:spacing w:val="-3"/>
          <w:sz w:val="22"/>
          <w:szCs w:val="22"/>
          <w:u w:val="single"/>
        </w:rPr>
        <w:t>Membership</w:t>
      </w:r>
      <w:bookmarkEnd w:id="107"/>
      <w:bookmarkEnd w:id="108"/>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109" w:name="_Toc2258155"/>
      <w:r w:rsidRPr="0076471A">
        <w:rPr>
          <w:rFonts w:ascii="Arial" w:hAnsi="Arial" w:cs="Arial"/>
          <w:spacing w:val="-3"/>
          <w:sz w:val="22"/>
          <w:szCs w:val="22"/>
        </w:rPr>
        <w:instrText>11.2</w:instrText>
      </w:r>
      <w:r w:rsidRPr="0076471A">
        <w:rPr>
          <w:rFonts w:ascii="Arial" w:hAnsi="Arial" w:cs="Arial"/>
          <w:spacing w:val="-3"/>
          <w:sz w:val="22"/>
          <w:szCs w:val="22"/>
        </w:rPr>
        <w:tab/>
      </w:r>
      <w:r w:rsidRPr="0076471A">
        <w:rPr>
          <w:rFonts w:ascii="Arial" w:hAnsi="Arial" w:cs="Arial"/>
          <w:spacing w:val="-3"/>
          <w:sz w:val="22"/>
          <w:szCs w:val="22"/>
        </w:rPr>
        <w:tab/>
        <w:instrText>Membership</w:instrText>
      </w:r>
      <w:bookmarkEnd w:id="109"/>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1E119145" w14:textId="1D9CD149"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The Administrative Committee shall have two (2) members.  Within sixty (60) Days after execution of this Agreement, each Party shall designate its representative on the Administrative Committee and shall promptly give written notice thereof to the other Party.  Thereafter, each Party shall promptly give written notice to the other Party of any change in the designa</w:t>
      </w:r>
      <w:r>
        <w:rPr>
          <w:rFonts w:ascii="Arial" w:hAnsi="Arial" w:cs="Arial"/>
          <w:spacing w:val="-3"/>
          <w:sz w:val="22"/>
          <w:szCs w:val="22"/>
        </w:rPr>
        <w:softHyphen/>
        <w:t>tion of its representative on the Administrative Committee.  The Chairman of the Administrative Committee shall be the Buyer’s representative.  All actions taken by the Administrative Committee must be approved by both members.</w:t>
      </w:r>
    </w:p>
    <w:p w14:paraId="22FECE3F" w14:textId="155D4B7C" w:rsidR="00612C77" w:rsidRPr="0076471A" w:rsidRDefault="00A752FB" w:rsidP="008763EF">
      <w:pPr>
        <w:pStyle w:val="ListParagraph"/>
        <w:keepNext/>
        <w:keepLines/>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10" w:name="_Toc254391307"/>
      <w:bookmarkStart w:id="111" w:name="_Toc17296218"/>
      <w:r w:rsidRPr="0076471A">
        <w:rPr>
          <w:rFonts w:ascii="Arial" w:hAnsi="Arial" w:cs="Arial"/>
          <w:spacing w:val="-3"/>
          <w:sz w:val="22"/>
          <w:szCs w:val="22"/>
          <w:u w:val="single"/>
        </w:rPr>
        <w:t>Meetings</w:t>
      </w:r>
      <w:bookmarkEnd w:id="110"/>
      <w:bookmarkEnd w:id="111"/>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112" w:name="_Toc2258156"/>
      <w:r w:rsidRPr="0076471A">
        <w:rPr>
          <w:rFonts w:ascii="Arial" w:hAnsi="Arial" w:cs="Arial"/>
          <w:spacing w:val="-3"/>
          <w:sz w:val="22"/>
          <w:szCs w:val="22"/>
        </w:rPr>
        <w:instrText>11.3</w:instrText>
      </w:r>
      <w:r w:rsidRPr="0076471A">
        <w:rPr>
          <w:rFonts w:ascii="Arial" w:hAnsi="Arial" w:cs="Arial"/>
          <w:spacing w:val="-3"/>
          <w:sz w:val="22"/>
          <w:szCs w:val="22"/>
        </w:rPr>
        <w:tab/>
      </w:r>
      <w:r w:rsidRPr="0076471A">
        <w:rPr>
          <w:rFonts w:ascii="Arial" w:hAnsi="Arial" w:cs="Arial"/>
          <w:spacing w:val="-3"/>
          <w:sz w:val="22"/>
          <w:szCs w:val="22"/>
        </w:rPr>
        <w:tab/>
        <w:instrText>Meetings</w:instrText>
      </w:r>
      <w:bookmarkEnd w:id="112"/>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243B19FC" w14:textId="77777777" w:rsidR="00612C77" w:rsidRDefault="00A752FB" w:rsidP="00C06CAE">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The Administrative Committee shall meet on dates and at loca</w:t>
      </w:r>
      <w:r>
        <w:rPr>
          <w:rFonts w:ascii="Arial" w:hAnsi="Arial" w:cs="Arial"/>
          <w:spacing w:val="-3"/>
          <w:sz w:val="22"/>
          <w:szCs w:val="22"/>
        </w:rPr>
        <w:softHyphen/>
        <w:t>tions (or by conference call) to be mutually agreed upon by the representatives.  Meetings may be attended by individuals other than the representatives of the Parties.</w:t>
      </w:r>
    </w:p>
    <w:p w14:paraId="0A609CE3" w14:textId="0E362EE4" w:rsidR="00612C77" w:rsidRPr="0076471A" w:rsidRDefault="00A752FB"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13" w:name="_Toc254391308"/>
      <w:bookmarkStart w:id="114" w:name="_Toc17296219"/>
      <w:r w:rsidRPr="0076471A">
        <w:rPr>
          <w:rFonts w:ascii="Arial" w:hAnsi="Arial" w:cs="Arial"/>
          <w:spacing w:val="-3"/>
          <w:sz w:val="22"/>
          <w:szCs w:val="22"/>
          <w:u w:val="single"/>
        </w:rPr>
        <w:t>Functions</w:t>
      </w:r>
      <w:bookmarkEnd w:id="113"/>
      <w:bookmarkEnd w:id="114"/>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115" w:name="_Toc2258157"/>
      <w:r w:rsidRPr="0076471A">
        <w:rPr>
          <w:rFonts w:ascii="Arial" w:hAnsi="Arial" w:cs="Arial"/>
          <w:spacing w:val="-3"/>
          <w:sz w:val="22"/>
          <w:szCs w:val="22"/>
        </w:rPr>
        <w:instrText>11.4</w:instrText>
      </w:r>
      <w:r w:rsidRPr="0076471A">
        <w:rPr>
          <w:rFonts w:ascii="Arial" w:hAnsi="Arial" w:cs="Arial"/>
          <w:spacing w:val="-3"/>
          <w:sz w:val="22"/>
          <w:szCs w:val="22"/>
        </w:rPr>
        <w:tab/>
      </w:r>
      <w:r w:rsidRPr="0076471A">
        <w:rPr>
          <w:rFonts w:ascii="Arial" w:hAnsi="Arial" w:cs="Arial"/>
          <w:spacing w:val="-3"/>
          <w:sz w:val="22"/>
          <w:szCs w:val="22"/>
        </w:rPr>
        <w:tab/>
        <w:instrText>Functions</w:instrText>
      </w:r>
      <w:bookmarkEnd w:id="115"/>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376F56C1" w14:textId="77777777" w:rsidR="00612C77" w:rsidRDefault="00A752FB" w:rsidP="00C06CAE">
      <w:pPr>
        <w:keepNext/>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The Administrative Committee shall have the following functions:</w:t>
      </w:r>
    </w:p>
    <w:p w14:paraId="455FFCFC"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(a)</w:t>
      </w:r>
      <w:r>
        <w:rPr>
          <w:rFonts w:ascii="Arial" w:hAnsi="Arial" w:cs="Arial"/>
          <w:spacing w:val="-3"/>
          <w:sz w:val="22"/>
          <w:szCs w:val="22"/>
        </w:rPr>
        <w:tab/>
        <w:t>Provide liaison between the Parties at the management level and exchange information with respect to significant matters of design, construc</w:t>
      </w:r>
      <w:r>
        <w:rPr>
          <w:rFonts w:ascii="Arial" w:hAnsi="Arial" w:cs="Arial"/>
          <w:spacing w:val="-3"/>
          <w:sz w:val="22"/>
          <w:szCs w:val="22"/>
        </w:rPr>
        <w:softHyphen/>
      </w:r>
      <w:r>
        <w:rPr>
          <w:rFonts w:ascii="Arial" w:hAnsi="Arial" w:cs="Arial"/>
          <w:spacing w:val="-3"/>
          <w:sz w:val="22"/>
          <w:szCs w:val="22"/>
        </w:rPr>
        <w:softHyphen/>
        <w:t>tion, operation, and maintenance of the Plant.</w:t>
      </w:r>
    </w:p>
    <w:p w14:paraId="0E792558"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(b)</w:t>
      </w:r>
      <w:r>
        <w:rPr>
          <w:rFonts w:ascii="Arial" w:hAnsi="Arial" w:cs="Arial"/>
          <w:spacing w:val="-3"/>
          <w:sz w:val="22"/>
          <w:szCs w:val="22"/>
        </w:rPr>
        <w:tab/>
        <w:t>Appoint ad hoc committees, the members of which need not be members of the Administrative Committee, as necessary to perform detailed work and conduct studies regarding matters requiring investigation.</w:t>
      </w:r>
    </w:p>
    <w:p w14:paraId="589A539E"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(c)</w:t>
      </w:r>
      <w:r>
        <w:rPr>
          <w:rFonts w:ascii="Arial" w:hAnsi="Arial" w:cs="Arial"/>
          <w:spacing w:val="-3"/>
          <w:sz w:val="22"/>
          <w:szCs w:val="22"/>
        </w:rPr>
        <w:tab/>
        <w:t>Review, discuss and attempt to resolve disputes arising under this Agreement.</w:t>
      </w:r>
    </w:p>
    <w:p w14:paraId="3386CC82" w14:textId="031378B0" w:rsidR="00612C77" w:rsidRPr="0076471A" w:rsidRDefault="00A752FB"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16" w:name="_Toc254391309"/>
      <w:bookmarkStart w:id="117" w:name="_Toc17296220"/>
      <w:r w:rsidRPr="0076471A">
        <w:rPr>
          <w:rFonts w:ascii="Arial" w:hAnsi="Arial" w:cs="Arial"/>
          <w:spacing w:val="-3"/>
          <w:sz w:val="22"/>
          <w:szCs w:val="22"/>
          <w:u w:val="single"/>
        </w:rPr>
        <w:t>Expenses</w:t>
      </w:r>
      <w:bookmarkEnd w:id="116"/>
      <w:bookmarkEnd w:id="117"/>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118" w:name="_Toc2258158"/>
      <w:r w:rsidRPr="0076471A">
        <w:rPr>
          <w:rFonts w:ascii="Arial" w:hAnsi="Arial" w:cs="Arial"/>
          <w:spacing w:val="-3"/>
          <w:sz w:val="22"/>
          <w:szCs w:val="22"/>
        </w:rPr>
        <w:instrText>11.5</w:instrText>
      </w:r>
      <w:r w:rsidRPr="0076471A">
        <w:rPr>
          <w:rFonts w:ascii="Arial" w:hAnsi="Arial" w:cs="Arial"/>
          <w:spacing w:val="-3"/>
          <w:sz w:val="22"/>
          <w:szCs w:val="22"/>
        </w:rPr>
        <w:tab/>
      </w:r>
      <w:r w:rsidRPr="0076471A">
        <w:rPr>
          <w:rFonts w:ascii="Arial" w:hAnsi="Arial" w:cs="Arial"/>
          <w:spacing w:val="-3"/>
          <w:sz w:val="22"/>
          <w:szCs w:val="22"/>
        </w:rPr>
        <w:tab/>
        <w:instrText>Expenses</w:instrText>
      </w:r>
      <w:bookmarkEnd w:id="118"/>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55607795"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Each Party shall be responsible for the salary and out-of-pocket expenses of its representative and its other attendees.  All other expenses incurred in connection with the performance by the Administrative Committee of its functions shall be allocated and paid as determined by the Administrative Committee.</w:t>
      </w:r>
    </w:p>
    <w:p w14:paraId="70D87F98" w14:textId="75AF7885" w:rsidR="00612C77" w:rsidRPr="0076471A" w:rsidRDefault="00A752FB" w:rsidP="008763EF">
      <w:pPr>
        <w:pStyle w:val="ListParagraph"/>
        <w:keepNext/>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spacing w:val="-3"/>
          <w:sz w:val="22"/>
          <w:u w:val="single"/>
        </w:rPr>
      </w:pPr>
      <w:bookmarkStart w:id="119" w:name="_Toc254391310"/>
      <w:bookmarkStart w:id="120" w:name="_Toc17296221"/>
      <w:r w:rsidRPr="0076471A">
        <w:rPr>
          <w:rFonts w:ascii="Arial" w:hAnsi="Arial" w:cs="Arial"/>
          <w:spacing w:val="-3"/>
          <w:sz w:val="22"/>
          <w:szCs w:val="22"/>
          <w:u w:val="single"/>
        </w:rPr>
        <w:lastRenderedPageBreak/>
        <w:t>FORCE MAJEURE</w:t>
      </w:r>
      <w:bookmarkEnd w:id="119"/>
      <w:bookmarkEnd w:id="120"/>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1 “</w:instrText>
      </w:r>
      <w:bookmarkStart w:id="121" w:name="_Toc2258159"/>
      <w:r w:rsidRPr="0076471A">
        <w:rPr>
          <w:rFonts w:ascii="Arial" w:hAnsi="Arial" w:cs="Arial"/>
          <w:spacing w:val="-3"/>
          <w:sz w:val="22"/>
          <w:szCs w:val="22"/>
        </w:rPr>
        <w:instrText>12</w:instrText>
      </w:r>
      <w:r w:rsidRPr="0076471A">
        <w:rPr>
          <w:rFonts w:ascii="Arial" w:hAnsi="Arial" w:cs="Arial"/>
          <w:spacing w:val="-3"/>
          <w:sz w:val="22"/>
          <w:szCs w:val="22"/>
        </w:rPr>
        <w:tab/>
      </w:r>
      <w:r w:rsidRPr="0076471A">
        <w:rPr>
          <w:rFonts w:ascii="Arial" w:hAnsi="Arial" w:cs="Arial"/>
          <w:spacing w:val="-3"/>
          <w:sz w:val="22"/>
          <w:szCs w:val="22"/>
          <w:u w:val="single"/>
        </w:rPr>
        <w:instrText>FORCE MAJEURE</w:instrText>
      </w:r>
      <w:bookmarkEnd w:id="121"/>
      <w:r w:rsidRPr="0076471A">
        <w:rPr>
          <w:rFonts w:ascii="Arial" w:hAnsi="Arial" w:cs="Arial"/>
          <w:spacing w:val="-3"/>
          <w:sz w:val="22"/>
          <w:szCs w:val="22"/>
        </w:rPr>
        <w:instrText>“</w:instrText>
      </w:r>
      <w:r w:rsidRPr="0076471A">
        <w:rPr>
          <w:rFonts w:ascii="Arial" w:hAnsi="Arial" w:cs="Arial"/>
          <w:spacing w:val="-3"/>
          <w:sz w:val="22"/>
          <w:szCs w:val="22"/>
          <w:u w:val="single"/>
        </w:rPr>
        <w:fldChar w:fldCharType="end"/>
      </w:r>
    </w:p>
    <w:p w14:paraId="3CA3DCB6" w14:textId="398CCAC9" w:rsidR="00612C77" w:rsidRPr="0076471A" w:rsidRDefault="00A752FB"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22" w:name="_Toc254391311"/>
      <w:bookmarkStart w:id="123" w:name="_Toc17296222"/>
      <w:r w:rsidRPr="0076471A">
        <w:rPr>
          <w:rFonts w:ascii="Arial" w:hAnsi="Arial" w:cs="Arial"/>
          <w:spacing w:val="-3"/>
          <w:sz w:val="22"/>
          <w:szCs w:val="22"/>
          <w:u w:val="single"/>
        </w:rPr>
        <w:t>Definition</w:t>
      </w:r>
      <w:bookmarkEnd w:id="122"/>
      <w:bookmarkEnd w:id="123"/>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124" w:name="_Toc2258160"/>
      <w:r w:rsidRPr="0076471A">
        <w:rPr>
          <w:rFonts w:ascii="Arial" w:hAnsi="Arial" w:cs="Arial"/>
          <w:spacing w:val="-3"/>
          <w:sz w:val="22"/>
          <w:szCs w:val="22"/>
        </w:rPr>
        <w:instrText>12.1</w:instrText>
      </w:r>
      <w:r w:rsidRPr="0076471A">
        <w:rPr>
          <w:rFonts w:ascii="Arial" w:hAnsi="Arial" w:cs="Arial"/>
          <w:spacing w:val="-3"/>
          <w:sz w:val="22"/>
          <w:szCs w:val="22"/>
        </w:rPr>
        <w:tab/>
      </w:r>
      <w:r w:rsidRPr="0076471A">
        <w:rPr>
          <w:rFonts w:ascii="Arial" w:hAnsi="Arial" w:cs="Arial"/>
          <w:spacing w:val="-3"/>
          <w:sz w:val="22"/>
          <w:szCs w:val="22"/>
        </w:rPr>
        <w:tab/>
        <w:instrText>Definition</w:instrText>
      </w:r>
      <w:bookmarkEnd w:id="124"/>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7556FA92" w14:textId="7A23B414" w:rsidR="00612C77" w:rsidRDefault="00A752FB" w:rsidP="00C06CAE">
      <w:pPr>
        <w:keepNext/>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Except as provided below in this Subsection 12.1, the term “Force Majeure” means acts or actions beyond the reasonable control of the affected Party, including without limitation, acts of God; flood; earthquake; storm or other natural calamity; war; insurrection; riot; curtailment (including any curtailment ordered by any Reliability Authority), order, regulation or restriction imposed by governmental authority; fire or explosion not caused by criminal acts by the Party claiming Force Majeure; transportation accidents or perils at sea; or other similar cause beyond the reasonable control but not due to negligence of the Party affected.  Notwithstanding the foregoing, for purposes of this Agreement, the term “Force Majeure” shall not include: (1) shortages of supplies and shortage of fuel, other than shortages of fuel occurring in time of calamity which is preventing major users in the United States, including the Seller, from obtaining fuel for their operations; </w:t>
      </w:r>
      <w:r w:rsidR="00F64236">
        <w:rPr>
          <w:rFonts w:ascii="Arial" w:hAnsi="Arial" w:cs="Arial"/>
          <w:spacing w:val="-3"/>
          <w:sz w:val="22"/>
          <w:szCs w:val="22"/>
        </w:rPr>
        <w:t>2)</w:t>
      </w:r>
      <w:r w:rsidR="00A624FA">
        <w:rPr>
          <w:rFonts w:ascii="Arial" w:hAnsi="Arial" w:cs="Arial"/>
          <w:spacing w:val="-3"/>
          <w:sz w:val="22"/>
          <w:szCs w:val="22"/>
        </w:rPr>
        <w:t xml:space="preserve"> </w:t>
      </w:r>
      <w:r w:rsidR="00F64236">
        <w:rPr>
          <w:rFonts w:ascii="Arial" w:hAnsi="Arial" w:cs="Arial"/>
          <w:spacing w:val="-3"/>
          <w:sz w:val="22"/>
          <w:szCs w:val="22"/>
        </w:rPr>
        <w:t>mechanical breakdown of Seller’s equipment</w:t>
      </w:r>
      <w:r w:rsidR="00A80EA1">
        <w:rPr>
          <w:rFonts w:ascii="Arial" w:hAnsi="Arial" w:cs="Arial"/>
          <w:spacing w:val="-3"/>
          <w:sz w:val="22"/>
          <w:szCs w:val="22"/>
        </w:rPr>
        <w:t xml:space="preserve"> not itself due </w:t>
      </w:r>
      <w:r w:rsidR="00C06CAE">
        <w:rPr>
          <w:rFonts w:ascii="Arial" w:hAnsi="Arial" w:cs="Arial"/>
          <w:spacing w:val="-3"/>
          <w:sz w:val="22"/>
          <w:szCs w:val="22"/>
        </w:rPr>
        <w:t xml:space="preserve">exclusively </w:t>
      </w:r>
      <w:r w:rsidR="00A80EA1">
        <w:rPr>
          <w:rFonts w:ascii="Arial" w:hAnsi="Arial" w:cs="Arial"/>
          <w:spacing w:val="-3"/>
          <w:sz w:val="22"/>
          <w:szCs w:val="22"/>
        </w:rPr>
        <w:t xml:space="preserve">to </w:t>
      </w:r>
      <w:r w:rsidR="00C06CAE">
        <w:rPr>
          <w:rFonts w:ascii="Arial" w:hAnsi="Arial" w:cs="Arial"/>
          <w:spacing w:val="-3"/>
          <w:sz w:val="22"/>
          <w:szCs w:val="22"/>
        </w:rPr>
        <w:t xml:space="preserve">an event of </w:t>
      </w:r>
      <w:r w:rsidR="00A80EA1">
        <w:rPr>
          <w:rFonts w:ascii="Arial" w:hAnsi="Arial" w:cs="Arial"/>
          <w:spacing w:val="-3"/>
          <w:sz w:val="22"/>
          <w:szCs w:val="22"/>
        </w:rPr>
        <w:t>Force Majeure</w:t>
      </w:r>
      <w:r w:rsidR="00F64236">
        <w:rPr>
          <w:rFonts w:ascii="Arial" w:hAnsi="Arial" w:cs="Arial"/>
          <w:spacing w:val="-3"/>
          <w:sz w:val="22"/>
          <w:szCs w:val="22"/>
        </w:rPr>
        <w:t xml:space="preserve">; </w:t>
      </w:r>
      <w:r>
        <w:rPr>
          <w:rFonts w:ascii="Arial" w:hAnsi="Arial" w:cs="Arial"/>
          <w:spacing w:val="-3"/>
          <w:sz w:val="22"/>
          <w:szCs w:val="22"/>
        </w:rPr>
        <w:t>and (</w:t>
      </w:r>
      <w:r w:rsidR="00F64236">
        <w:rPr>
          <w:rFonts w:ascii="Arial" w:hAnsi="Arial" w:cs="Arial"/>
          <w:spacing w:val="-3"/>
          <w:sz w:val="22"/>
          <w:szCs w:val="22"/>
        </w:rPr>
        <w:t>3</w:t>
      </w:r>
      <w:r>
        <w:rPr>
          <w:rFonts w:ascii="Arial" w:hAnsi="Arial" w:cs="Arial"/>
          <w:spacing w:val="-3"/>
          <w:sz w:val="22"/>
          <w:szCs w:val="22"/>
        </w:rPr>
        <w:t>) strikes or labor disturbances of employees of the Party affected.  The term “fuel” as used in this Subsection 12.1 shall be interpreted to include solar irradiance, except to the extent the shortage of solar irradiance was caused by an event of Force Majeure.</w:t>
      </w:r>
    </w:p>
    <w:p w14:paraId="24D7A5AE" w14:textId="790AE0FC" w:rsidR="00612C77" w:rsidRPr="0076471A" w:rsidRDefault="00A752FB"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25" w:name="_Toc254391312"/>
      <w:bookmarkStart w:id="126" w:name="_Toc17296223"/>
      <w:r w:rsidRPr="0076471A">
        <w:rPr>
          <w:rFonts w:ascii="Arial" w:hAnsi="Arial" w:cs="Arial"/>
          <w:spacing w:val="-3"/>
          <w:sz w:val="22"/>
          <w:szCs w:val="22"/>
          <w:u w:val="single"/>
        </w:rPr>
        <w:t>Obligations Under Force Majeure</w:t>
      </w:r>
      <w:bookmarkEnd w:id="125"/>
      <w:bookmarkEnd w:id="126"/>
      <w:r w:rsidRPr="0076471A">
        <w:rPr>
          <w:rFonts w:ascii="Arial" w:hAnsi="Arial" w:cs="Arial"/>
          <w:spacing w:val="-3"/>
          <w:sz w:val="22"/>
          <w:szCs w:val="22"/>
          <w:u w:val="single"/>
        </w:rPr>
        <w:fldChar w:fldCharType="begin"/>
      </w:r>
      <w:r w:rsidRPr="0076471A">
        <w:rPr>
          <w:rFonts w:ascii="Arial" w:hAnsi="Arial" w:cs="Arial"/>
          <w:spacing w:val="-3"/>
          <w:sz w:val="22"/>
          <w:szCs w:val="22"/>
        </w:rPr>
        <w:instrText>tc  \l 2 “</w:instrText>
      </w:r>
      <w:bookmarkStart w:id="127" w:name="_Toc2258161"/>
      <w:r w:rsidRPr="0076471A">
        <w:rPr>
          <w:rFonts w:ascii="Arial" w:hAnsi="Arial" w:cs="Arial"/>
          <w:spacing w:val="-3"/>
          <w:sz w:val="22"/>
          <w:szCs w:val="22"/>
        </w:rPr>
        <w:instrText>12.2</w:instrText>
      </w:r>
      <w:r w:rsidRPr="0076471A">
        <w:rPr>
          <w:rFonts w:ascii="Arial" w:hAnsi="Arial" w:cs="Arial"/>
          <w:spacing w:val="-3"/>
          <w:sz w:val="22"/>
          <w:szCs w:val="22"/>
        </w:rPr>
        <w:tab/>
      </w:r>
      <w:r w:rsidRPr="0076471A">
        <w:rPr>
          <w:rFonts w:ascii="Arial" w:hAnsi="Arial" w:cs="Arial"/>
          <w:spacing w:val="-3"/>
          <w:sz w:val="22"/>
          <w:szCs w:val="22"/>
        </w:rPr>
        <w:tab/>
        <w:instrText>Obligations Under Force Majeure</w:instrText>
      </w:r>
      <w:bookmarkEnd w:id="127"/>
      <w:r w:rsidRPr="0076471A">
        <w:rPr>
          <w:rFonts w:ascii="Arial" w:hAnsi="Arial" w:cs="Arial"/>
          <w:spacing w:val="-3"/>
          <w:sz w:val="22"/>
          <w:szCs w:val="22"/>
        </w:rPr>
        <w:instrText xml:space="preserve"> “</w:instrText>
      </w:r>
      <w:r w:rsidRPr="0076471A">
        <w:rPr>
          <w:rFonts w:ascii="Arial" w:hAnsi="Arial" w:cs="Arial"/>
          <w:spacing w:val="-3"/>
          <w:sz w:val="22"/>
          <w:szCs w:val="22"/>
          <w:u w:val="single"/>
        </w:rPr>
        <w:fldChar w:fldCharType="end"/>
      </w:r>
    </w:p>
    <w:p w14:paraId="7FFBDAC0" w14:textId="77777777" w:rsidR="00612C77" w:rsidRDefault="00A752FB" w:rsidP="00C06CAE">
      <w:pPr>
        <w:keepNext/>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Force Majeure shall apply to the following situations:</w:t>
      </w:r>
    </w:p>
    <w:p w14:paraId="7C03F015"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(a)</w:t>
      </w:r>
      <w:r>
        <w:rPr>
          <w:rFonts w:ascii="Arial" w:hAnsi="Arial" w:cs="Arial"/>
          <w:spacing w:val="-3"/>
          <w:sz w:val="22"/>
          <w:szCs w:val="22"/>
        </w:rPr>
        <w:tab/>
        <w:t xml:space="preserve">If Seller is rendered wholly or partially unable by the occurrence of a Force Majeure event to generate and deliver Energy to the Point of Delivery, then, for the duration of the Force Majeure event, subject to the conditions below, Seller’s obligations to supply Product to Buyer, and Buyer’s obligation to pay for Product pursuant to Section 7, </w:t>
      </w:r>
      <w:r>
        <w:rPr>
          <w:rFonts w:ascii="Arial" w:hAnsi="Arial" w:cs="Arial"/>
          <w:spacing w:val="-3"/>
          <w:sz w:val="22"/>
          <w:szCs w:val="22"/>
          <w:u w:val="single"/>
        </w:rPr>
        <w:t>Compensation</w:t>
      </w:r>
      <w:r>
        <w:rPr>
          <w:rFonts w:ascii="Arial" w:hAnsi="Arial" w:cs="Arial"/>
          <w:spacing w:val="-3"/>
          <w:sz w:val="22"/>
          <w:szCs w:val="22"/>
        </w:rPr>
        <w:t>, shall be limited to the amount of Product that Seller supplies and delivers.</w:t>
      </w:r>
    </w:p>
    <w:p w14:paraId="3E1E4B0B"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(b)</w:t>
      </w:r>
      <w:r>
        <w:rPr>
          <w:rFonts w:ascii="Arial" w:hAnsi="Arial" w:cs="Arial"/>
          <w:spacing w:val="-3"/>
          <w:sz w:val="22"/>
          <w:szCs w:val="22"/>
        </w:rPr>
        <w:tab/>
        <w:t xml:space="preserve">If Buyer is rendered unable by the occurrence of a Force Majeure event to receive Product that is supplied or produced by Seller at the Point of Delivery, then, for the duration of the Force Majeure event, subject to the conditions below, Buyer’s obligation to pay Seller for Product pursuant to Section 7, </w:t>
      </w:r>
      <w:r>
        <w:rPr>
          <w:rFonts w:ascii="Arial" w:hAnsi="Arial" w:cs="Arial"/>
          <w:spacing w:val="-3"/>
          <w:sz w:val="22"/>
          <w:szCs w:val="22"/>
          <w:u w:val="single"/>
        </w:rPr>
        <w:t>Compensation</w:t>
      </w:r>
      <w:r>
        <w:rPr>
          <w:rFonts w:ascii="Arial" w:hAnsi="Arial" w:cs="Arial"/>
          <w:spacing w:val="-3"/>
          <w:sz w:val="22"/>
          <w:szCs w:val="22"/>
        </w:rPr>
        <w:t>, and Seller’s obligations to supply and deliver Product to Buyer shall be limited to the amount of Product that Buyer receives.  Notwithstanding the above, the inability to pay for any Product shall not be deemed to be an event of Force Majeure hereunder.</w:t>
      </w:r>
    </w:p>
    <w:p w14:paraId="29362599" w14:textId="77777777" w:rsidR="00165F94" w:rsidRDefault="00165F94" w:rsidP="00165F94">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The Party rendered wholly or partially unable to perform because of a Force </w:t>
      </w:r>
      <w:r>
        <w:rPr>
          <w:rFonts w:ascii="Arial" w:hAnsi="Arial" w:cs="Arial"/>
          <w:spacing w:val="-3"/>
          <w:sz w:val="22"/>
          <w:szCs w:val="22"/>
        </w:rPr>
        <w:lastRenderedPageBreak/>
        <w:t xml:space="preserve">Majeure event shall promptly give written notice to the other Party, including a description of such Force Majeure event, an estimate of the anticipated duration of such Force Majeure event and the effect of the Force Majeure event on the Party’s performance obligation.  Unless performance has already resumed, the Party rendered wholly or partially unable to perform because of a Force Majeure event shall, within thirty (30) Days of the date upon which such notice of Force Majeure was provided, and at Monthly intervals thereafter, submit to the other Party an update of the Force Majeure event including a summary of the activities necessary for the Party to resume performance.  Upon the conclusion of the Force Majeure event, the Party heretofore unable to perform shall resume performance of the obligation previously suspended </w:t>
      </w:r>
      <w:r w:rsidRPr="00FE4BE8">
        <w:rPr>
          <w:rFonts w:ascii="Arial" w:hAnsi="Arial" w:cs="Arial"/>
          <w:spacing w:val="-3"/>
          <w:sz w:val="22"/>
          <w:szCs w:val="22"/>
        </w:rPr>
        <w:t>and provide notice to the other Party of when the Force Majeure event ceased</w:t>
      </w:r>
      <w:r>
        <w:rPr>
          <w:rFonts w:ascii="Arial" w:hAnsi="Arial" w:cs="Arial"/>
          <w:spacing w:val="-3"/>
          <w:sz w:val="22"/>
          <w:szCs w:val="22"/>
        </w:rPr>
        <w:t>.</w:t>
      </w:r>
    </w:p>
    <w:p w14:paraId="2C5681BB" w14:textId="4AA447DC" w:rsidR="00612C77" w:rsidRDefault="00EB24DE"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301A41">
        <w:rPr>
          <w:rFonts w:ascii="Arial" w:hAnsi="Arial" w:cs="Arial"/>
          <w:spacing w:val="-3"/>
          <w:sz w:val="22"/>
          <w:szCs w:val="22"/>
        </w:rPr>
        <w:t xml:space="preserve">Notwithstanding any of the foregoing provisions, neither Party shall claim Force Majeure for more than a total of one hundred eighty (180) Days during any consecutive five (5) year period during the term of this Agreement; provided, however, that Seller may claim up to an additional one hundred eighty (180) Days of Force Majeure, during said five (5) year period, in the event of significant damage to Seller’s Plant resulting from an event of Force Majeure. </w:t>
      </w:r>
      <w:r>
        <w:rPr>
          <w:rFonts w:ascii="Arial" w:hAnsi="Arial" w:cs="Arial"/>
          <w:spacing w:val="-3"/>
          <w:sz w:val="22"/>
          <w:szCs w:val="22"/>
        </w:rPr>
        <w:t xml:space="preserve"> If a Force Majeure event extends beyond the limit established in the preceding sentence, </w:t>
      </w:r>
      <w:r w:rsidRPr="00FE4BE8">
        <w:rPr>
          <w:rFonts w:ascii="Arial" w:hAnsi="Arial" w:cs="Arial"/>
          <w:spacing w:val="-3"/>
          <w:sz w:val="22"/>
          <w:szCs w:val="22"/>
        </w:rPr>
        <w:t>the non-affected Party shall have a right to terminate this Agreement upon written notice to the affected Party, to be effective as of the date specified</w:t>
      </w:r>
      <w:r>
        <w:rPr>
          <w:rFonts w:ascii="Arial" w:hAnsi="Arial" w:cs="Arial"/>
          <w:spacing w:val="-3"/>
          <w:sz w:val="22"/>
          <w:szCs w:val="22"/>
        </w:rPr>
        <w:t xml:space="preserve"> </w:t>
      </w:r>
      <w:r w:rsidRPr="00FE4BE8">
        <w:rPr>
          <w:rFonts w:ascii="Arial" w:hAnsi="Arial" w:cs="Arial"/>
          <w:spacing w:val="-3"/>
          <w:sz w:val="22"/>
          <w:szCs w:val="22"/>
        </w:rPr>
        <w:t>in such notice without any further liability of the non-affected Party</w:t>
      </w:r>
      <w:r>
        <w:rPr>
          <w:rFonts w:ascii="Arial" w:hAnsi="Arial" w:cs="Arial"/>
          <w:spacing w:val="-3"/>
          <w:sz w:val="22"/>
          <w:szCs w:val="22"/>
        </w:rPr>
        <w:t>.</w:t>
      </w:r>
    </w:p>
    <w:p w14:paraId="0DBB9D75" w14:textId="70DE2B62" w:rsidR="00612C77" w:rsidRPr="00F71359" w:rsidRDefault="00A752FB"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28" w:name="_Toc254391313"/>
      <w:bookmarkStart w:id="129" w:name="_Toc17296224"/>
      <w:r w:rsidRPr="00F71359">
        <w:rPr>
          <w:rFonts w:ascii="Arial" w:hAnsi="Arial" w:cs="Arial"/>
          <w:spacing w:val="-3"/>
          <w:sz w:val="22"/>
          <w:szCs w:val="22"/>
          <w:u w:val="single"/>
        </w:rPr>
        <w:t>Continued Payment Obligation</w:t>
      </w:r>
      <w:bookmarkEnd w:id="128"/>
      <w:bookmarkEnd w:id="129"/>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30" w:name="_Toc2258162"/>
      <w:r w:rsidRPr="00F71359">
        <w:rPr>
          <w:rFonts w:ascii="Arial" w:hAnsi="Arial" w:cs="Arial"/>
          <w:spacing w:val="-3"/>
          <w:sz w:val="22"/>
          <w:szCs w:val="22"/>
        </w:rPr>
        <w:instrText>12.3</w:instrText>
      </w:r>
      <w:r w:rsidRPr="00F71359">
        <w:rPr>
          <w:rFonts w:ascii="Arial" w:hAnsi="Arial" w:cs="Arial"/>
          <w:spacing w:val="-3"/>
          <w:sz w:val="22"/>
          <w:szCs w:val="22"/>
        </w:rPr>
        <w:tab/>
      </w:r>
      <w:r w:rsidRPr="00F71359">
        <w:rPr>
          <w:rFonts w:ascii="Arial" w:hAnsi="Arial" w:cs="Arial"/>
          <w:spacing w:val="-3"/>
          <w:sz w:val="22"/>
          <w:szCs w:val="22"/>
        </w:rPr>
        <w:tab/>
        <w:instrText>Continued Payment Obligation</w:instrText>
      </w:r>
      <w:bookmarkEnd w:id="130"/>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71943FA8" w14:textId="77777777" w:rsidR="00612C77" w:rsidRDefault="00A752FB" w:rsidP="00C06C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Any Party’s obligation to make payments already due under this Agreement shall not be suspended by Force Majeure.</w:t>
      </w:r>
    </w:p>
    <w:p w14:paraId="5F5B0C09" w14:textId="5B411596" w:rsidR="00612C77" w:rsidRPr="00F71359" w:rsidRDefault="00A752FB" w:rsidP="008763EF">
      <w:pPr>
        <w:pStyle w:val="ListParagraph"/>
        <w:keepNext/>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31" w:name="_Toc254391314"/>
      <w:bookmarkStart w:id="132" w:name="_Toc17296225"/>
      <w:r w:rsidRPr="00F71359">
        <w:rPr>
          <w:rFonts w:ascii="Arial" w:hAnsi="Arial" w:cs="Arial"/>
          <w:spacing w:val="-3"/>
          <w:sz w:val="22"/>
          <w:szCs w:val="22"/>
          <w:u w:val="single"/>
        </w:rPr>
        <w:t>INDEMNITY</w:t>
      </w:r>
      <w:bookmarkEnd w:id="131"/>
      <w:bookmarkEnd w:id="132"/>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33" w:name="_Toc2258163"/>
      <w:r w:rsidRPr="00F71359">
        <w:rPr>
          <w:rFonts w:ascii="Arial" w:hAnsi="Arial" w:cs="Arial"/>
          <w:spacing w:val="-3"/>
          <w:sz w:val="22"/>
          <w:szCs w:val="22"/>
        </w:rPr>
        <w:instrText>13</w:instrText>
      </w:r>
      <w:r w:rsidRPr="00F71359">
        <w:rPr>
          <w:rFonts w:ascii="Arial" w:hAnsi="Arial" w:cs="Arial"/>
          <w:spacing w:val="-3"/>
          <w:sz w:val="22"/>
          <w:szCs w:val="22"/>
        </w:rPr>
        <w:tab/>
      </w:r>
      <w:r w:rsidRPr="00F71359">
        <w:rPr>
          <w:rFonts w:ascii="Arial" w:hAnsi="Arial" w:cs="Arial"/>
          <w:spacing w:val="-3"/>
          <w:sz w:val="22"/>
          <w:szCs w:val="22"/>
          <w:u w:val="single"/>
        </w:rPr>
        <w:instrText>INDEMNITY</w:instrText>
      </w:r>
      <w:bookmarkEnd w:id="133"/>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36EDB6E0" w14:textId="77777777" w:rsidR="00C36308" w:rsidRPr="00C36308" w:rsidRDefault="00C36308" w:rsidP="00C3630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sidRPr="00C36308">
        <w:rPr>
          <w:rFonts w:ascii="Arial" w:hAnsi="Arial" w:cs="Arial"/>
          <w:spacing w:val="-3"/>
          <w:sz w:val="22"/>
          <w:szCs w:val="22"/>
        </w:rPr>
        <w:tab/>
      </w:r>
      <w:r w:rsidRPr="00C36308">
        <w:rPr>
          <w:rFonts w:ascii="Arial" w:hAnsi="Arial" w:cs="Arial"/>
          <w:spacing w:val="-3"/>
          <w:sz w:val="22"/>
          <w:szCs w:val="22"/>
        </w:rPr>
        <w:tab/>
        <w:t xml:space="preserve">The Seller shall indemnify, defend and hold Buyer and its officers, agents and employees harmless from any and all liability, claims, demands, costs, judgments, loss or damage, including attorney fees, attributable to or resulting from the installation, construction, maintenance, possession or operation of the Plant, except those caused solely by the negligence or willful misconduct of Buyer.  Without limiting the foregoing, the Seller shall at Buyer’s request, defend at Seller’s expense any suit or proceeding brought against Buyer for any of the above-named reasons; provided that Buyer promptly notifies Seller in writing of any such claim and promptly tenders to Seller the sole control and defense of any such claim at Seller’s expense and with Seller’s choice of counsel.  Buyer shall cooperate with Seller, at Seller’s expense, in defending or </w:t>
      </w:r>
      <w:r w:rsidRPr="00C36308">
        <w:rPr>
          <w:rFonts w:ascii="Arial" w:hAnsi="Arial" w:cs="Arial"/>
          <w:spacing w:val="-3"/>
          <w:sz w:val="22"/>
          <w:szCs w:val="22"/>
        </w:rPr>
        <w:lastRenderedPageBreak/>
        <w:t>settling such claim and Buyer may join in defense with counsel of its choice at its own expense.  Buyer may not settle any such claim without Seller’s prior written consent.  Seller’s indemnification shall not include damage and injuries occurring on Buyer’s own system after the Point of Delivery, unless the damage to or injuries occurring on such system is/are caused by the negligence or willful misconduct of the Seller.</w:t>
      </w:r>
    </w:p>
    <w:p w14:paraId="18B04DFB" w14:textId="565F5F50" w:rsidR="00612C77" w:rsidRDefault="00C36308" w:rsidP="00C36308">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sidRPr="00C36308">
        <w:rPr>
          <w:rFonts w:ascii="Arial" w:hAnsi="Arial" w:cs="Arial"/>
          <w:spacing w:val="-3"/>
          <w:sz w:val="22"/>
          <w:szCs w:val="22"/>
        </w:rPr>
        <w:tab/>
      </w:r>
      <w:r w:rsidRPr="00C36308">
        <w:rPr>
          <w:rFonts w:ascii="Arial" w:hAnsi="Arial" w:cs="Arial"/>
          <w:spacing w:val="-3"/>
          <w:sz w:val="22"/>
          <w:szCs w:val="22"/>
        </w:rPr>
        <w:tab/>
        <w:t>Buyer shall indemnify, defend and hold the Seller, its officers, agents and employees harmless from any and all liability, claims, demands, costs, judgments, loss or damage, including attorney fees, resulting from damage or injuries occurring on Buyer’s own system after the Point of Delivery, unless the damage or injuries on Buyer’s system is/are caused by the sole negligence or willful misconduct of the Seller.  Without limiting the foregoing, Buyer shall at Seller’s request, defend at Buyer’s expense any suit or proceeding brought against Seller for any of the above-named reasons; provided that Seller notifies Buyer in writing of any such claim and promptly tenders to Buyer the control and defense of any such claim with Buyer’s choice of counsel.  Seller shall cooperate with Buyer, at Buyer’s expense, in defending such claim and Seller may join in defense with counsel of its choice at its own expense.  Seller may not settle any such claim without Buyer’s prior written consent.</w:t>
      </w:r>
    </w:p>
    <w:p w14:paraId="3EAC4B4F" w14:textId="77657F6B" w:rsidR="00612C77" w:rsidRPr="00F71359" w:rsidRDefault="00A752FB" w:rsidP="008763EF">
      <w:pPr>
        <w:pStyle w:val="ListParagraph"/>
        <w:keepNext/>
        <w:numPr>
          <w:ilvl w:val="0"/>
          <w:numId w:val="12"/>
        </w:numPr>
        <w:tabs>
          <w:tab w:val="left" w:pos="720"/>
          <w:tab w:val="left" w:pos="1440"/>
          <w:tab w:val="left" w:pos="2160"/>
          <w:tab w:val="left" w:pos="2880"/>
          <w:tab w:val="left" w:pos="3600"/>
        </w:tabs>
        <w:spacing w:after="120" w:line="360" w:lineRule="auto"/>
        <w:ind w:left="1440" w:hanging="720"/>
        <w:jc w:val="both"/>
        <w:outlineLvl w:val="0"/>
        <w:rPr>
          <w:rFonts w:ascii="Arial" w:hAnsi="Arial"/>
          <w:spacing w:val="-3"/>
          <w:sz w:val="22"/>
          <w:u w:val="single"/>
        </w:rPr>
      </w:pPr>
      <w:bookmarkStart w:id="134" w:name="_Toc254391315"/>
      <w:bookmarkStart w:id="135" w:name="_Toc17296226"/>
      <w:r w:rsidRPr="00F71359">
        <w:rPr>
          <w:rFonts w:ascii="Arial" w:hAnsi="Arial" w:cs="Arial"/>
          <w:spacing w:val="-3"/>
          <w:sz w:val="22"/>
          <w:szCs w:val="22"/>
          <w:u w:val="single"/>
        </w:rPr>
        <w:t>DISAGREEMENTS</w:t>
      </w:r>
      <w:bookmarkEnd w:id="134"/>
      <w:bookmarkEnd w:id="135"/>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36" w:name="_Toc2258164"/>
      <w:r w:rsidRPr="00F71359">
        <w:rPr>
          <w:rFonts w:ascii="Arial" w:hAnsi="Arial" w:cs="Arial"/>
          <w:spacing w:val="-3"/>
          <w:sz w:val="22"/>
          <w:szCs w:val="22"/>
        </w:rPr>
        <w:instrText>14</w:instrText>
      </w:r>
      <w:r w:rsidRPr="00F71359">
        <w:rPr>
          <w:rFonts w:ascii="Arial" w:hAnsi="Arial" w:cs="Arial"/>
          <w:spacing w:val="-3"/>
          <w:sz w:val="22"/>
          <w:szCs w:val="22"/>
        </w:rPr>
        <w:tab/>
      </w:r>
      <w:r w:rsidRPr="00F71359">
        <w:rPr>
          <w:rFonts w:ascii="Arial" w:hAnsi="Arial" w:cs="Arial"/>
          <w:spacing w:val="-3"/>
          <w:sz w:val="22"/>
          <w:szCs w:val="22"/>
          <w:u w:val="single"/>
        </w:rPr>
        <w:instrText>DISAGREEMENTS</w:instrText>
      </w:r>
      <w:bookmarkEnd w:id="136"/>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72D1E738" w14:textId="7150BE47" w:rsidR="00612C77" w:rsidRPr="00F71359" w:rsidRDefault="00A752FB" w:rsidP="008763EF">
      <w:pPr>
        <w:pStyle w:val="ListParagraph"/>
        <w:keepNext/>
        <w:numPr>
          <w:ilvl w:val="1"/>
          <w:numId w:val="12"/>
        </w:numPr>
        <w:tabs>
          <w:tab w:val="left" w:pos="720"/>
          <w:tab w:val="left" w:pos="1440"/>
          <w:tab w:val="left" w:pos="2160"/>
          <w:tab w:val="left" w:pos="2880"/>
          <w:tab w:val="left" w:pos="3600"/>
        </w:tabs>
        <w:spacing w:after="120" w:line="360" w:lineRule="auto"/>
        <w:ind w:left="2160" w:hanging="720"/>
        <w:jc w:val="both"/>
        <w:outlineLvl w:val="1"/>
        <w:rPr>
          <w:rFonts w:ascii="Arial" w:hAnsi="Arial" w:cs="Arial"/>
          <w:spacing w:val="-3"/>
          <w:sz w:val="22"/>
          <w:szCs w:val="22"/>
        </w:rPr>
      </w:pPr>
      <w:bookmarkStart w:id="137" w:name="_Toc254391316"/>
      <w:bookmarkStart w:id="138" w:name="_Toc17296227"/>
      <w:r w:rsidRPr="00F71359">
        <w:rPr>
          <w:rFonts w:ascii="Arial" w:hAnsi="Arial" w:cs="Arial"/>
          <w:spacing w:val="-3"/>
          <w:sz w:val="22"/>
          <w:szCs w:val="22"/>
          <w:u w:val="single"/>
        </w:rPr>
        <w:t>Administrative Committee Procedure</w:t>
      </w:r>
      <w:bookmarkEnd w:id="137"/>
      <w:bookmarkEnd w:id="138"/>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39" w:name="_Toc2258165"/>
      <w:r w:rsidRPr="00F71359">
        <w:rPr>
          <w:rFonts w:ascii="Arial" w:hAnsi="Arial" w:cs="Arial"/>
          <w:spacing w:val="-3"/>
          <w:sz w:val="22"/>
          <w:szCs w:val="22"/>
        </w:rPr>
        <w:instrText>14.1</w:instrText>
      </w:r>
      <w:r w:rsidRPr="00F71359">
        <w:rPr>
          <w:rFonts w:ascii="Arial" w:hAnsi="Arial" w:cs="Arial"/>
          <w:spacing w:val="-3"/>
          <w:sz w:val="22"/>
          <w:szCs w:val="22"/>
        </w:rPr>
        <w:tab/>
      </w:r>
      <w:r w:rsidRPr="00F71359">
        <w:rPr>
          <w:rFonts w:ascii="Arial" w:hAnsi="Arial" w:cs="Arial"/>
          <w:spacing w:val="-3"/>
          <w:sz w:val="22"/>
          <w:szCs w:val="22"/>
        </w:rPr>
        <w:tab/>
        <w:instrText>Administrative Committee Procedure</w:instrText>
      </w:r>
      <w:bookmarkEnd w:id="139"/>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79A04128" w14:textId="1C1B755E" w:rsidR="00612C77" w:rsidRDefault="00A752FB" w:rsidP="00CC46D1">
      <w:pPr>
        <w:tabs>
          <w:tab w:val="left" w:pos="720"/>
          <w:tab w:val="left" w:pos="1440"/>
          <w:tab w:val="left" w:pos="2160"/>
          <w:tab w:val="left" w:pos="2880"/>
          <w:tab w:val="left" w:pos="3600"/>
        </w:tab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If any disagreement arises on major matters pertaining to this Agreement, either Party may bring the disagreement to the Administrative Committee, which shall attempt to resolve the disagreement in a timely manner.  If the Administrative Committee can resolve the disagreement, such resolution shall be reported in writing to and shall be binding upon the Parties provided such resolution shall not alter or amend this Agreement.  If the Administrative Committee cannot resolve the disagreement within a reasonable time, </w:t>
      </w:r>
      <w:r w:rsidR="00CC46D1">
        <w:rPr>
          <w:rFonts w:ascii="Arial" w:hAnsi="Arial" w:cs="Arial"/>
          <w:spacing w:val="-3"/>
          <w:sz w:val="22"/>
          <w:szCs w:val="22"/>
        </w:rPr>
        <w:t>an officer</w:t>
      </w:r>
      <w:r>
        <w:rPr>
          <w:rFonts w:ascii="Arial" w:hAnsi="Arial" w:cs="Arial"/>
          <w:spacing w:val="-3"/>
          <w:sz w:val="22"/>
          <w:szCs w:val="22"/>
        </w:rPr>
        <w:t xml:space="preserve"> of Buyer or </w:t>
      </w:r>
      <w:r w:rsidR="00CC46D1">
        <w:rPr>
          <w:rFonts w:ascii="Arial" w:hAnsi="Arial" w:cs="Arial"/>
          <w:spacing w:val="-3"/>
          <w:sz w:val="22"/>
          <w:szCs w:val="22"/>
        </w:rPr>
        <w:t>an</w:t>
      </w:r>
      <w:r>
        <w:rPr>
          <w:rFonts w:ascii="Arial" w:hAnsi="Arial" w:cs="Arial"/>
          <w:spacing w:val="-3"/>
          <w:sz w:val="22"/>
          <w:szCs w:val="22"/>
        </w:rPr>
        <w:t xml:space="preserve"> officer of Seller can, by written notice to the members of the Administrative Committee, withdraw the matter from consideration by the Administrative Committee and submit the same for resolution to the </w:t>
      </w:r>
      <w:r w:rsidR="00CC46D1">
        <w:rPr>
          <w:rFonts w:ascii="Arial" w:hAnsi="Arial" w:cs="Arial"/>
          <w:spacing w:val="-3"/>
          <w:sz w:val="22"/>
          <w:szCs w:val="22"/>
        </w:rPr>
        <w:t xml:space="preserve">officer of </w:t>
      </w:r>
      <w:r>
        <w:rPr>
          <w:rFonts w:ascii="Arial" w:hAnsi="Arial" w:cs="Arial"/>
          <w:spacing w:val="-3"/>
          <w:sz w:val="22"/>
          <w:szCs w:val="22"/>
        </w:rPr>
        <w:t>Buyer and the officer of Seller.  If these representatives of the Parties agree to a resolution of the matter, such resolution shall be reported in writing to, and shall be binding upon, the Parties; but if said representatives fail to resolve the matter within seven (7) Days after its submission to them, then the matter shall proceed to arbitration as provided in Subsection 14.2.</w:t>
      </w:r>
    </w:p>
    <w:p w14:paraId="13F09871" w14:textId="5E04DCAD" w:rsidR="00612C77" w:rsidRPr="00F71359" w:rsidRDefault="00A752FB" w:rsidP="008763EF">
      <w:pPr>
        <w:pStyle w:val="ListParagraph"/>
        <w:keepNext/>
        <w:keepLines/>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40" w:name="_Toc254391317"/>
      <w:bookmarkStart w:id="141" w:name="_Toc17296228"/>
      <w:r w:rsidRPr="00F71359">
        <w:rPr>
          <w:rFonts w:ascii="Arial" w:hAnsi="Arial" w:cs="Arial"/>
          <w:spacing w:val="-3"/>
          <w:sz w:val="22"/>
          <w:szCs w:val="22"/>
          <w:u w:val="single"/>
        </w:rPr>
        <w:t>Arbitration</w:t>
      </w:r>
      <w:bookmarkEnd w:id="140"/>
      <w:bookmarkEnd w:id="141"/>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42" w:name="_Toc2258166"/>
      <w:r w:rsidRPr="00F71359">
        <w:rPr>
          <w:rFonts w:ascii="Arial" w:hAnsi="Arial" w:cs="Arial"/>
          <w:spacing w:val="-3"/>
          <w:sz w:val="22"/>
          <w:szCs w:val="22"/>
        </w:rPr>
        <w:instrText>14.2</w:instrText>
      </w:r>
      <w:r w:rsidRPr="00F71359">
        <w:rPr>
          <w:rFonts w:ascii="Arial" w:hAnsi="Arial" w:cs="Arial"/>
          <w:spacing w:val="-3"/>
          <w:sz w:val="22"/>
          <w:szCs w:val="22"/>
        </w:rPr>
        <w:tab/>
      </w:r>
      <w:r w:rsidRPr="00F71359">
        <w:rPr>
          <w:rFonts w:ascii="Arial" w:hAnsi="Arial" w:cs="Arial"/>
          <w:spacing w:val="-3"/>
          <w:sz w:val="22"/>
          <w:szCs w:val="22"/>
        </w:rPr>
        <w:tab/>
        <w:instrText>Arbitration</w:instrText>
      </w:r>
      <w:bookmarkEnd w:id="142"/>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1014D2BD" w14:textId="77777777" w:rsidR="00612C77" w:rsidRDefault="00A752FB" w:rsidP="00CC46D1">
      <w:pPr>
        <w:tabs>
          <w:tab w:val="left" w:pos="720"/>
          <w:tab w:val="left" w:pos="1440"/>
          <w:tab w:val="left" w:pos="2160"/>
          <w:tab w:val="left" w:pos="2880"/>
          <w:tab w:val="left" w:pos="3600"/>
        </w:tab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If pursuant to Subsection 14.1, the Parties are unable to resolve a </w:t>
      </w:r>
      <w:r>
        <w:rPr>
          <w:rFonts w:ascii="Arial" w:hAnsi="Arial" w:cs="Arial"/>
          <w:spacing w:val="-3"/>
          <w:sz w:val="22"/>
          <w:szCs w:val="22"/>
        </w:rPr>
        <w:lastRenderedPageBreak/>
        <w:t>disagreement arising on a major matter pertaining to this Agreement, such disagreement shall be settled by arbitration and any award issued pursuant to such arbitration may be enforced in any court of competent jurisdiction.  Either Party may commence arbitration by serving written notice thereof on the other Party designating the issue(s) to be arbitrated and the specific provisions of this Agreement under which such issues arose.  Representatives from Buyer and Seller shall meet for the purpose of jointly selecting a single arbitrator within ten (10) Days after the date of such notice.  If no arbitrator has been selected within twenty (20) Days of the date of such notice, then a single arbitrator shall be selected in accordance with the procedures of the American Arbitration Association.  The decision of the arbitrator shall be final and binding upon both Parties.  Any such arbitration shall be conducted in accordance with commercial arbitration rules of the American Arbitration Association in effect on the date of such notice other than as specifically modified herein.  The arbitrator shall be bound by the provisions of this Agreement, where applicable, and shall have no authority to modify such provisions in any manner.  The arbitrator may grant any remedy or relief he or she deems just and equitable within the scope of this Agreement, including interest on any award, but shall have no authority to award any remedy or relief inconsistent with this Agreement.</w:t>
      </w:r>
    </w:p>
    <w:p w14:paraId="09E54C2B" w14:textId="31822B9C" w:rsidR="00612C77" w:rsidRPr="00F71359" w:rsidRDefault="00A752FB" w:rsidP="008763EF">
      <w:pPr>
        <w:pStyle w:val="ListParagraph"/>
        <w:keepNext/>
        <w:keepLines/>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43" w:name="_Toc254391318"/>
      <w:bookmarkStart w:id="144" w:name="_Toc17296229"/>
      <w:r w:rsidRPr="00F71359">
        <w:rPr>
          <w:rFonts w:ascii="Arial" w:hAnsi="Arial" w:cs="Arial"/>
          <w:spacing w:val="-3"/>
          <w:sz w:val="22"/>
          <w:szCs w:val="22"/>
          <w:u w:val="single"/>
        </w:rPr>
        <w:t>Obligations to Continue</w:t>
      </w:r>
      <w:bookmarkEnd w:id="143"/>
      <w:bookmarkEnd w:id="144"/>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45" w:name="_Toc2258167"/>
      <w:r w:rsidRPr="00F71359">
        <w:rPr>
          <w:rFonts w:ascii="Arial" w:hAnsi="Arial" w:cs="Arial"/>
          <w:spacing w:val="-3"/>
          <w:sz w:val="22"/>
          <w:szCs w:val="22"/>
        </w:rPr>
        <w:instrText>14.3</w:instrText>
      </w:r>
      <w:r w:rsidRPr="00F71359">
        <w:rPr>
          <w:rFonts w:ascii="Arial" w:hAnsi="Arial" w:cs="Arial"/>
          <w:spacing w:val="-3"/>
          <w:sz w:val="22"/>
          <w:szCs w:val="22"/>
        </w:rPr>
        <w:tab/>
      </w:r>
      <w:r w:rsidRPr="00F71359">
        <w:rPr>
          <w:rFonts w:ascii="Arial" w:hAnsi="Arial" w:cs="Arial"/>
          <w:spacing w:val="-3"/>
          <w:sz w:val="22"/>
          <w:szCs w:val="22"/>
        </w:rPr>
        <w:tab/>
        <w:instrText>Obligations to Continue</w:instrText>
      </w:r>
      <w:bookmarkEnd w:id="145"/>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3CA7C73E" w14:textId="77777777" w:rsidR="00612C77" w:rsidRDefault="00A752FB" w:rsidP="00CC46D1">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At all times, pending the resolution of any disagreement, the Parties shall continue to perform their obligations pursuant to this Agreement.</w:t>
      </w:r>
    </w:p>
    <w:p w14:paraId="0B936327" w14:textId="4AC0E223" w:rsidR="00612C77" w:rsidRPr="00F71359" w:rsidRDefault="00A752FB" w:rsidP="008763EF">
      <w:pPr>
        <w:pStyle w:val="ListParagraph"/>
        <w:keepNext/>
        <w:keepLines/>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46" w:name="_Toc17296230"/>
      <w:r w:rsidRPr="00F71359">
        <w:rPr>
          <w:rFonts w:ascii="Arial" w:hAnsi="Arial" w:cs="Arial"/>
          <w:spacing w:val="-3"/>
          <w:sz w:val="22"/>
          <w:szCs w:val="22"/>
          <w:u w:val="single"/>
        </w:rPr>
        <w:t>CHANGES CONCERNING APPLICABLE LAW</w:t>
      </w:r>
      <w:bookmarkEnd w:id="146"/>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47" w:name="_Toc2258168"/>
      <w:r w:rsidRPr="00F71359">
        <w:rPr>
          <w:rFonts w:ascii="Arial" w:hAnsi="Arial" w:cs="Arial"/>
          <w:spacing w:val="-3"/>
          <w:sz w:val="22"/>
          <w:szCs w:val="22"/>
        </w:rPr>
        <w:instrText>15</w:instrText>
      </w:r>
      <w:r w:rsidRPr="00F71359">
        <w:rPr>
          <w:rFonts w:ascii="Arial" w:hAnsi="Arial" w:cs="Arial"/>
          <w:spacing w:val="-3"/>
          <w:sz w:val="22"/>
          <w:szCs w:val="22"/>
        </w:rPr>
        <w:tab/>
      </w:r>
      <w:r w:rsidRPr="00F71359">
        <w:rPr>
          <w:rFonts w:ascii="Arial" w:hAnsi="Arial" w:cs="Arial"/>
          <w:spacing w:val="-3"/>
          <w:sz w:val="22"/>
          <w:szCs w:val="22"/>
          <w:u w:val="single"/>
        </w:rPr>
        <w:instrText>CHANGES CONCERNING APPLICABLE LAW</w:instrText>
      </w:r>
      <w:bookmarkEnd w:id="147"/>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304F898A" w14:textId="77777777" w:rsidR="00612C77" w:rsidRDefault="00A752FB" w:rsidP="00CC46D1">
      <w:pPr>
        <w:tabs>
          <w:tab w:val="left" w:pos="720"/>
          <w:tab w:val="left" w:pos="1440"/>
          <w:tab w:val="left" w:pos="2160"/>
          <w:tab w:val="left" w:pos="2880"/>
          <w:tab w:val="left" w:pos="3600"/>
        </w:tabs>
        <w:suppressAutoHyphens/>
        <w:spacing w:after="120" w:line="360" w:lineRule="auto"/>
        <w:jc w:val="both"/>
        <w:rPr>
          <w:rFonts w:ascii="Arial" w:hAnsi="Arial" w:cs="Arial"/>
          <w:i/>
          <w:spacing w:val="-3"/>
          <w:sz w:val="22"/>
          <w:szCs w:val="22"/>
        </w:rPr>
      </w:pPr>
      <w:r>
        <w:rPr>
          <w:rFonts w:ascii="Arial" w:hAnsi="Arial" w:cs="Arial"/>
          <w:spacing w:val="-3"/>
          <w:sz w:val="22"/>
          <w:szCs w:val="22"/>
        </w:rPr>
        <w:tab/>
      </w:r>
      <w:r>
        <w:rPr>
          <w:rFonts w:ascii="Arial" w:hAnsi="Arial" w:cs="Arial"/>
          <w:spacing w:val="-3"/>
          <w:sz w:val="22"/>
          <w:szCs w:val="22"/>
        </w:rPr>
        <w:tab/>
        <w:t>In the event that there is a change in applicable law or regulation, including but not limited to laws or regulations of the State of Michigan, the FERC or MISO, or in the event MISO ceases or modifies its operations or rules such that such modifications have a material effect on this Agreement or either Party’s obligations hereunder, then Seller and Buyer shall amend this Agreement or enter into other agreements reasonably necessary to preserve and maintain the business agreement between the Parties described herein as of the Effective Date and the material terms and provisions of such relationship contemplated herein.</w:t>
      </w:r>
    </w:p>
    <w:p w14:paraId="4B1EFF5E" w14:textId="6192DDBD" w:rsidR="00612C77" w:rsidRPr="00F71359" w:rsidRDefault="00A752FB" w:rsidP="008763EF">
      <w:pPr>
        <w:pStyle w:val="ListParagraph"/>
        <w:keepNext/>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spacing w:val="-3"/>
          <w:sz w:val="22"/>
          <w:u w:val="single"/>
        </w:rPr>
      </w:pPr>
      <w:bookmarkStart w:id="148" w:name="_Toc254391320"/>
      <w:bookmarkStart w:id="149" w:name="_Toc17296231"/>
      <w:r w:rsidRPr="00F71359">
        <w:rPr>
          <w:rFonts w:ascii="Arial" w:hAnsi="Arial" w:cs="Arial"/>
          <w:spacing w:val="-3"/>
          <w:sz w:val="22"/>
          <w:szCs w:val="22"/>
          <w:u w:val="single"/>
        </w:rPr>
        <w:t>SUCCESSORS AND ASSIGNS</w:t>
      </w:r>
      <w:bookmarkEnd w:id="148"/>
      <w:bookmarkEnd w:id="149"/>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50" w:name="_Toc2258170"/>
      <w:r w:rsidRPr="00F71359">
        <w:rPr>
          <w:rFonts w:ascii="Arial" w:hAnsi="Arial" w:cs="Arial"/>
          <w:spacing w:val="-3"/>
          <w:sz w:val="22"/>
          <w:szCs w:val="22"/>
        </w:rPr>
        <w:instrText>16.1</w:instrText>
      </w:r>
      <w:r w:rsidRPr="00F71359">
        <w:rPr>
          <w:rFonts w:ascii="Arial" w:hAnsi="Arial" w:cs="Arial"/>
          <w:spacing w:val="-3"/>
          <w:sz w:val="22"/>
          <w:szCs w:val="22"/>
        </w:rPr>
        <w:tab/>
      </w:r>
      <w:r w:rsidRPr="00F71359">
        <w:rPr>
          <w:rFonts w:ascii="Arial" w:hAnsi="Arial" w:cs="Arial"/>
          <w:spacing w:val="-3"/>
          <w:sz w:val="22"/>
          <w:szCs w:val="22"/>
        </w:rPr>
        <w:tab/>
        <w:instrText>Successors and Assigns</w:instrText>
      </w:r>
      <w:bookmarkEnd w:id="150"/>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7F37838C" w14:textId="022F6003" w:rsidR="00612C77" w:rsidRDefault="00F71359" w:rsidP="00CC46D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A752FB">
        <w:rPr>
          <w:rFonts w:ascii="Arial" w:hAnsi="Arial" w:cs="Arial"/>
          <w:spacing w:val="-3"/>
          <w:sz w:val="22"/>
          <w:szCs w:val="22"/>
        </w:rPr>
        <w:t xml:space="preserve">This Agreement shall inure to the benefit of and be binding upon the successors and assigns of the respective Parties hereto.  This Agreement shall not be assigned by a Party without the other Party’s prior written consent, which consent shall not be unreasonably withheld, but provided that (i) </w:t>
      </w:r>
      <w:r w:rsidR="00A80EA1">
        <w:rPr>
          <w:rFonts w:ascii="Arial" w:hAnsi="Arial" w:cs="Arial"/>
          <w:spacing w:val="-3"/>
          <w:sz w:val="22"/>
          <w:szCs w:val="22"/>
        </w:rPr>
        <w:t xml:space="preserve">except </w:t>
      </w:r>
      <w:r w:rsidR="00E50144">
        <w:rPr>
          <w:rFonts w:ascii="Arial" w:hAnsi="Arial" w:cs="Arial"/>
          <w:spacing w:val="-3"/>
          <w:sz w:val="22"/>
          <w:szCs w:val="22"/>
        </w:rPr>
        <w:t>as stated under</w:t>
      </w:r>
      <w:r w:rsidR="00A80EA1">
        <w:rPr>
          <w:rFonts w:ascii="Arial" w:hAnsi="Arial" w:cs="Arial"/>
          <w:spacing w:val="-3"/>
          <w:sz w:val="22"/>
          <w:szCs w:val="22"/>
        </w:rPr>
        <w:t xml:space="preserve"> any collateral assignment by Seller, </w:t>
      </w:r>
      <w:r w:rsidR="00A752FB">
        <w:rPr>
          <w:rFonts w:ascii="Arial" w:hAnsi="Arial" w:cs="Arial"/>
          <w:spacing w:val="-3"/>
          <w:sz w:val="22"/>
          <w:szCs w:val="22"/>
        </w:rPr>
        <w:t xml:space="preserve">any assignee shall </w:t>
      </w:r>
      <w:r w:rsidR="00A752FB">
        <w:rPr>
          <w:rFonts w:ascii="Arial" w:hAnsi="Arial" w:cs="Arial"/>
          <w:spacing w:val="-3"/>
          <w:sz w:val="22"/>
          <w:szCs w:val="22"/>
        </w:rPr>
        <w:lastRenderedPageBreak/>
        <w:t xml:space="preserve">expressly assume assignor’s obligations hereunder; and (ii) no such assignment shall impair any security given by Seller hereunder.  Any attempted assignment or transfer without such consent shall be void and not merely voidable. </w:t>
      </w:r>
    </w:p>
    <w:p w14:paraId="0FBEA03A" w14:textId="3ED26330" w:rsidR="00612C77" w:rsidRDefault="00A752FB" w:rsidP="00CC46D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If it is necessary for Seller to assign this Agreement in connection with any loan, lease or other financing arrangement for the Plant, Buyer shall enter into a collateral assignment of this Agreement with Seller and its lenders substantially in the form of Exhibit C hereto.  Buyer shall also promptly execute and deliver to Seller and its potential lenders, potential assignees and potential equity investors reasonable estoppel certificates attesting to the existence and force and effect of this Agreement, in a form substantially as set forth in Exhibit D or otherwise reasonably acceptable to Seller and such potential lenders, assignees or equity investors.</w:t>
      </w:r>
      <w:r w:rsidR="009E7332">
        <w:rPr>
          <w:rFonts w:ascii="Arial" w:hAnsi="Arial" w:cs="Arial"/>
          <w:spacing w:val="-3"/>
          <w:sz w:val="22"/>
          <w:szCs w:val="22"/>
        </w:rPr>
        <w:t xml:space="preserve"> </w:t>
      </w:r>
      <w:r w:rsidR="009E7332" w:rsidRPr="009E7332">
        <w:rPr>
          <w:rFonts w:ascii="Arial" w:hAnsi="Arial" w:cs="Arial"/>
          <w:spacing w:val="-3"/>
          <w:sz w:val="22"/>
          <w:szCs w:val="22"/>
        </w:rPr>
        <w:t>Changes to the form of collateral assignment must be agreed to by Buyer in Buyer’s sole discretion.</w:t>
      </w:r>
    </w:p>
    <w:p w14:paraId="5447C847" w14:textId="0A68006A" w:rsidR="00612C77" w:rsidRPr="00F71359" w:rsidRDefault="00A752FB" w:rsidP="008763EF">
      <w:pPr>
        <w:pStyle w:val="ListParagraph"/>
        <w:keepNext/>
        <w:keepLines/>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51" w:name="_Toc254391321"/>
      <w:bookmarkStart w:id="152" w:name="_Toc17296232"/>
      <w:r w:rsidRPr="00F71359">
        <w:rPr>
          <w:rFonts w:ascii="Arial" w:hAnsi="Arial" w:cs="Arial"/>
          <w:spacing w:val="-3"/>
          <w:sz w:val="22"/>
          <w:szCs w:val="22"/>
          <w:u w:val="single"/>
        </w:rPr>
        <w:t>GOVERNING LAW</w:t>
      </w:r>
      <w:bookmarkEnd w:id="151"/>
      <w:bookmarkEnd w:id="152"/>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53" w:name="_Toc2258171"/>
      <w:r w:rsidRPr="00F71359">
        <w:rPr>
          <w:rFonts w:ascii="Arial" w:hAnsi="Arial" w:cs="Arial"/>
          <w:spacing w:val="-3"/>
          <w:sz w:val="22"/>
          <w:szCs w:val="22"/>
        </w:rPr>
        <w:instrText>17</w:instrText>
      </w:r>
      <w:r w:rsidRPr="00F71359">
        <w:rPr>
          <w:rFonts w:ascii="Arial" w:hAnsi="Arial" w:cs="Arial"/>
          <w:spacing w:val="-3"/>
          <w:sz w:val="22"/>
          <w:szCs w:val="22"/>
          <w:u w:val="single"/>
        </w:rPr>
        <w:tab/>
        <w:instrText>GOVERNING LAW</w:instrText>
      </w:r>
      <w:bookmarkEnd w:id="153"/>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60DB1C57" w14:textId="77777777" w:rsidR="00612C77" w:rsidRDefault="00A752FB" w:rsidP="00CC46D1">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This Agreement shall be deemed to be a Michigan contract and shall be construed in accordance with and governed by the laws of Michigan, without regard to principles of conflicts of law.</w:t>
      </w:r>
    </w:p>
    <w:p w14:paraId="50DB198F" w14:textId="4533FBDD" w:rsidR="00612C77" w:rsidRPr="00F71359" w:rsidRDefault="00A752FB" w:rsidP="008763EF">
      <w:pPr>
        <w:pStyle w:val="ListParagraph"/>
        <w:keepNext/>
        <w:keepLines/>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54" w:name="_Toc254391322"/>
      <w:bookmarkStart w:id="155" w:name="_Toc17296233"/>
      <w:r w:rsidRPr="00F71359">
        <w:rPr>
          <w:rFonts w:ascii="Arial" w:hAnsi="Arial" w:cs="Arial"/>
          <w:spacing w:val="-3"/>
          <w:sz w:val="22"/>
          <w:szCs w:val="22"/>
          <w:u w:val="single"/>
        </w:rPr>
        <w:t>HEADINGS</w:t>
      </w:r>
      <w:bookmarkEnd w:id="154"/>
      <w:bookmarkEnd w:id="155"/>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56" w:name="_Toc2258172"/>
      <w:r w:rsidRPr="00F71359">
        <w:rPr>
          <w:rFonts w:ascii="Arial" w:hAnsi="Arial" w:cs="Arial"/>
          <w:spacing w:val="-3"/>
          <w:sz w:val="22"/>
          <w:szCs w:val="22"/>
        </w:rPr>
        <w:instrText>18</w:instrText>
      </w:r>
      <w:r w:rsidRPr="00F71359">
        <w:rPr>
          <w:rFonts w:ascii="Arial" w:hAnsi="Arial" w:cs="Arial"/>
          <w:spacing w:val="-3"/>
          <w:sz w:val="22"/>
          <w:szCs w:val="22"/>
          <w:u w:val="single"/>
        </w:rPr>
        <w:tab/>
        <w:instrText>HEADINGS</w:instrText>
      </w:r>
      <w:bookmarkEnd w:id="156"/>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007068A2" w14:textId="77777777" w:rsidR="00612C77" w:rsidRDefault="00A752FB" w:rsidP="00CC46D1">
      <w:pPr>
        <w:keepLines/>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The various headings set forth in this Agreement are for convenience only and shall not affect the construction or interpretation of this Agreement.</w:t>
      </w:r>
    </w:p>
    <w:p w14:paraId="736AAE9E" w14:textId="7F128067" w:rsidR="00612C77" w:rsidRPr="00F71359" w:rsidRDefault="00A752FB" w:rsidP="008763EF">
      <w:pPr>
        <w:pStyle w:val="ListParagraph"/>
        <w:keepNext/>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57" w:name="_Toc254391323"/>
      <w:bookmarkStart w:id="158" w:name="_Toc17296234"/>
      <w:r w:rsidRPr="00F71359">
        <w:rPr>
          <w:rFonts w:ascii="Arial" w:hAnsi="Arial" w:cs="Arial"/>
          <w:spacing w:val="-3"/>
          <w:sz w:val="22"/>
          <w:szCs w:val="22"/>
          <w:u w:val="single"/>
        </w:rPr>
        <w:t>NOTICE TO PARTIES</w:t>
      </w:r>
      <w:bookmarkEnd w:id="157"/>
      <w:bookmarkEnd w:id="158"/>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59" w:name="_Toc2258173"/>
      <w:r w:rsidRPr="00F71359">
        <w:rPr>
          <w:rFonts w:ascii="Arial" w:hAnsi="Arial" w:cs="Arial"/>
          <w:spacing w:val="-3"/>
          <w:sz w:val="22"/>
          <w:szCs w:val="22"/>
        </w:rPr>
        <w:instrText>19</w:instrText>
      </w:r>
      <w:r w:rsidRPr="00F71359">
        <w:rPr>
          <w:rFonts w:ascii="Arial" w:hAnsi="Arial" w:cs="Arial"/>
          <w:spacing w:val="-3"/>
          <w:sz w:val="22"/>
          <w:szCs w:val="22"/>
        </w:rPr>
        <w:tab/>
      </w:r>
      <w:r w:rsidRPr="00F71359">
        <w:rPr>
          <w:rFonts w:ascii="Arial" w:hAnsi="Arial" w:cs="Arial"/>
          <w:spacing w:val="-3"/>
          <w:sz w:val="22"/>
          <w:szCs w:val="22"/>
          <w:u w:val="single"/>
        </w:rPr>
        <w:instrText>NOTICE TO PARTIES</w:instrText>
      </w:r>
      <w:bookmarkEnd w:id="159"/>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5EB9E433" w14:textId="77777777" w:rsidR="00612C77" w:rsidRDefault="00A752FB" w:rsidP="00CC46D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Unless otherwise provided in this Agreement, any notice, consent or other communication required to be made under this Agreement shall be effective if it is in writing and delivered personally or by certified mail (postage prepaid and return receipt requested), reputable overnight delivery service, or telecopy or other confirmable form of electronic delivery to the address set forth below or to such other address as the receiving Party may designate in writing:  </w:t>
      </w:r>
    </w:p>
    <w:p w14:paraId="1C746733" w14:textId="77777777" w:rsidR="00612C77" w:rsidRDefault="00612C77" w:rsidP="00CC46D1">
      <w:pPr>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2547CFAB" w14:textId="61A6162F" w:rsidR="001C3C85" w:rsidRDefault="00A752FB" w:rsidP="00CC46D1">
      <w:pPr>
        <w:keepNext/>
        <w:keepLines/>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lastRenderedPageBreak/>
        <w:tab/>
        <w:t>Buyer:</w:t>
      </w:r>
      <w:r>
        <w:rPr>
          <w:rFonts w:ascii="Arial" w:hAnsi="Arial" w:cs="Arial"/>
          <w:spacing w:val="-3"/>
          <w:sz w:val="22"/>
          <w:szCs w:val="22"/>
        </w:rPr>
        <w:tab/>
      </w:r>
      <w:r>
        <w:rPr>
          <w:rFonts w:ascii="Arial" w:hAnsi="Arial" w:cs="Arial"/>
          <w:spacing w:val="-3"/>
          <w:sz w:val="22"/>
          <w:szCs w:val="22"/>
        </w:rPr>
        <w:tab/>
        <w:t>Consumers Energy Company</w:t>
      </w:r>
      <w:r w:rsidR="001C3C85" w:rsidRPr="001C3C85">
        <w:rPr>
          <w:rFonts w:ascii="Arial" w:hAnsi="Arial" w:cs="Arial"/>
          <w:spacing w:val="-3"/>
          <w:sz w:val="22"/>
          <w:szCs w:val="22"/>
        </w:rPr>
        <w:t xml:space="preserve"> </w:t>
      </w:r>
    </w:p>
    <w:p w14:paraId="18919C49" w14:textId="137415C7" w:rsidR="00612C77" w:rsidRDefault="001C3C85">
      <w:pPr>
        <w:keepNext/>
        <w:keepLines/>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Attention: Keith G. Troyer</w:t>
      </w:r>
    </w:p>
    <w:p w14:paraId="25255FCF" w14:textId="560ED359" w:rsidR="00612C77" w:rsidRDefault="00A752FB" w:rsidP="00CC46D1">
      <w:pPr>
        <w:keepNext/>
        <w:keepLines/>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994DE3">
        <w:rPr>
          <w:rFonts w:ascii="Arial" w:hAnsi="Arial" w:cs="Arial"/>
          <w:spacing w:val="-3"/>
          <w:sz w:val="22"/>
          <w:szCs w:val="22"/>
        </w:rPr>
        <w:t>Manager of Supply Contracts</w:t>
      </w:r>
      <w:r>
        <w:rPr>
          <w:rFonts w:ascii="Arial" w:hAnsi="Arial" w:cs="Arial"/>
          <w:spacing w:val="-3"/>
          <w:sz w:val="22"/>
          <w:szCs w:val="22"/>
        </w:rPr>
        <w:t xml:space="preserve">, </w:t>
      </w:r>
      <w:r w:rsidR="00EF46E8">
        <w:rPr>
          <w:rFonts w:ascii="Arial" w:hAnsi="Arial" w:cs="Arial"/>
          <w:spacing w:val="-3"/>
          <w:sz w:val="22"/>
          <w:szCs w:val="22"/>
        </w:rPr>
        <w:t>Transactions and Wholesale Settlements</w:t>
      </w:r>
    </w:p>
    <w:p w14:paraId="25D94006" w14:textId="77777777" w:rsidR="00612C77" w:rsidRDefault="00A752FB" w:rsidP="00CC46D1">
      <w:pPr>
        <w:keepNext/>
        <w:keepLines/>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1945 W. </w:t>
      </w:r>
      <w:proofErr w:type="spellStart"/>
      <w:r>
        <w:rPr>
          <w:rFonts w:ascii="Arial" w:hAnsi="Arial" w:cs="Arial"/>
          <w:spacing w:val="-3"/>
          <w:sz w:val="22"/>
          <w:szCs w:val="22"/>
        </w:rPr>
        <w:t>Parnall</w:t>
      </w:r>
      <w:proofErr w:type="spellEnd"/>
      <w:r>
        <w:rPr>
          <w:rFonts w:ascii="Arial" w:hAnsi="Arial" w:cs="Arial"/>
          <w:spacing w:val="-3"/>
          <w:sz w:val="22"/>
          <w:szCs w:val="22"/>
        </w:rPr>
        <w:t xml:space="preserve"> Road</w:t>
      </w:r>
    </w:p>
    <w:p w14:paraId="1A79E605" w14:textId="77777777" w:rsidR="00612C77" w:rsidRDefault="00A752FB" w:rsidP="00CC46D1">
      <w:pPr>
        <w:keepNext/>
        <w:keepLines/>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Jackson, Michigan 49201</w:t>
      </w:r>
    </w:p>
    <w:p w14:paraId="517A1E5D" w14:textId="77777777" w:rsidR="00612C77" w:rsidRPr="00CC46D1" w:rsidRDefault="00A752FB" w:rsidP="00CC46D1">
      <w:pPr>
        <w:keepNext/>
        <w:keepLines/>
        <w:tabs>
          <w:tab w:val="left" w:pos="720"/>
          <w:tab w:val="left" w:pos="1440"/>
          <w:tab w:val="left" w:pos="2160"/>
          <w:tab w:val="left" w:pos="2880"/>
          <w:tab w:val="left" w:pos="3600"/>
        </w:tabs>
        <w:suppressAutoHyphens/>
        <w:jc w:val="both"/>
        <w:rPr>
          <w:rFonts w:ascii="Arial" w:hAnsi="Arial"/>
          <w:spacing w:val="-3"/>
          <w:sz w:val="22"/>
          <w:lang w:val="fr-FR"/>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Pr="00CC46D1">
        <w:rPr>
          <w:rFonts w:ascii="Arial" w:hAnsi="Arial"/>
          <w:spacing w:val="-3"/>
          <w:sz w:val="22"/>
          <w:lang w:val="fr-FR"/>
        </w:rPr>
        <w:t>Fax: (___</w:t>
      </w:r>
      <w:proofErr w:type="gramStart"/>
      <w:r w:rsidRPr="00CC46D1">
        <w:rPr>
          <w:rFonts w:ascii="Arial" w:hAnsi="Arial"/>
          <w:spacing w:val="-3"/>
          <w:sz w:val="22"/>
          <w:lang w:val="fr-FR"/>
        </w:rPr>
        <w:t>)_</w:t>
      </w:r>
      <w:proofErr w:type="gramEnd"/>
      <w:r w:rsidRPr="00CC46D1">
        <w:rPr>
          <w:rFonts w:ascii="Arial" w:hAnsi="Arial"/>
          <w:spacing w:val="-3"/>
          <w:sz w:val="22"/>
          <w:lang w:val="fr-FR"/>
        </w:rPr>
        <w:t>__-____</w:t>
      </w:r>
    </w:p>
    <w:p w14:paraId="54EBB9BD" w14:textId="3BAE0109" w:rsidR="00612C77" w:rsidRPr="00CC46D1" w:rsidRDefault="00A752FB" w:rsidP="00CC46D1">
      <w:pPr>
        <w:keepNext/>
        <w:keepLines/>
        <w:tabs>
          <w:tab w:val="left" w:pos="720"/>
          <w:tab w:val="left" w:pos="1440"/>
          <w:tab w:val="left" w:pos="2160"/>
          <w:tab w:val="left" w:pos="2880"/>
          <w:tab w:val="left" w:pos="3600"/>
        </w:tabs>
        <w:suppressAutoHyphens/>
        <w:jc w:val="both"/>
        <w:rPr>
          <w:rFonts w:ascii="Arial" w:hAnsi="Arial"/>
          <w:spacing w:val="-3"/>
          <w:sz w:val="22"/>
          <w:lang w:val="fr-FR"/>
        </w:rPr>
      </w:pPr>
      <w:r w:rsidRPr="00CC46D1">
        <w:rPr>
          <w:rFonts w:ascii="Arial" w:hAnsi="Arial"/>
          <w:spacing w:val="-3"/>
          <w:sz w:val="22"/>
          <w:lang w:val="fr-FR"/>
        </w:rPr>
        <w:tab/>
      </w:r>
      <w:r w:rsidRPr="00CC46D1">
        <w:rPr>
          <w:rFonts w:ascii="Arial" w:hAnsi="Arial"/>
          <w:spacing w:val="-3"/>
          <w:sz w:val="22"/>
          <w:lang w:val="fr-FR"/>
        </w:rPr>
        <w:tab/>
      </w:r>
      <w:r w:rsidRPr="00CC46D1">
        <w:rPr>
          <w:rFonts w:ascii="Arial" w:hAnsi="Arial"/>
          <w:spacing w:val="-3"/>
          <w:sz w:val="22"/>
          <w:lang w:val="fr-FR"/>
        </w:rPr>
        <w:tab/>
        <w:t xml:space="preserve">Email: </w:t>
      </w:r>
      <w:r w:rsidR="00994DE3">
        <w:rPr>
          <w:rFonts w:ascii="Arial" w:hAnsi="Arial"/>
          <w:spacing w:val="-3"/>
          <w:sz w:val="22"/>
          <w:lang w:val="fr-FR"/>
        </w:rPr>
        <w:t>Keith.Troyer</w:t>
      </w:r>
      <w:r w:rsidRPr="00CC46D1">
        <w:rPr>
          <w:rFonts w:ascii="Arial" w:hAnsi="Arial"/>
          <w:spacing w:val="-3"/>
          <w:sz w:val="22"/>
          <w:lang w:val="fr-FR"/>
        </w:rPr>
        <w:t>@cmsenergy.com</w:t>
      </w:r>
    </w:p>
    <w:p w14:paraId="72416D56" w14:textId="77777777" w:rsidR="00612C77" w:rsidRPr="00CC46D1" w:rsidRDefault="00612C77" w:rsidP="00CC46D1">
      <w:pPr>
        <w:keepNext/>
        <w:keepLines/>
        <w:tabs>
          <w:tab w:val="left" w:pos="720"/>
          <w:tab w:val="left" w:pos="1440"/>
          <w:tab w:val="left" w:pos="2160"/>
          <w:tab w:val="left" w:pos="2880"/>
          <w:tab w:val="left" w:pos="3600"/>
        </w:tabs>
        <w:suppressAutoHyphens/>
        <w:spacing w:line="360" w:lineRule="auto"/>
        <w:jc w:val="both"/>
        <w:rPr>
          <w:rFonts w:ascii="Arial" w:hAnsi="Arial"/>
          <w:spacing w:val="-3"/>
          <w:sz w:val="22"/>
          <w:lang w:val="fr-FR"/>
        </w:rPr>
      </w:pPr>
    </w:p>
    <w:p w14:paraId="19104B09" w14:textId="77777777" w:rsidR="00CC46D1" w:rsidRDefault="00A752FB" w:rsidP="00CC46D1">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sidRPr="00CC46D1">
        <w:rPr>
          <w:rFonts w:ascii="Arial" w:hAnsi="Arial"/>
          <w:spacing w:val="-3"/>
          <w:sz w:val="22"/>
          <w:lang w:val="fr-FR"/>
        </w:rPr>
        <w:tab/>
        <w:t>Seller:</w:t>
      </w:r>
      <w:r w:rsidRPr="00CC46D1">
        <w:rPr>
          <w:rFonts w:ascii="Arial" w:hAnsi="Arial"/>
          <w:spacing w:val="-3"/>
          <w:sz w:val="22"/>
          <w:lang w:val="fr-FR"/>
        </w:rPr>
        <w:tab/>
      </w:r>
      <w:r w:rsidRPr="00CC46D1">
        <w:rPr>
          <w:rFonts w:ascii="Arial" w:hAnsi="Arial"/>
          <w:spacing w:val="-3"/>
          <w:sz w:val="22"/>
          <w:lang w:val="fr-FR"/>
        </w:rPr>
        <w:tab/>
      </w:r>
      <w:r w:rsidR="00CC46D1">
        <w:rPr>
          <w:rFonts w:ascii="Arial" w:hAnsi="Arial" w:cs="Arial"/>
          <w:spacing w:val="-3"/>
          <w:sz w:val="22"/>
          <w:szCs w:val="22"/>
        </w:rPr>
        <w:t>_________________</w:t>
      </w:r>
    </w:p>
    <w:p w14:paraId="530C68BD" w14:textId="02F852D5" w:rsidR="00612C77" w:rsidRPr="00CC46D1" w:rsidRDefault="00CC46D1" w:rsidP="00CC46D1">
      <w:pPr>
        <w:keepNext/>
        <w:keepLines/>
        <w:widowControl/>
        <w:tabs>
          <w:tab w:val="left" w:pos="720"/>
          <w:tab w:val="left" w:pos="1440"/>
          <w:tab w:val="left" w:pos="2160"/>
          <w:tab w:val="left" w:pos="2880"/>
          <w:tab w:val="left" w:pos="3600"/>
        </w:tabs>
        <w:suppressAutoHyphens/>
        <w:jc w:val="both"/>
        <w:rPr>
          <w:rFonts w:ascii="Arial" w:hAnsi="Arial"/>
          <w:spacing w:val="-3"/>
          <w:sz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A752FB" w:rsidRPr="00CC46D1">
        <w:rPr>
          <w:rFonts w:ascii="Arial" w:hAnsi="Arial"/>
          <w:spacing w:val="-3"/>
          <w:sz w:val="22"/>
        </w:rPr>
        <w:t>Attention:</w:t>
      </w:r>
      <w:r w:rsidR="005C4F25" w:rsidRPr="00CC46D1">
        <w:rPr>
          <w:rFonts w:ascii="Arial" w:hAnsi="Arial"/>
          <w:spacing w:val="-3"/>
          <w:sz w:val="22"/>
        </w:rPr>
        <w:t xml:space="preserve"> </w:t>
      </w:r>
      <w:r w:rsidR="00BC57B6">
        <w:rPr>
          <w:rFonts w:ascii="Arial" w:hAnsi="Arial" w:cs="Arial"/>
          <w:spacing w:val="-3"/>
          <w:sz w:val="22"/>
          <w:szCs w:val="22"/>
        </w:rPr>
        <w:t>____________</w:t>
      </w:r>
    </w:p>
    <w:p w14:paraId="478DEE74" w14:textId="77777777" w:rsidR="00B70BD0"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BC57B6">
        <w:rPr>
          <w:rFonts w:ascii="Arial" w:hAnsi="Arial" w:cs="Arial"/>
          <w:spacing w:val="-3"/>
          <w:sz w:val="22"/>
          <w:szCs w:val="22"/>
        </w:rPr>
        <w:t>_________________</w:t>
      </w:r>
    </w:p>
    <w:p w14:paraId="2B01BC06" w14:textId="77777777" w:rsidR="00B70BD0"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BC57B6">
        <w:rPr>
          <w:rFonts w:ascii="Arial" w:hAnsi="Arial" w:cs="Arial"/>
          <w:spacing w:val="-3"/>
          <w:sz w:val="22"/>
          <w:szCs w:val="22"/>
        </w:rPr>
        <w:t>_________________</w:t>
      </w:r>
    </w:p>
    <w:p w14:paraId="7C96EA86" w14:textId="77777777" w:rsidR="00B70BD0" w:rsidRDefault="00B70BD0">
      <w:pPr>
        <w:keepNext/>
        <w:keepLines/>
        <w:widowControl/>
        <w:tabs>
          <w:tab w:val="left" w:pos="720"/>
          <w:tab w:val="left" w:pos="1440"/>
          <w:tab w:val="left" w:pos="2160"/>
          <w:tab w:val="left" w:pos="2880"/>
          <w:tab w:val="left" w:pos="360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sidR="00BC57B6">
        <w:rPr>
          <w:rFonts w:ascii="Arial" w:hAnsi="Arial" w:cs="Arial"/>
          <w:spacing w:val="-3"/>
          <w:sz w:val="22"/>
          <w:szCs w:val="22"/>
        </w:rPr>
        <w:t>_________________</w:t>
      </w:r>
    </w:p>
    <w:p w14:paraId="1B9A83BA" w14:textId="42DD68E7" w:rsidR="00612C77" w:rsidRPr="005C4F25" w:rsidRDefault="00A752FB" w:rsidP="00CC46D1">
      <w:pPr>
        <w:keepNext/>
        <w:keepLines/>
        <w:widowControl/>
        <w:tabs>
          <w:tab w:val="left" w:pos="720"/>
          <w:tab w:val="left" w:pos="1440"/>
          <w:tab w:val="left" w:pos="2160"/>
          <w:tab w:val="left" w:pos="2880"/>
          <w:tab w:val="left" w:pos="3600"/>
        </w:tabs>
        <w:suppressAutoHyphens/>
        <w:jc w:val="both"/>
        <w:rPr>
          <w:rFonts w:ascii="Arial" w:hAnsi="Arial"/>
          <w:spacing w:val="-3"/>
          <w:sz w:val="22"/>
        </w:rPr>
      </w:pPr>
      <w:r w:rsidRPr="005C4F25">
        <w:rPr>
          <w:rFonts w:ascii="Arial" w:hAnsi="Arial"/>
          <w:spacing w:val="-3"/>
          <w:sz w:val="22"/>
        </w:rPr>
        <w:tab/>
      </w:r>
      <w:r w:rsidRPr="005C4F25">
        <w:rPr>
          <w:rFonts w:ascii="Arial" w:hAnsi="Arial"/>
          <w:spacing w:val="-3"/>
          <w:sz w:val="22"/>
        </w:rPr>
        <w:tab/>
      </w:r>
      <w:r w:rsidRPr="005C4F25">
        <w:rPr>
          <w:rFonts w:ascii="Arial" w:hAnsi="Arial"/>
          <w:spacing w:val="-3"/>
          <w:sz w:val="22"/>
        </w:rPr>
        <w:tab/>
        <w:t xml:space="preserve">Fax: </w:t>
      </w:r>
      <w:r w:rsidR="00A5229B">
        <w:rPr>
          <w:rFonts w:ascii="Arial" w:hAnsi="Arial" w:cs="Arial"/>
          <w:spacing w:val="-3"/>
          <w:sz w:val="22"/>
          <w:szCs w:val="22"/>
        </w:rPr>
        <w:t>(</w:t>
      </w:r>
      <w:r w:rsidR="00BC57B6">
        <w:rPr>
          <w:rFonts w:ascii="Arial" w:hAnsi="Arial" w:cs="Arial"/>
          <w:spacing w:val="-3"/>
          <w:sz w:val="22"/>
          <w:szCs w:val="22"/>
        </w:rPr>
        <w:t>___</w:t>
      </w:r>
      <w:r w:rsidR="00A5229B">
        <w:rPr>
          <w:rFonts w:ascii="Arial" w:hAnsi="Arial" w:cs="Arial"/>
          <w:spacing w:val="-3"/>
          <w:sz w:val="22"/>
          <w:szCs w:val="22"/>
        </w:rPr>
        <w:t xml:space="preserve">) </w:t>
      </w:r>
      <w:r w:rsidR="00BC57B6">
        <w:rPr>
          <w:rFonts w:ascii="Arial" w:hAnsi="Arial" w:cs="Arial"/>
          <w:spacing w:val="-3"/>
          <w:sz w:val="22"/>
          <w:szCs w:val="22"/>
        </w:rPr>
        <w:t>___-____</w:t>
      </w:r>
    </w:p>
    <w:p w14:paraId="11BC2627" w14:textId="60E0D889" w:rsidR="00612C77" w:rsidRPr="005C4F25" w:rsidRDefault="00A752FB" w:rsidP="00CC46D1">
      <w:pPr>
        <w:keepNext/>
        <w:keepLines/>
        <w:widowControl/>
        <w:tabs>
          <w:tab w:val="left" w:pos="720"/>
          <w:tab w:val="left" w:pos="1440"/>
          <w:tab w:val="left" w:pos="2160"/>
          <w:tab w:val="left" w:pos="2880"/>
          <w:tab w:val="left" w:pos="3600"/>
        </w:tabs>
        <w:suppressAutoHyphens/>
        <w:jc w:val="both"/>
        <w:rPr>
          <w:rFonts w:ascii="Arial" w:hAnsi="Arial"/>
          <w:spacing w:val="-3"/>
          <w:sz w:val="22"/>
        </w:rPr>
      </w:pPr>
      <w:r w:rsidRPr="005C4F25">
        <w:rPr>
          <w:rFonts w:ascii="Arial" w:hAnsi="Arial"/>
          <w:spacing w:val="-3"/>
          <w:sz w:val="22"/>
        </w:rPr>
        <w:tab/>
      </w:r>
      <w:r w:rsidRPr="005C4F25">
        <w:rPr>
          <w:rFonts w:ascii="Arial" w:hAnsi="Arial"/>
          <w:spacing w:val="-3"/>
          <w:sz w:val="22"/>
        </w:rPr>
        <w:tab/>
      </w:r>
      <w:r w:rsidRPr="005C4F25">
        <w:rPr>
          <w:rFonts w:ascii="Arial" w:hAnsi="Arial"/>
          <w:spacing w:val="-3"/>
          <w:sz w:val="22"/>
        </w:rPr>
        <w:tab/>
        <w:t xml:space="preserve">Email: </w:t>
      </w:r>
      <w:r w:rsidR="00BC57B6">
        <w:rPr>
          <w:rFonts w:ascii="Arial" w:hAnsi="Arial" w:cs="Arial"/>
          <w:spacing w:val="-3"/>
          <w:sz w:val="22"/>
          <w:szCs w:val="22"/>
        </w:rPr>
        <w:t>____</w:t>
      </w:r>
      <w:r w:rsidR="005F6EAB">
        <w:rPr>
          <w:rFonts w:ascii="Arial" w:hAnsi="Arial" w:cs="Arial"/>
          <w:spacing w:val="-3"/>
          <w:sz w:val="22"/>
          <w:szCs w:val="22"/>
        </w:rPr>
        <w:t>@</w:t>
      </w:r>
      <w:r w:rsidR="00BC57B6">
        <w:rPr>
          <w:rFonts w:ascii="Arial" w:hAnsi="Arial" w:cs="Arial"/>
          <w:spacing w:val="-3"/>
          <w:sz w:val="22"/>
          <w:szCs w:val="22"/>
        </w:rPr>
        <w:t>_______.___</w:t>
      </w:r>
    </w:p>
    <w:p w14:paraId="7A1066C1" w14:textId="77777777" w:rsidR="00612C77" w:rsidRPr="005C4F25" w:rsidRDefault="00612C77" w:rsidP="00CC46D1">
      <w:pPr>
        <w:tabs>
          <w:tab w:val="left" w:pos="720"/>
          <w:tab w:val="left" w:pos="1440"/>
          <w:tab w:val="left" w:pos="2160"/>
          <w:tab w:val="left" w:pos="2880"/>
          <w:tab w:val="left" w:pos="3600"/>
        </w:tabs>
        <w:suppressAutoHyphens/>
        <w:spacing w:line="360" w:lineRule="auto"/>
        <w:jc w:val="both"/>
        <w:rPr>
          <w:rFonts w:ascii="Arial" w:hAnsi="Arial"/>
          <w:spacing w:val="-3"/>
          <w:sz w:val="22"/>
        </w:rPr>
      </w:pPr>
    </w:p>
    <w:p w14:paraId="6242E9FB" w14:textId="575F5EDE" w:rsidR="00612C77" w:rsidRPr="00F71359" w:rsidRDefault="00A752FB" w:rsidP="008763EF">
      <w:pPr>
        <w:pStyle w:val="ListParagraph"/>
        <w:keepNext/>
        <w:keepLines/>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spacing w:val="-3"/>
          <w:sz w:val="22"/>
        </w:rPr>
      </w:pPr>
      <w:bookmarkStart w:id="160" w:name="_Toc254391324"/>
      <w:bookmarkStart w:id="161" w:name="_Toc17296235"/>
      <w:r w:rsidRPr="00F71359">
        <w:rPr>
          <w:rFonts w:ascii="Arial" w:hAnsi="Arial"/>
          <w:spacing w:val="-3"/>
          <w:sz w:val="22"/>
          <w:u w:val="single"/>
        </w:rPr>
        <w:t>WAIVER</w:t>
      </w:r>
      <w:bookmarkEnd w:id="160"/>
      <w:bookmarkEnd w:id="161"/>
      <w:r w:rsidRPr="00F71359">
        <w:rPr>
          <w:rFonts w:ascii="Arial" w:hAnsi="Arial" w:cs="Arial"/>
          <w:spacing w:val="-3"/>
          <w:sz w:val="22"/>
          <w:szCs w:val="22"/>
          <w:u w:val="single"/>
        </w:rPr>
        <w:fldChar w:fldCharType="begin"/>
      </w:r>
      <w:r w:rsidRPr="00F71359">
        <w:rPr>
          <w:rFonts w:ascii="Arial" w:hAnsi="Arial"/>
          <w:spacing w:val="-3"/>
          <w:sz w:val="22"/>
        </w:rPr>
        <w:instrText>tc  \l 1 “</w:instrText>
      </w:r>
      <w:bookmarkStart w:id="162" w:name="_Toc2258174"/>
      <w:r w:rsidRPr="00F71359">
        <w:rPr>
          <w:rFonts w:ascii="Arial" w:hAnsi="Arial"/>
          <w:spacing w:val="-3"/>
          <w:sz w:val="22"/>
        </w:rPr>
        <w:instrText>20</w:instrText>
      </w:r>
      <w:r w:rsidRPr="00F71359">
        <w:rPr>
          <w:rFonts w:ascii="Arial" w:hAnsi="Arial"/>
          <w:spacing w:val="-3"/>
          <w:sz w:val="22"/>
        </w:rPr>
        <w:tab/>
      </w:r>
      <w:r w:rsidRPr="00F71359">
        <w:rPr>
          <w:rFonts w:ascii="Arial" w:hAnsi="Arial"/>
          <w:spacing w:val="-3"/>
          <w:sz w:val="22"/>
          <w:u w:val="single"/>
        </w:rPr>
        <w:instrText>WAIVER</w:instrText>
      </w:r>
      <w:bookmarkEnd w:id="162"/>
      <w:r w:rsidRPr="00F71359">
        <w:rPr>
          <w:rFonts w:ascii="Arial" w:hAnsi="Arial"/>
          <w:spacing w:val="-3"/>
          <w:sz w:val="22"/>
        </w:rPr>
        <w:instrText>“</w:instrText>
      </w:r>
      <w:r w:rsidRPr="00F71359">
        <w:rPr>
          <w:rFonts w:ascii="Arial" w:hAnsi="Arial" w:cs="Arial"/>
          <w:spacing w:val="-3"/>
          <w:sz w:val="22"/>
          <w:szCs w:val="22"/>
          <w:u w:val="single"/>
        </w:rPr>
        <w:fldChar w:fldCharType="end"/>
      </w:r>
    </w:p>
    <w:p w14:paraId="072C6EA7" w14:textId="3D667199" w:rsidR="00111678" w:rsidRPr="00111678" w:rsidRDefault="00111678" w:rsidP="00EE5AAE">
      <w:pPr>
        <w:pStyle w:val="ListParagraph"/>
        <w:keepLines/>
        <w:tabs>
          <w:tab w:val="left" w:pos="720"/>
          <w:tab w:val="left" w:pos="1440"/>
          <w:tab w:val="left" w:pos="2160"/>
          <w:tab w:val="left" w:pos="2880"/>
          <w:tab w:val="left" w:pos="3600"/>
        </w:tabs>
        <w:suppressAutoHyphens/>
        <w:spacing w:after="120" w:line="360" w:lineRule="auto"/>
        <w:ind w:left="0" w:firstLine="360"/>
        <w:jc w:val="both"/>
        <w:rPr>
          <w:rFonts w:ascii="Arial" w:hAnsi="Arial" w:cs="Arial"/>
          <w:spacing w:val="-3"/>
          <w:sz w:val="22"/>
          <w:szCs w:val="22"/>
        </w:rPr>
      </w:pPr>
      <w:r w:rsidRPr="00111678">
        <w:rPr>
          <w:rFonts w:ascii="Arial" w:hAnsi="Arial"/>
          <w:spacing w:val="-3"/>
          <w:sz w:val="22"/>
        </w:rPr>
        <w:tab/>
      </w:r>
      <w:r w:rsidR="00EE5AAE">
        <w:rPr>
          <w:rFonts w:ascii="Arial" w:hAnsi="Arial"/>
          <w:spacing w:val="-3"/>
          <w:sz w:val="22"/>
        </w:rPr>
        <w:tab/>
      </w:r>
      <w:r w:rsidRPr="00111678">
        <w:rPr>
          <w:rFonts w:ascii="Arial" w:hAnsi="Arial" w:cs="Arial"/>
          <w:spacing w:val="-3"/>
          <w:sz w:val="22"/>
          <w:szCs w:val="22"/>
        </w:rPr>
        <w:t>No term or provision of this Agreement shall be deemed waived and no breach excused unless such waiver or consent is in writing and signed by the Party claimed to have waived or consented.  Any consent by any Party to, or waiver of, a breach by the other Party, whether express or implied, shall not constitute a continuing waiver of, or consent to, or excuse any subsequent or different breach, nor in any way affect the validity of this Agreement or any part of it, or the right of any Party to thereafter enforce any provision of this Agreement.</w:t>
      </w:r>
    </w:p>
    <w:p w14:paraId="511884DE" w14:textId="0CD76591" w:rsidR="00612C77" w:rsidRPr="00F71359" w:rsidRDefault="00A752FB" w:rsidP="008763EF">
      <w:pPr>
        <w:pStyle w:val="ListParagraph"/>
        <w:keepNext/>
        <w:keepLines/>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63" w:name="_Toc254391326"/>
      <w:bookmarkStart w:id="164" w:name="_Toc17296236"/>
      <w:r w:rsidRPr="00F71359">
        <w:rPr>
          <w:rFonts w:ascii="Arial" w:hAnsi="Arial" w:cs="Arial"/>
          <w:spacing w:val="-3"/>
          <w:sz w:val="22"/>
          <w:szCs w:val="22"/>
          <w:u w:val="single"/>
        </w:rPr>
        <w:t>NONSEVERABILITY</w:t>
      </w:r>
      <w:bookmarkEnd w:id="163"/>
      <w:bookmarkEnd w:id="164"/>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65" w:name="_Toc2258176"/>
      <w:r w:rsidRPr="00F71359">
        <w:rPr>
          <w:rFonts w:ascii="Arial" w:hAnsi="Arial" w:cs="Arial"/>
          <w:spacing w:val="-3"/>
          <w:sz w:val="22"/>
          <w:szCs w:val="22"/>
        </w:rPr>
        <w:instrText>22</w:instrText>
      </w:r>
      <w:r w:rsidRPr="00F71359">
        <w:rPr>
          <w:rFonts w:ascii="Arial" w:hAnsi="Arial" w:cs="Arial"/>
          <w:spacing w:val="-3"/>
          <w:sz w:val="22"/>
          <w:szCs w:val="22"/>
        </w:rPr>
        <w:tab/>
      </w:r>
      <w:r w:rsidRPr="00F71359">
        <w:rPr>
          <w:rFonts w:ascii="Arial" w:hAnsi="Arial" w:cs="Arial"/>
          <w:spacing w:val="-3"/>
          <w:sz w:val="22"/>
          <w:szCs w:val="22"/>
          <w:u w:val="single"/>
        </w:rPr>
        <w:instrText>NONSEVERABILITY</w:instrText>
      </w:r>
      <w:bookmarkEnd w:id="165"/>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639F197B" w14:textId="5870E71C" w:rsidR="005C4F25" w:rsidRPr="005C4F25" w:rsidRDefault="00EE5AAE" w:rsidP="00CC46D1">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sidRPr="00EE5AAE">
        <w:rPr>
          <w:rFonts w:ascii="Arial" w:hAnsi="Arial" w:cs="Arial"/>
          <w:spacing w:val="-3"/>
          <w:sz w:val="22"/>
          <w:szCs w:val="22"/>
        </w:rPr>
        <w:tab/>
      </w:r>
      <w:r w:rsidRPr="00EE5AAE">
        <w:rPr>
          <w:rFonts w:ascii="Arial" w:hAnsi="Arial" w:cs="Arial"/>
          <w:spacing w:val="-3"/>
          <w:sz w:val="22"/>
          <w:szCs w:val="22"/>
        </w:rPr>
        <w:tab/>
        <w:t>If any essential provision of this Agreement is declared invalid in whole or in material part in a final, non-appealable order by a court or other tribunal of competent jurisdiction, then a Party adversely affected by such invalidation shall have the right to terminate this Agreement by giving the other Party thirty (30) days’ notice of such termination. Concurrently with, and as a condition of, any such termination of this Agreement, the Parties shall promptly enter into good faith negotiations to amend this Agreement to remedy the invalidated provision(s) or enter into a new agreement, in each case in a manner that reasonably preserves the rights, obligations and economic positions of the parties under this Agreement as if such provision(s) had not been invalidated. Notwithstanding the remainder of this Section 21, the Parties agree that Buyer retains the right to determine, in its sole discretion, whether to accept any proposed or potential amendment that would affect in any way Subsection 7.</w:t>
      </w:r>
      <w:r w:rsidR="005139F2">
        <w:rPr>
          <w:rFonts w:ascii="Arial" w:hAnsi="Arial" w:cs="Arial"/>
          <w:spacing w:val="-3"/>
          <w:sz w:val="22"/>
          <w:szCs w:val="22"/>
        </w:rPr>
        <w:t>4</w:t>
      </w:r>
      <w:r w:rsidRPr="00EE5AAE">
        <w:rPr>
          <w:rFonts w:ascii="Arial" w:hAnsi="Arial" w:cs="Arial"/>
          <w:spacing w:val="-3"/>
          <w:sz w:val="22"/>
          <w:szCs w:val="22"/>
        </w:rPr>
        <w:t>. If any non-essential provision in this Agreement is held to be invalid or unenforceable, it shall be ineffective only to the extent of the invalidity, without affecting or impairing the validity and enforceability of the remainder of the provision or provisions of this Agreement and without giving rise to any right of termination.</w:t>
      </w:r>
    </w:p>
    <w:p w14:paraId="18CB0BC3" w14:textId="78D704E0" w:rsidR="00612C77" w:rsidRPr="00F71359" w:rsidRDefault="00A752FB" w:rsidP="008763EF">
      <w:pPr>
        <w:pStyle w:val="ListParagraph"/>
        <w:keepNext/>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spacing w:val="-3"/>
          <w:sz w:val="22"/>
          <w:u w:val="single"/>
        </w:rPr>
      </w:pPr>
      <w:bookmarkStart w:id="166" w:name="_Toc254391327"/>
      <w:bookmarkStart w:id="167" w:name="_Toc17296237"/>
      <w:r w:rsidRPr="00F71359">
        <w:rPr>
          <w:rFonts w:ascii="Arial" w:hAnsi="Arial" w:cs="Arial"/>
          <w:spacing w:val="-3"/>
          <w:sz w:val="22"/>
          <w:szCs w:val="22"/>
          <w:u w:val="single"/>
        </w:rPr>
        <w:lastRenderedPageBreak/>
        <w:t>MISCELLANEOUS</w:t>
      </w:r>
      <w:bookmarkEnd w:id="166"/>
      <w:bookmarkEnd w:id="167"/>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68" w:name="_Toc2258177"/>
      <w:r w:rsidRPr="00F71359">
        <w:rPr>
          <w:rFonts w:ascii="Arial" w:hAnsi="Arial" w:cs="Arial"/>
          <w:spacing w:val="-3"/>
          <w:sz w:val="22"/>
          <w:szCs w:val="22"/>
        </w:rPr>
        <w:instrText>23</w:instrText>
      </w:r>
      <w:r w:rsidRPr="00F71359">
        <w:rPr>
          <w:rFonts w:ascii="Arial" w:hAnsi="Arial" w:cs="Arial"/>
          <w:spacing w:val="-3"/>
          <w:sz w:val="22"/>
          <w:szCs w:val="22"/>
        </w:rPr>
        <w:tab/>
      </w:r>
      <w:r w:rsidRPr="00F71359">
        <w:rPr>
          <w:rFonts w:ascii="Arial" w:hAnsi="Arial" w:cs="Arial"/>
          <w:spacing w:val="-3"/>
          <w:sz w:val="22"/>
          <w:szCs w:val="22"/>
          <w:u w:val="single"/>
        </w:rPr>
        <w:instrText>MISCELLANEOUS</w:instrText>
      </w:r>
      <w:bookmarkEnd w:id="168"/>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408EEB64" w14:textId="463C0400" w:rsidR="00612C77" w:rsidRPr="00F71359" w:rsidRDefault="00A752FB"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69" w:name="_Toc254391328"/>
      <w:bookmarkStart w:id="170" w:name="_Toc17296238"/>
      <w:r w:rsidRPr="00F71359">
        <w:rPr>
          <w:rFonts w:ascii="Arial" w:hAnsi="Arial" w:cs="Arial"/>
          <w:spacing w:val="-3"/>
          <w:sz w:val="22"/>
          <w:szCs w:val="22"/>
          <w:u w:val="single"/>
        </w:rPr>
        <w:t>No Third Party Beneficiaries</w:t>
      </w:r>
      <w:bookmarkEnd w:id="169"/>
      <w:bookmarkEnd w:id="170"/>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71" w:name="_Toc2258178"/>
      <w:r w:rsidRPr="00F71359">
        <w:rPr>
          <w:rFonts w:ascii="Arial" w:hAnsi="Arial" w:cs="Arial"/>
          <w:spacing w:val="-3"/>
          <w:sz w:val="22"/>
          <w:szCs w:val="22"/>
        </w:rPr>
        <w:instrText>23.1</w:instrText>
      </w:r>
      <w:r w:rsidRPr="00F71359">
        <w:rPr>
          <w:rFonts w:ascii="Arial" w:hAnsi="Arial" w:cs="Arial"/>
          <w:spacing w:val="-3"/>
          <w:sz w:val="22"/>
          <w:szCs w:val="22"/>
        </w:rPr>
        <w:tab/>
      </w:r>
      <w:r w:rsidRPr="00F71359">
        <w:rPr>
          <w:rFonts w:ascii="Arial" w:hAnsi="Arial" w:cs="Arial"/>
          <w:spacing w:val="-3"/>
          <w:sz w:val="22"/>
          <w:szCs w:val="22"/>
        </w:rPr>
        <w:tab/>
        <w:instrText>No Third Party Beneficiaries</w:instrText>
      </w:r>
      <w:bookmarkEnd w:id="171"/>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45E933F8"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This Agreement is intended solely for the benefit of the Parties hereto.  Nothing in this Agreement shall be construed to create any duty to, or standard of care with reference to, or any liability to, any person not a Party to this Agreement.</w:t>
      </w:r>
    </w:p>
    <w:p w14:paraId="1E7B865D" w14:textId="648E04FA" w:rsidR="00612C77" w:rsidRPr="00F71359" w:rsidRDefault="00A752FB" w:rsidP="008763EF">
      <w:pPr>
        <w:pStyle w:val="ListParagraph"/>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72" w:name="_Toc254391329"/>
      <w:bookmarkStart w:id="173" w:name="_Toc17296239"/>
      <w:r w:rsidRPr="00F71359">
        <w:rPr>
          <w:rFonts w:ascii="Arial" w:hAnsi="Arial" w:cs="Arial"/>
          <w:spacing w:val="-3"/>
          <w:sz w:val="22"/>
          <w:szCs w:val="22"/>
          <w:u w:val="single"/>
        </w:rPr>
        <w:t>Disclaimer of Joint Venture, Partnership and Agency</w:t>
      </w:r>
      <w:bookmarkEnd w:id="172"/>
      <w:bookmarkEnd w:id="173"/>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74" w:name="_Toc2258179"/>
      <w:r w:rsidRPr="00F71359">
        <w:rPr>
          <w:rFonts w:ascii="Arial" w:hAnsi="Arial" w:cs="Arial"/>
          <w:spacing w:val="-3"/>
          <w:sz w:val="22"/>
          <w:szCs w:val="22"/>
        </w:rPr>
        <w:instrText>23.2</w:instrText>
      </w:r>
      <w:r w:rsidRPr="00F71359">
        <w:rPr>
          <w:rFonts w:ascii="Arial" w:hAnsi="Arial" w:cs="Arial"/>
          <w:spacing w:val="-3"/>
          <w:sz w:val="22"/>
          <w:szCs w:val="22"/>
        </w:rPr>
        <w:tab/>
      </w:r>
      <w:r w:rsidRPr="00F71359">
        <w:rPr>
          <w:rFonts w:ascii="Arial" w:hAnsi="Arial" w:cs="Arial"/>
          <w:spacing w:val="-3"/>
          <w:sz w:val="22"/>
          <w:szCs w:val="22"/>
        </w:rPr>
        <w:tab/>
        <w:instrText>Disclaimer of Joint Venture, Partnership and Agency</w:instrText>
      </w:r>
      <w:bookmarkEnd w:id="174"/>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03DE6C64"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This Agreement shall not be interpreted or construed to create an association, joint venture or partnership between the Parties or to impose any partnership obligation or liability upon either Party.  Neither Party shall have any right, power or authority to enter into any agreement or undertaking for, or act on behalf of, or to act as or be an agent or representative of, or to otherwise bind, the other Party.</w:t>
      </w:r>
    </w:p>
    <w:p w14:paraId="06F0DA33" w14:textId="2276CFD2" w:rsidR="00612C77" w:rsidRPr="00F71359" w:rsidRDefault="00A752FB" w:rsidP="008763EF">
      <w:pPr>
        <w:pStyle w:val="ListParagraph"/>
        <w:keepNext/>
        <w:numPr>
          <w:ilvl w:val="1"/>
          <w:numId w:val="12"/>
        </w:numPr>
        <w:tabs>
          <w:tab w:val="left" w:pos="720"/>
          <w:tab w:val="left" w:pos="1440"/>
          <w:tab w:val="left" w:pos="2160"/>
          <w:tab w:val="left" w:pos="2880"/>
          <w:tab w:val="left" w:pos="3600"/>
        </w:tabs>
        <w:suppressAutoHyphens/>
        <w:spacing w:after="120" w:line="360" w:lineRule="auto"/>
        <w:ind w:left="2160" w:hanging="720"/>
        <w:jc w:val="both"/>
        <w:outlineLvl w:val="1"/>
        <w:rPr>
          <w:rFonts w:ascii="Arial" w:hAnsi="Arial" w:cs="Arial"/>
          <w:spacing w:val="-3"/>
          <w:sz w:val="22"/>
          <w:szCs w:val="22"/>
        </w:rPr>
      </w:pPr>
      <w:bookmarkStart w:id="175" w:name="_Toc254391330"/>
      <w:bookmarkStart w:id="176" w:name="_Toc17296240"/>
      <w:r w:rsidRPr="00F71359">
        <w:rPr>
          <w:rFonts w:ascii="Arial" w:hAnsi="Arial" w:cs="Arial"/>
          <w:spacing w:val="-3"/>
          <w:sz w:val="22"/>
          <w:szCs w:val="22"/>
          <w:u w:val="single"/>
        </w:rPr>
        <w:t>Variable Interest Entity</w:t>
      </w:r>
      <w:bookmarkEnd w:id="175"/>
      <w:bookmarkEnd w:id="176"/>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2 “</w:instrText>
      </w:r>
      <w:bookmarkStart w:id="177" w:name="_Toc2258180"/>
      <w:r w:rsidRPr="00F71359">
        <w:rPr>
          <w:rFonts w:ascii="Arial" w:hAnsi="Arial" w:cs="Arial"/>
          <w:spacing w:val="-3"/>
          <w:sz w:val="22"/>
          <w:szCs w:val="22"/>
        </w:rPr>
        <w:instrText>23.3</w:instrText>
      </w:r>
      <w:r w:rsidRPr="00F71359">
        <w:rPr>
          <w:rFonts w:ascii="Arial" w:hAnsi="Arial" w:cs="Arial"/>
          <w:spacing w:val="-3"/>
          <w:sz w:val="22"/>
          <w:szCs w:val="22"/>
        </w:rPr>
        <w:tab/>
      </w:r>
      <w:r w:rsidRPr="00F71359">
        <w:rPr>
          <w:rFonts w:ascii="Arial" w:hAnsi="Arial" w:cs="Arial"/>
          <w:spacing w:val="-3"/>
          <w:sz w:val="22"/>
          <w:szCs w:val="22"/>
        </w:rPr>
        <w:tab/>
        <w:instrText>Variable Interest Entity</w:instrText>
      </w:r>
      <w:bookmarkEnd w:id="177"/>
      <w:r w:rsidRPr="00F71359">
        <w:rPr>
          <w:rFonts w:ascii="Arial" w:hAnsi="Arial" w:cs="Arial"/>
          <w:spacing w:val="-3"/>
          <w:sz w:val="22"/>
          <w:szCs w:val="22"/>
        </w:rPr>
        <w:instrText xml:space="preserve"> “</w:instrText>
      </w:r>
      <w:r w:rsidRPr="00F71359">
        <w:rPr>
          <w:rFonts w:ascii="Arial" w:hAnsi="Arial" w:cs="Arial"/>
          <w:spacing w:val="-3"/>
          <w:sz w:val="22"/>
          <w:szCs w:val="22"/>
          <w:u w:val="single"/>
        </w:rPr>
        <w:fldChar w:fldCharType="end"/>
      </w:r>
    </w:p>
    <w:p w14:paraId="60EF8DE6" w14:textId="72BB5F0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Seller shall supply Buyer with any information necessary for the Buyer to determine</w:t>
      </w:r>
      <w:r w:rsidR="004772A5">
        <w:rPr>
          <w:rFonts w:ascii="Arial" w:hAnsi="Arial" w:cs="Arial"/>
          <w:spacing w:val="-3"/>
          <w:sz w:val="22"/>
          <w:szCs w:val="22"/>
        </w:rPr>
        <w:t xml:space="preserve"> (acting reasonably and in consultation with Seller)</w:t>
      </w:r>
      <w:r>
        <w:rPr>
          <w:rFonts w:ascii="Arial" w:hAnsi="Arial" w:cs="Arial"/>
          <w:spacing w:val="-3"/>
          <w:sz w:val="22"/>
          <w:szCs w:val="22"/>
        </w:rPr>
        <w:t xml:space="preserve"> if the Seller is a variable interest entity as defined by Financial Accounting Standards Board Accounting Standards Codification Topic 810, Consolidations, and to determine </w:t>
      </w:r>
      <w:r w:rsidR="004772A5">
        <w:rPr>
          <w:rFonts w:ascii="Arial" w:hAnsi="Arial" w:cs="Arial"/>
          <w:spacing w:val="-3"/>
          <w:sz w:val="22"/>
          <w:szCs w:val="22"/>
        </w:rPr>
        <w:t xml:space="preserve">(acting reasonably and in consultation with Seller) </w:t>
      </w:r>
      <w:r>
        <w:rPr>
          <w:rFonts w:ascii="Arial" w:hAnsi="Arial" w:cs="Arial"/>
          <w:spacing w:val="-3"/>
          <w:sz w:val="22"/>
          <w:szCs w:val="22"/>
        </w:rPr>
        <w:t>if this Agreement is a lease in accordance with Accounting Standards Codification Topic 842, Leases.</w:t>
      </w:r>
    </w:p>
    <w:p w14:paraId="6123934F" w14:textId="4DF66518"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If it is determined that the Seller is a variable interest entity and that Buyer will be required to include Seller in its consolidated financial statements or required to make certain disclosures, or that this Agreement is a lease, Buyer shall so notify Seller in writing.  Within a time frame mutually agreed to by Buyer and Seller, Seller shall provide to Buyer written quarterly reports containing any and all financial data associated with the Seller and the Plant associated with this Agreement or any other information that the Buyer determines in its sole discretion is required to comply with the accounting treatment associated with these accounting standards or future applicable accounting standards.  Such information may include, but shal</w:t>
      </w:r>
      <w:r w:rsidR="00FC418B">
        <w:rPr>
          <w:rFonts w:ascii="Arial" w:hAnsi="Arial" w:cs="Arial"/>
          <w:spacing w:val="-3"/>
          <w:sz w:val="22"/>
          <w:szCs w:val="22"/>
        </w:rPr>
        <w:t>l not be limited to, nameplate C</w:t>
      </w:r>
      <w:r>
        <w:rPr>
          <w:rFonts w:ascii="Arial" w:hAnsi="Arial" w:cs="Arial"/>
          <w:spacing w:val="-3"/>
          <w:sz w:val="22"/>
          <w:szCs w:val="22"/>
        </w:rPr>
        <w:t xml:space="preserve">apacity of the Plant, megawatt-hours of electricity produced and used by the Plant, data supporting the economic life (both initial and remaining) of the Plant, the fair market value of the Plant, and any and all other costs (including costs of debt specific to the Plant) associated with the Seller.  </w:t>
      </w:r>
    </w:p>
    <w:p w14:paraId="2CD726FA"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Further, if it is determined that the Seller is a variable interest entity and that Buyer will be required to include Seller in its consolidated financial statements, Seller shall also provide the following on a quarterly basis: </w:t>
      </w:r>
    </w:p>
    <w:p w14:paraId="54FF002A"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lastRenderedPageBreak/>
        <w:tab/>
      </w:r>
      <w:r>
        <w:rPr>
          <w:rFonts w:ascii="Arial" w:hAnsi="Arial" w:cs="Arial"/>
          <w:spacing w:val="-3"/>
          <w:sz w:val="22"/>
          <w:szCs w:val="22"/>
        </w:rPr>
        <w:tab/>
      </w:r>
      <w:r>
        <w:rPr>
          <w:rFonts w:ascii="Arial" w:hAnsi="Arial" w:cs="Arial"/>
          <w:spacing w:val="-3"/>
          <w:sz w:val="22"/>
          <w:szCs w:val="22"/>
        </w:rPr>
        <w:tab/>
        <w:t>(i)</w:t>
      </w:r>
      <w:r>
        <w:rPr>
          <w:rFonts w:ascii="Arial" w:hAnsi="Arial" w:cs="Arial"/>
          <w:spacing w:val="-3"/>
          <w:sz w:val="22"/>
          <w:szCs w:val="22"/>
        </w:rPr>
        <w:tab/>
        <w:t>Quarterly financial statements prepared in accordance with generally accepted accounting principles;</w:t>
      </w:r>
    </w:p>
    <w:p w14:paraId="55B61FB3" w14:textId="2048C8B2"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(ii)</w:t>
      </w:r>
      <w:r>
        <w:rPr>
          <w:rFonts w:ascii="Arial" w:hAnsi="Arial" w:cs="Arial"/>
          <w:spacing w:val="-3"/>
          <w:sz w:val="22"/>
          <w:szCs w:val="22"/>
        </w:rPr>
        <w:tab/>
        <w:t>Descriptions of the following obligations of Seller for the immediately preceding calendar quarter:</w:t>
      </w:r>
    </w:p>
    <w:p w14:paraId="46EB0B11"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(A)</w:t>
      </w:r>
      <w:r>
        <w:rPr>
          <w:rFonts w:ascii="Arial" w:hAnsi="Arial" w:cs="Arial"/>
          <w:spacing w:val="-3"/>
          <w:sz w:val="22"/>
          <w:szCs w:val="22"/>
        </w:rPr>
        <w:tab/>
        <w:t>On-balance sheet obligations;</w:t>
      </w:r>
    </w:p>
    <w:p w14:paraId="42145A60"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(B)</w:t>
      </w:r>
      <w:r>
        <w:rPr>
          <w:rFonts w:ascii="Arial" w:hAnsi="Arial" w:cs="Arial"/>
          <w:spacing w:val="-3"/>
          <w:sz w:val="22"/>
          <w:szCs w:val="22"/>
        </w:rPr>
        <w:tab/>
        <w:t>Purchase obligations;</w:t>
      </w:r>
    </w:p>
    <w:p w14:paraId="21DBEE7E"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(C)</w:t>
      </w:r>
      <w:r>
        <w:rPr>
          <w:rFonts w:ascii="Arial" w:hAnsi="Arial" w:cs="Arial"/>
          <w:spacing w:val="-3"/>
          <w:sz w:val="22"/>
          <w:szCs w:val="22"/>
        </w:rPr>
        <w:tab/>
        <w:t>Lease obligations and commitments;</w:t>
      </w:r>
    </w:p>
    <w:p w14:paraId="0D59148B"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(D)</w:t>
      </w:r>
      <w:r>
        <w:rPr>
          <w:rFonts w:ascii="Arial" w:hAnsi="Arial" w:cs="Arial"/>
          <w:spacing w:val="-3"/>
          <w:sz w:val="22"/>
          <w:szCs w:val="22"/>
        </w:rPr>
        <w:tab/>
        <w:t>Off-balance sheet commitments; and</w:t>
      </w:r>
    </w:p>
    <w:p w14:paraId="2D75D7E3"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(E)</w:t>
      </w:r>
      <w:r>
        <w:rPr>
          <w:rFonts w:ascii="Arial" w:hAnsi="Arial" w:cs="Arial"/>
          <w:spacing w:val="-3"/>
          <w:sz w:val="22"/>
          <w:szCs w:val="22"/>
        </w:rPr>
        <w:tab/>
        <w:t>Contingent obligations;</w:t>
      </w:r>
    </w:p>
    <w:p w14:paraId="1CE7EC92" w14:textId="6E918E95" w:rsidR="00612C77" w:rsidRDefault="00FC418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(F)</w:t>
      </w:r>
      <w:r>
        <w:rPr>
          <w:rFonts w:ascii="Arial" w:hAnsi="Arial" w:cs="Arial"/>
          <w:spacing w:val="-3"/>
          <w:sz w:val="22"/>
          <w:szCs w:val="22"/>
        </w:rPr>
        <w:tab/>
        <w:t>Total generating C</w:t>
      </w:r>
      <w:r w:rsidR="00A752FB">
        <w:rPr>
          <w:rFonts w:ascii="Arial" w:hAnsi="Arial" w:cs="Arial"/>
          <w:spacing w:val="-3"/>
          <w:sz w:val="22"/>
          <w:szCs w:val="22"/>
        </w:rPr>
        <w:t>apacity;</w:t>
      </w:r>
    </w:p>
    <w:p w14:paraId="086B4CFF"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(iii)</w:t>
      </w:r>
      <w:r>
        <w:rPr>
          <w:rFonts w:ascii="Arial" w:hAnsi="Arial" w:cs="Arial"/>
          <w:spacing w:val="-3"/>
          <w:sz w:val="22"/>
          <w:szCs w:val="22"/>
        </w:rPr>
        <w:tab/>
        <w:t>All material contracts (or summaries if the original contracts are not immediately available) of Seller then in effect, together with any related agreements, if any, including, but not limited to:</w:t>
      </w:r>
    </w:p>
    <w:p w14:paraId="17758FB5"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(A)</w:t>
      </w:r>
      <w:r>
        <w:rPr>
          <w:rFonts w:ascii="Arial" w:hAnsi="Arial" w:cs="Arial"/>
          <w:spacing w:val="-3"/>
          <w:sz w:val="22"/>
          <w:szCs w:val="22"/>
        </w:rPr>
        <w:tab/>
        <w:t>Equity-related agreements;</w:t>
      </w:r>
    </w:p>
    <w:p w14:paraId="1416C7A8"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(B)</w:t>
      </w:r>
      <w:r>
        <w:rPr>
          <w:rFonts w:ascii="Arial" w:hAnsi="Arial" w:cs="Arial"/>
          <w:spacing w:val="-3"/>
          <w:sz w:val="22"/>
          <w:szCs w:val="22"/>
        </w:rPr>
        <w:tab/>
        <w:t>Debt and other borrowings;</w:t>
      </w:r>
    </w:p>
    <w:p w14:paraId="48F634A6"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(C)</w:t>
      </w:r>
      <w:r>
        <w:rPr>
          <w:rFonts w:ascii="Arial" w:hAnsi="Arial" w:cs="Arial"/>
          <w:spacing w:val="-3"/>
          <w:sz w:val="22"/>
          <w:szCs w:val="22"/>
        </w:rPr>
        <w:tab/>
        <w:t>Material asset or stock acquisitions or dispositions;</w:t>
      </w:r>
    </w:p>
    <w:p w14:paraId="284E9C1F"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(D)</w:t>
      </w:r>
      <w:r>
        <w:rPr>
          <w:rFonts w:ascii="Arial" w:hAnsi="Arial" w:cs="Arial"/>
          <w:spacing w:val="-3"/>
          <w:sz w:val="22"/>
          <w:szCs w:val="22"/>
        </w:rPr>
        <w:tab/>
        <w:t>Documents under which guarantees or indemnities have been provided;</w:t>
      </w:r>
    </w:p>
    <w:p w14:paraId="6AC8269A"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(E)</w:t>
      </w:r>
      <w:r>
        <w:rPr>
          <w:rFonts w:ascii="Arial" w:hAnsi="Arial" w:cs="Arial"/>
          <w:spacing w:val="-3"/>
          <w:sz w:val="22"/>
          <w:szCs w:val="22"/>
        </w:rPr>
        <w:tab/>
        <w:t>Material supplier and customer contracts;</w:t>
      </w:r>
    </w:p>
    <w:p w14:paraId="1B7DDDE1"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(F)</w:t>
      </w:r>
      <w:r>
        <w:rPr>
          <w:rFonts w:ascii="Arial" w:hAnsi="Arial" w:cs="Arial"/>
          <w:spacing w:val="-3"/>
          <w:sz w:val="22"/>
          <w:szCs w:val="22"/>
        </w:rPr>
        <w:tab/>
        <w:t>Related-party contracts;</w:t>
      </w:r>
    </w:p>
    <w:p w14:paraId="46B5C4FF"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(G)</w:t>
      </w:r>
      <w:r>
        <w:rPr>
          <w:rFonts w:ascii="Arial" w:hAnsi="Arial" w:cs="Arial"/>
          <w:spacing w:val="-3"/>
          <w:sz w:val="22"/>
          <w:szCs w:val="22"/>
        </w:rPr>
        <w:tab/>
        <w:t>Documents related to material hedging activities;</w:t>
      </w:r>
    </w:p>
    <w:p w14:paraId="465356AF"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 xml:space="preserve">(H) </w:t>
      </w:r>
      <w:r>
        <w:rPr>
          <w:rFonts w:ascii="Arial" w:hAnsi="Arial" w:cs="Arial"/>
          <w:spacing w:val="-3"/>
          <w:sz w:val="22"/>
          <w:szCs w:val="22"/>
        </w:rPr>
        <w:tab/>
        <w:t>Contingent obligations and financial commitments;</w:t>
      </w:r>
    </w:p>
    <w:p w14:paraId="06314E92" w14:textId="77777777" w:rsidR="00612C77" w:rsidRDefault="00A752FB" w:rsidP="003052AE">
      <w:pPr>
        <w:tabs>
          <w:tab w:val="left" w:pos="720"/>
          <w:tab w:val="left" w:pos="1440"/>
          <w:tab w:val="left" w:pos="2160"/>
          <w:tab w:val="left" w:pos="2880"/>
          <w:tab w:val="left" w:pos="3600"/>
        </w:tabs>
        <w:suppressAutoHyphens/>
        <w:spacing w:after="120" w:line="360" w:lineRule="auto"/>
        <w:ind w:left="3600" w:hanging="3600"/>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(I)</w:t>
      </w:r>
      <w:r>
        <w:rPr>
          <w:rFonts w:ascii="Arial" w:hAnsi="Arial" w:cs="Arial"/>
          <w:spacing w:val="-3"/>
          <w:sz w:val="22"/>
          <w:szCs w:val="22"/>
        </w:rPr>
        <w:tab/>
        <w:t>Leasing arrangements and off-balance sheet obligations; and</w:t>
      </w:r>
    </w:p>
    <w:p w14:paraId="2C9FE618"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t>(J)</w:t>
      </w:r>
      <w:r>
        <w:rPr>
          <w:rFonts w:ascii="Arial" w:hAnsi="Arial" w:cs="Arial"/>
          <w:spacing w:val="-3"/>
          <w:sz w:val="22"/>
          <w:szCs w:val="22"/>
        </w:rPr>
        <w:tab/>
        <w:t>Management and outsourcing contracts.</w:t>
      </w:r>
    </w:p>
    <w:p w14:paraId="0D4B0342" w14:textId="77777777" w:rsidR="00612C77" w:rsidRDefault="00A752FB" w:rsidP="003052AE">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b/>
      </w:r>
      <w:proofErr w:type="gramStart"/>
      <w:r>
        <w:rPr>
          <w:rFonts w:ascii="Arial" w:hAnsi="Arial" w:cs="Arial"/>
          <w:spacing w:val="-3"/>
          <w:sz w:val="22"/>
          <w:szCs w:val="22"/>
        </w:rPr>
        <w:t>(iv)</w:t>
      </w:r>
      <w:r>
        <w:rPr>
          <w:rFonts w:ascii="Arial" w:hAnsi="Arial" w:cs="Arial"/>
          <w:spacing w:val="-3"/>
          <w:sz w:val="22"/>
          <w:szCs w:val="22"/>
        </w:rPr>
        <w:tab/>
        <w:t>Business</w:t>
      </w:r>
      <w:proofErr w:type="gramEnd"/>
      <w:r>
        <w:rPr>
          <w:rFonts w:ascii="Arial" w:hAnsi="Arial" w:cs="Arial"/>
          <w:spacing w:val="-3"/>
          <w:sz w:val="22"/>
          <w:szCs w:val="22"/>
        </w:rPr>
        <w:t xml:space="preserve"> plans and financial projections.</w:t>
      </w:r>
    </w:p>
    <w:p w14:paraId="11C8BAF8" w14:textId="616BDED8" w:rsidR="00612C77" w:rsidRPr="00F71359" w:rsidRDefault="00A752FB" w:rsidP="008763EF">
      <w:pPr>
        <w:pStyle w:val="ListParagraph"/>
        <w:keepNext/>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78" w:name="_Toc254391331"/>
      <w:bookmarkStart w:id="179" w:name="_Toc17296241"/>
      <w:r w:rsidRPr="00F71359">
        <w:rPr>
          <w:rFonts w:ascii="Arial" w:hAnsi="Arial" w:cs="Arial"/>
          <w:spacing w:val="-3"/>
          <w:sz w:val="22"/>
          <w:szCs w:val="22"/>
          <w:u w:val="single"/>
        </w:rPr>
        <w:lastRenderedPageBreak/>
        <w:t>ENTIRE AGREEMENT AND AMENDMENTS</w:t>
      </w:r>
      <w:bookmarkEnd w:id="178"/>
      <w:bookmarkEnd w:id="179"/>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80" w:name="_Toc2258181"/>
      <w:r w:rsidRPr="00F71359">
        <w:rPr>
          <w:rFonts w:ascii="Arial" w:hAnsi="Arial" w:cs="Arial"/>
          <w:spacing w:val="-3"/>
          <w:sz w:val="22"/>
          <w:szCs w:val="22"/>
        </w:rPr>
        <w:instrText>24</w:instrText>
      </w:r>
      <w:r w:rsidRPr="00F71359">
        <w:rPr>
          <w:rFonts w:ascii="Arial" w:hAnsi="Arial" w:cs="Arial"/>
          <w:spacing w:val="-3"/>
          <w:sz w:val="22"/>
          <w:szCs w:val="22"/>
        </w:rPr>
        <w:tab/>
      </w:r>
      <w:r w:rsidRPr="00F71359">
        <w:rPr>
          <w:rFonts w:ascii="Arial" w:hAnsi="Arial" w:cs="Arial"/>
          <w:spacing w:val="-3"/>
          <w:sz w:val="22"/>
          <w:szCs w:val="22"/>
          <w:u w:val="single"/>
        </w:rPr>
        <w:instrText>ENTIRE AGREEMENT AND AMENDMENTS</w:instrText>
      </w:r>
      <w:bookmarkEnd w:id="180"/>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5CB97437" w14:textId="515B5A1B" w:rsidR="00612C77" w:rsidRDefault="00A752FB" w:rsidP="005705F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sidR="00E76C34">
        <w:rPr>
          <w:rFonts w:ascii="Arial" w:hAnsi="Arial" w:cs="Arial"/>
          <w:spacing w:val="-3"/>
          <w:sz w:val="22"/>
          <w:szCs w:val="22"/>
        </w:rPr>
        <w:t>T</w:t>
      </w:r>
      <w:r>
        <w:rPr>
          <w:rFonts w:ascii="Arial" w:hAnsi="Arial" w:cs="Arial"/>
          <w:spacing w:val="-3"/>
          <w:sz w:val="22"/>
          <w:szCs w:val="22"/>
        </w:rPr>
        <w:t>his Agreement supersedes all previous representations, understandings, negotiations and agreements either written or oral between the Parties hereto or their representatives and constitutes the entire agreement of the Parties.  No amendments or changes to this Agreement shall be binding unless made in writing and duly executed by both Parties.</w:t>
      </w:r>
    </w:p>
    <w:p w14:paraId="51AC3DB1" w14:textId="26D4143C" w:rsidR="00612C77" w:rsidRPr="00F71359" w:rsidRDefault="00A752FB" w:rsidP="008763EF">
      <w:pPr>
        <w:pStyle w:val="ListParagraph"/>
        <w:numPr>
          <w:ilvl w:val="0"/>
          <w:numId w:val="12"/>
        </w:numPr>
        <w:tabs>
          <w:tab w:val="left" w:pos="720"/>
          <w:tab w:val="left" w:pos="1440"/>
          <w:tab w:val="left" w:pos="2160"/>
          <w:tab w:val="left" w:pos="2880"/>
          <w:tab w:val="left" w:pos="3600"/>
        </w:tabs>
        <w:suppressAutoHyphens/>
        <w:spacing w:after="120" w:line="360" w:lineRule="auto"/>
        <w:ind w:left="1440" w:hanging="720"/>
        <w:outlineLvl w:val="0"/>
        <w:rPr>
          <w:rFonts w:ascii="Arial" w:hAnsi="Arial" w:cs="Arial"/>
          <w:spacing w:val="-3"/>
          <w:sz w:val="22"/>
          <w:szCs w:val="22"/>
        </w:rPr>
      </w:pPr>
      <w:bookmarkStart w:id="181" w:name="_Toc17296242"/>
      <w:r w:rsidRPr="00F71359">
        <w:rPr>
          <w:rFonts w:ascii="Arial" w:hAnsi="Arial" w:cs="Arial"/>
          <w:spacing w:val="-3"/>
          <w:sz w:val="22"/>
          <w:szCs w:val="22"/>
          <w:u w:val="single"/>
        </w:rPr>
        <w:t>ELIGIBLE CONTRACT PARTICIPANT</w:t>
      </w:r>
      <w:bookmarkEnd w:id="181"/>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82" w:name="_Toc2258182"/>
      <w:r w:rsidRPr="00F71359">
        <w:rPr>
          <w:rFonts w:ascii="Arial" w:hAnsi="Arial" w:cs="Arial"/>
          <w:spacing w:val="-3"/>
          <w:sz w:val="22"/>
          <w:szCs w:val="22"/>
        </w:rPr>
        <w:instrText>25</w:instrText>
      </w:r>
      <w:r w:rsidRPr="00F71359">
        <w:rPr>
          <w:rFonts w:ascii="Arial" w:hAnsi="Arial" w:cs="Arial"/>
          <w:spacing w:val="-3"/>
          <w:sz w:val="22"/>
          <w:szCs w:val="22"/>
        </w:rPr>
        <w:tab/>
      </w:r>
      <w:r w:rsidRPr="00F71359">
        <w:rPr>
          <w:rFonts w:ascii="Arial" w:hAnsi="Arial" w:cs="Arial"/>
          <w:spacing w:val="-3"/>
          <w:sz w:val="22"/>
          <w:szCs w:val="22"/>
          <w:u w:val="single"/>
        </w:rPr>
        <w:instrText>ELIGIBLE CONTRACT PARTICIPANT</w:instrText>
      </w:r>
      <w:bookmarkEnd w:id="182"/>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57C795BA" w14:textId="1583A720" w:rsidR="00612C77" w:rsidRDefault="00A752FB" w:rsidP="005705F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The Parties acknowledge and agree that this Agreement and the transactions contemplated hereunder are a “forward contract” within the meaning of the United States Bankruptcy Code.  Each Party represents and warrants, solely as to itself, that it is a “forward merchant” within the meaning of the United States Bankruptcy Code.  In the event that this transaction is deemed to be a financial hedge or similar arrangement with respect to Buyer’s obligation to pay Seller the </w:t>
      </w:r>
      <w:r w:rsidR="001769E4">
        <w:rPr>
          <w:rFonts w:ascii="Arial" w:hAnsi="Arial" w:cs="Arial"/>
          <w:spacing w:val="-3"/>
          <w:sz w:val="22"/>
          <w:szCs w:val="22"/>
        </w:rPr>
        <w:t>Energy</w:t>
      </w:r>
      <w:r>
        <w:rPr>
          <w:rFonts w:ascii="Arial" w:hAnsi="Arial" w:cs="Arial"/>
          <w:spacing w:val="-3"/>
          <w:sz w:val="22"/>
          <w:szCs w:val="22"/>
        </w:rPr>
        <w:t xml:space="preserve"> Purchase Price for Delivered Energy </w:t>
      </w:r>
      <w:r w:rsidR="001769E4">
        <w:rPr>
          <w:rFonts w:ascii="Arial" w:hAnsi="Arial" w:cs="Arial"/>
          <w:spacing w:val="-3"/>
          <w:sz w:val="22"/>
          <w:szCs w:val="22"/>
        </w:rPr>
        <w:t xml:space="preserve">and/or the Capacity Purchase Price for Resource Adequacy Capacity </w:t>
      </w:r>
      <w:r>
        <w:rPr>
          <w:rFonts w:ascii="Arial" w:hAnsi="Arial" w:cs="Arial"/>
          <w:spacing w:val="-3"/>
          <w:sz w:val="22"/>
          <w:szCs w:val="22"/>
        </w:rPr>
        <w:t>as provided in Sections 3 and 7, each Party represents to the other that it is, or at the Commercial Operation Date will be, an “Eligible Contract Participant” as defined in the Commodity Exchange Act, as amended, 7 U.S.C. Section 1(a)(12); provided, however, it is not the intent of the Parties that this Agreement be subject to such Act.</w:t>
      </w:r>
    </w:p>
    <w:p w14:paraId="1EC7E607" w14:textId="7D204D9E" w:rsidR="00612C77" w:rsidRPr="00F71359" w:rsidRDefault="00A752FB" w:rsidP="008763EF">
      <w:pPr>
        <w:pStyle w:val="ListParagraph"/>
        <w:keepNext/>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83" w:name="_Toc254391333"/>
      <w:bookmarkStart w:id="184" w:name="_Toc17296243"/>
      <w:r w:rsidRPr="00F71359">
        <w:rPr>
          <w:rFonts w:ascii="Arial" w:hAnsi="Arial" w:cs="Arial"/>
          <w:spacing w:val="-3"/>
          <w:sz w:val="22"/>
          <w:szCs w:val="22"/>
          <w:u w:val="single"/>
        </w:rPr>
        <w:t>COUNTERPARTS AND ELECTRONIC DOCUMENTS</w:t>
      </w:r>
      <w:bookmarkEnd w:id="183"/>
      <w:bookmarkEnd w:id="184"/>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85" w:name="_Toc2258183"/>
      <w:r w:rsidRPr="00F71359">
        <w:rPr>
          <w:rFonts w:ascii="Arial" w:hAnsi="Arial" w:cs="Arial"/>
          <w:spacing w:val="-3"/>
          <w:sz w:val="22"/>
          <w:szCs w:val="22"/>
        </w:rPr>
        <w:instrText>26</w:instrText>
      </w:r>
      <w:r w:rsidRPr="00F71359">
        <w:rPr>
          <w:rFonts w:ascii="Arial" w:hAnsi="Arial" w:cs="Arial"/>
          <w:spacing w:val="-3"/>
          <w:sz w:val="22"/>
          <w:szCs w:val="22"/>
        </w:rPr>
        <w:tab/>
      </w:r>
      <w:r w:rsidRPr="00F71359">
        <w:rPr>
          <w:rFonts w:ascii="Arial" w:hAnsi="Arial" w:cs="Arial"/>
          <w:spacing w:val="-3"/>
          <w:sz w:val="22"/>
          <w:szCs w:val="22"/>
          <w:u w:val="single"/>
        </w:rPr>
        <w:instrText>COUNTERPARTS AND ELECTRONIC DOCUMENTS</w:instrText>
      </w:r>
      <w:bookmarkEnd w:id="185"/>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75D04BC5" w14:textId="77777777" w:rsidR="00612C77" w:rsidRDefault="00A752FB" w:rsidP="005705F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This Agreement may be executed and delivered in counterparts, including by a facsimile or an electronic transmission thereof, each of which shall be deemed an original.  Any document generated by the Parties with respect to this Agreement, including this Agreement, may be imaged and stored electronically and introduced as evidence in any proceeding as if original business records.  Neither Party will object to the admissibility of such images as evidence in any proceeding on account of having been stored electronically.</w:t>
      </w:r>
    </w:p>
    <w:p w14:paraId="52F7AB5E" w14:textId="2B45A43E" w:rsidR="00612C77" w:rsidRPr="00F71359" w:rsidRDefault="00A752FB" w:rsidP="008763EF">
      <w:pPr>
        <w:pStyle w:val="ListParagraph"/>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86" w:name="_Toc17296244"/>
      <w:r w:rsidRPr="00F71359">
        <w:rPr>
          <w:rFonts w:ascii="Arial" w:hAnsi="Arial" w:cs="Arial"/>
          <w:spacing w:val="-3"/>
          <w:sz w:val="22"/>
          <w:szCs w:val="22"/>
          <w:u w:val="single"/>
        </w:rPr>
        <w:t>LIMITATION OF LIABILITY</w:t>
      </w:r>
      <w:bookmarkEnd w:id="186"/>
      <w:r w:rsidRPr="00F71359">
        <w:rPr>
          <w:rFonts w:ascii="Arial" w:hAnsi="Arial" w:cs="Arial"/>
          <w:spacing w:val="-3"/>
          <w:sz w:val="22"/>
          <w:szCs w:val="22"/>
          <w:u w:val="single"/>
        </w:rPr>
        <w:fldChar w:fldCharType="begin"/>
      </w:r>
      <w:r w:rsidRPr="00F71359">
        <w:rPr>
          <w:rFonts w:ascii="Arial" w:hAnsi="Arial" w:cs="Arial"/>
          <w:spacing w:val="-3"/>
          <w:sz w:val="22"/>
          <w:szCs w:val="22"/>
        </w:rPr>
        <w:instrText>tc  \l 1 “</w:instrText>
      </w:r>
      <w:bookmarkStart w:id="187" w:name="_Toc2258184"/>
      <w:r w:rsidRPr="00F71359">
        <w:rPr>
          <w:rFonts w:ascii="Arial" w:hAnsi="Arial" w:cs="Arial"/>
          <w:spacing w:val="-3"/>
          <w:sz w:val="22"/>
          <w:szCs w:val="22"/>
        </w:rPr>
        <w:instrText>27</w:instrText>
      </w:r>
      <w:r w:rsidRPr="00F71359">
        <w:rPr>
          <w:rFonts w:ascii="Arial" w:hAnsi="Arial" w:cs="Arial"/>
          <w:spacing w:val="-3"/>
          <w:sz w:val="22"/>
          <w:szCs w:val="22"/>
        </w:rPr>
        <w:tab/>
      </w:r>
      <w:r w:rsidRPr="00F71359">
        <w:rPr>
          <w:rFonts w:ascii="Arial" w:hAnsi="Arial" w:cs="Arial"/>
          <w:spacing w:val="-3"/>
          <w:sz w:val="22"/>
          <w:szCs w:val="22"/>
          <w:u w:val="single"/>
        </w:rPr>
        <w:instrText>LIMITATION OF LIABILITY</w:instrText>
      </w:r>
      <w:bookmarkEnd w:id="187"/>
      <w:r w:rsidRPr="00F71359">
        <w:rPr>
          <w:rFonts w:ascii="Arial" w:hAnsi="Arial" w:cs="Arial"/>
          <w:spacing w:val="-3"/>
          <w:sz w:val="22"/>
          <w:szCs w:val="22"/>
        </w:rPr>
        <w:instrText>“</w:instrText>
      </w:r>
      <w:r w:rsidRPr="00F71359">
        <w:rPr>
          <w:rFonts w:ascii="Arial" w:hAnsi="Arial" w:cs="Arial"/>
          <w:spacing w:val="-3"/>
          <w:sz w:val="22"/>
          <w:szCs w:val="22"/>
          <w:u w:val="single"/>
        </w:rPr>
        <w:fldChar w:fldCharType="end"/>
      </w:r>
    </w:p>
    <w:p w14:paraId="02761715" w14:textId="2E672128" w:rsidR="00612C77" w:rsidRDefault="00A752FB" w:rsidP="005705F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EXCEPT AS SET FORTH HEREIN, THERE IS NO WARRANTY OF MERCHANTABILITY OR FITNESS FOR A PARTICULAR PURPOSE, AND ANY AND ALL IMPLIED WARRANTIES ARE DISCLAIMED.  EXCEPT FOR A PARTY’S INDEMNITY OBLIGATIONS OR AS OTHERWISE EXPRESSLY HEREIN PROVIDED, NEITHER PARTY SHALL BE LIABLE FOR CONSEQUENTIAL, INCIDENTAL, PUNITIVE, EXEMPLARY OR INDIRECT DAMAGES, LOST PROFITS OR OTHER BUSINESS INTERRUPTION DAMAGES, BY STATUTE, IN TORT OR CONTRACT, UNDER ANY INDEMNITY PROVISION OR OTHERWISE.   </w:t>
      </w:r>
    </w:p>
    <w:p w14:paraId="0760439E" w14:textId="3A3F0039" w:rsidR="00612C77" w:rsidRPr="00BC0269" w:rsidRDefault="00A752FB" w:rsidP="008763EF">
      <w:pPr>
        <w:pStyle w:val="ListParagraph"/>
        <w:numPr>
          <w:ilvl w:val="0"/>
          <w:numId w:val="12"/>
        </w:numPr>
        <w:tabs>
          <w:tab w:val="left" w:pos="720"/>
          <w:tab w:val="left" w:pos="1440"/>
          <w:tab w:val="left" w:pos="2160"/>
          <w:tab w:val="left" w:pos="2880"/>
          <w:tab w:val="left" w:pos="3600"/>
        </w:tabs>
        <w:suppressAutoHyphens/>
        <w:spacing w:after="120" w:line="360" w:lineRule="auto"/>
        <w:ind w:left="1440" w:hanging="720"/>
        <w:jc w:val="both"/>
        <w:outlineLvl w:val="0"/>
        <w:rPr>
          <w:rFonts w:ascii="Arial" w:hAnsi="Arial" w:cs="Arial"/>
          <w:spacing w:val="-3"/>
          <w:sz w:val="22"/>
          <w:szCs w:val="22"/>
        </w:rPr>
      </w:pPr>
      <w:bookmarkStart w:id="188" w:name="_Toc17296245"/>
      <w:r w:rsidRPr="00BC0269">
        <w:rPr>
          <w:rFonts w:ascii="Arial" w:hAnsi="Arial" w:cs="Arial"/>
          <w:spacing w:val="-3"/>
          <w:sz w:val="22"/>
          <w:szCs w:val="22"/>
          <w:u w:val="single"/>
        </w:rPr>
        <w:lastRenderedPageBreak/>
        <w:t>REPRESENTATIONS</w:t>
      </w:r>
      <w:bookmarkEnd w:id="188"/>
      <w:r w:rsidRPr="00BC0269">
        <w:rPr>
          <w:rFonts w:ascii="Arial" w:hAnsi="Arial" w:cs="Arial"/>
          <w:spacing w:val="-3"/>
          <w:sz w:val="22"/>
          <w:szCs w:val="22"/>
          <w:u w:val="single"/>
        </w:rPr>
        <w:fldChar w:fldCharType="begin"/>
      </w:r>
      <w:r w:rsidRPr="00BC0269">
        <w:rPr>
          <w:rFonts w:ascii="Arial" w:hAnsi="Arial" w:cs="Arial"/>
          <w:spacing w:val="-3"/>
          <w:sz w:val="22"/>
          <w:szCs w:val="22"/>
        </w:rPr>
        <w:instrText>tc  \l 1 “</w:instrText>
      </w:r>
      <w:bookmarkStart w:id="189" w:name="_Toc2258185"/>
      <w:r w:rsidRPr="00BC0269">
        <w:rPr>
          <w:rFonts w:ascii="Arial" w:hAnsi="Arial" w:cs="Arial"/>
          <w:spacing w:val="-3"/>
          <w:sz w:val="22"/>
          <w:szCs w:val="22"/>
        </w:rPr>
        <w:instrText>28</w:instrText>
      </w:r>
      <w:r w:rsidRPr="00BC0269">
        <w:rPr>
          <w:rFonts w:ascii="Arial" w:hAnsi="Arial" w:cs="Arial"/>
          <w:spacing w:val="-3"/>
          <w:sz w:val="22"/>
          <w:szCs w:val="22"/>
        </w:rPr>
        <w:tab/>
      </w:r>
      <w:r w:rsidRPr="00BC0269">
        <w:rPr>
          <w:rFonts w:ascii="Arial" w:hAnsi="Arial" w:cs="Arial"/>
          <w:spacing w:val="-3"/>
          <w:sz w:val="22"/>
          <w:szCs w:val="22"/>
          <w:u w:val="single"/>
        </w:rPr>
        <w:instrText>REPRESENTATIONS</w:instrText>
      </w:r>
      <w:bookmarkEnd w:id="189"/>
      <w:r w:rsidRPr="00BC0269">
        <w:rPr>
          <w:rFonts w:ascii="Arial" w:hAnsi="Arial" w:cs="Arial"/>
          <w:spacing w:val="-3"/>
          <w:sz w:val="22"/>
          <w:szCs w:val="22"/>
        </w:rPr>
        <w:instrText>“</w:instrText>
      </w:r>
      <w:r w:rsidRPr="00BC0269">
        <w:rPr>
          <w:rFonts w:ascii="Arial" w:hAnsi="Arial" w:cs="Arial"/>
          <w:spacing w:val="-3"/>
          <w:sz w:val="22"/>
          <w:szCs w:val="22"/>
          <w:u w:val="single"/>
        </w:rPr>
        <w:fldChar w:fldCharType="end"/>
      </w:r>
    </w:p>
    <w:p w14:paraId="130EC6B7" w14:textId="04C343EF" w:rsidR="00612C77" w:rsidRDefault="00A752FB" w:rsidP="005705F6">
      <w:pPr>
        <w:tabs>
          <w:tab w:val="left" w:pos="720"/>
          <w:tab w:val="left" w:pos="1440"/>
          <w:tab w:val="left" w:pos="2160"/>
          <w:tab w:val="left" w:pos="2880"/>
          <w:tab w:val="left" w:pos="3600"/>
        </w:tabs>
        <w:suppressAutoHyphens/>
        <w:spacing w:after="120"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 xml:space="preserve">Each Party represents to the other Party that (a) it has taken all appropriate and necessary internal actions to authorize the execution, delivery and performance of this Agreement, (b) this Agreement has been duly executed by such Party, (c) except for MPSC approval of this Agreement as provided for in Subsection 2.1 and for other permits and authorizations to be obtained in the ordinary course by Seller, its Affiliates and/or contractors in the development, construction, commissioning and operation of the Plant (which shall be obtained in due course), it has obtained all consents, approvals and authorizations necessary for the valid execution, delivery and performance of this Agreement, and (d) this Agreement has been duly executed by and constitutes a legal, valid and binding obligation of such Party, enforceable against it in accordance with its terms, except as limited by applicable bankruptcy and insolvency laws and the availability of equitable remedies. </w:t>
      </w:r>
      <w:r w:rsidR="005C4F25">
        <w:rPr>
          <w:rFonts w:ascii="Arial" w:hAnsi="Arial" w:cs="Arial"/>
          <w:spacing w:val="-3"/>
          <w:sz w:val="22"/>
          <w:szCs w:val="22"/>
        </w:rPr>
        <w:t xml:space="preserve">Buyer </w:t>
      </w:r>
      <w:r>
        <w:rPr>
          <w:rFonts w:ascii="Arial" w:hAnsi="Arial" w:cs="Arial"/>
          <w:spacing w:val="-3"/>
          <w:sz w:val="22"/>
          <w:szCs w:val="22"/>
        </w:rPr>
        <w:t xml:space="preserve">represents that it is a Network Customer under the MISO Rules and that </w:t>
      </w:r>
      <w:r w:rsidR="005C4F25">
        <w:rPr>
          <w:rFonts w:ascii="Arial" w:hAnsi="Arial" w:cs="Arial"/>
          <w:spacing w:val="-3"/>
          <w:sz w:val="22"/>
          <w:szCs w:val="22"/>
        </w:rPr>
        <w:t xml:space="preserve">Buyer </w:t>
      </w:r>
      <w:r>
        <w:rPr>
          <w:rFonts w:ascii="Arial" w:hAnsi="Arial" w:cs="Arial"/>
          <w:spacing w:val="-3"/>
          <w:sz w:val="22"/>
          <w:szCs w:val="22"/>
        </w:rPr>
        <w:t>will designate the Plant as a Network Resource under the MISO Rules.</w:t>
      </w:r>
    </w:p>
    <w:p w14:paraId="38EA1B6F" w14:textId="77777777" w:rsidR="00612C77" w:rsidRDefault="00612C77" w:rsidP="005705F6">
      <w:pPr>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082B4E6D" w14:textId="77777777" w:rsidR="008D761B" w:rsidRDefault="00A752FB" w:rsidP="00ED4BDB">
      <w:pPr>
        <w:jc w:val="center"/>
        <w:rPr>
          <w:rFonts w:ascii="Arial" w:hAnsi="Arial" w:cs="Arial"/>
          <w:i/>
          <w:spacing w:val="-3"/>
          <w:sz w:val="22"/>
          <w:szCs w:val="22"/>
        </w:rPr>
      </w:pPr>
      <w:r>
        <w:rPr>
          <w:rFonts w:ascii="Arial" w:hAnsi="Arial" w:cs="Arial"/>
          <w:i/>
          <w:spacing w:val="-3"/>
          <w:sz w:val="22"/>
          <w:szCs w:val="22"/>
        </w:rPr>
        <w:t>[Signature page follows]</w:t>
      </w:r>
      <w:r w:rsidR="008D761B">
        <w:rPr>
          <w:rFonts w:ascii="Arial" w:hAnsi="Arial" w:cs="Arial"/>
          <w:i/>
          <w:spacing w:val="-3"/>
          <w:sz w:val="22"/>
          <w:szCs w:val="22"/>
        </w:rPr>
        <w:br w:type="page"/>
      </w:r>
    </w:p>
    <w:p w14:paraId="006C6658" w14:textId="77777777" w:rsidR="00612C77" w:rsidRDefault="00612C77" w:rsidP="005705F6">
      <w:pPr>
        <w:tabs>
          <w:tab w:val="left" w:pos="720"/>
          <w:tab w:val="left" w:pos="1440"/>
          <w:tab w:val="left" w:pos="2160"/>
          <w:tab w:val="left" w:pos="2880"/>
          <w:tab w:val="left" w:pos="3600"/>
        </w:tabs>
        <w:suppressAutoHyphens/>
        <w:spacing w:line="360" w:lineRule="auto"/>
        <w:jc w:val="center"/>
        <w:rPr>
          <w:rFonts w:ascii="Arial" w:hAnsi="Arial" w:cs="Arial"/>
          <w:i/>
          <w:spacing w:val="-3"/>
          <w:sz w:val="22"/>
          <w:szCs w:val="22"/>
        </w:rPr>
      </w:pPr>
    </w:p>
    <w:p w14:paraId="599F0107" w14:textId="77777777" w:rsidR="00612C77" w:rsidRDefault="00A752FB" w:rsidP="005705F6">
      <w:pPr>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t>IN WITNESS WHEREOF, the Parties hereto have executed this Agreement as of the date first written above.</w:t>
      </w:r>
    </w:p>
    <w:p w14:paraId="43F75930" w14:textId="77777777" w:rsidR="00612C77" w:rsidRDefault="00612C77" w:rsidP="005705F6">
      <w:pPr>
        <w:tabs>
          <w:tab w:val="left" w:pos="720"/>
          <w:tab w:val="left" w:pos="1440"/>
          <w:tab w:val="left" w:pos="2160"/>
          <w:tab w:val="left" w:pos="2880"/>
          <w:tab w:val="left" w:pos="3600"/>
        </w:tabs>
        <w:suppressAutoHyphens/>
        <w:spacing w:line="360" w:lineRule="auto"/>
        <w:jc w:val="both"/>
        <w:rPr>
          <w:rFonts w:ascii="Arial" w:hAnsi="Arial" w:cs="Arial"/>
          <w:spacing w:val="-3"/>
          <w:sz w:val="22"/>
          <w:szCs w:val="22"/>
        </w:rPr>
      </w:pPr>
    </w:p>
    <w:p w14:paraId="03255E1C" w14:textId="60D7CEE3" w:rsidR="00612C77" w:rsidRDefault="005705F6" w:rsidP="005705F6">
      <w:pPr>
        <w:tabs>
          <w:tab w:val="left" w:pos="5040"/>
          <w:tab w:val="right" w:pos="9360"/>
        </w:tabs>
        <w:suppressAutoHyphens/>
        <w:spacing w:line="240" w:lineRule="atLeast"/>
        <w:jc w:val="both"/>
        <w:rPr>
          <w:rFonts w:ascii="Arial" w:hAnsi="Arial" w:cs="Arial"/>
          <w:spacing w:val="-3"/>
          <w:sz w:val="22"/>
          <w:szCs w:val="22"/>
        </w:rPr>
      </w:pPr>
      <w:r>
        <w:rPr>
          <w:rFonts w:ascii="Arial" w:hAnsi="Arial" w:cs="Arial"/>
          <w:spacing w:val="-3"/>
          <w:sz w:val="22"/>
          <w:szCs w:val="22"/>
        </w:rPr>
        <w:t>CONSUMERS ENERGY COMPANY</w:t>
      </w:r>
      <w:r w:rsidR="00A752FB">
        <w:rPr>
          <w:rFonts w:ascii="Arial" w:hAnsi="Arial" w:cs="Arial"/>
          <w:spacing w:val="-3"/>
          <w:sz w:val="22"/>
          <w:szCs w:val="22"/>
        </w:rPr>
        <w:tab/>
      </w:r>
      <w:r w:rsidR="00C70765">
        <w:rPr>
          <w:rFonts w:ascii="Arial" w:hAnsi="Arial" w:cs="Arial"/>
          <w:spacing w:val="-3"/>
          <w:sz w:val="22"/>
          <w:szCs w:val="22"/>
        </w:rPr>
        <w:t>___________________________________</w:t>
      </w:r>
    </w:p>
    <w:p w14:paraId="4B97F937" w14:textId="77777777" w:rsidR="00612C77" w:rsidRDefault="00612C77" w:rsidP="005705F6">
      <w:pPr>
        <w:tabs>
          <w:tab w:val="left" w:pos="5040"/>
          <w:tab w:val="right" w:pos="9360"/>
        </w:tabs>
        <w:suppressAutoHyphens/>
        <w:spacing w:line="240" w:lineRule="atLeast"/>
        <w:jc w:val="both"/>
        <w:rPr>
          <w:rFonts w:ascii="Arial" w:hAnsi="Arial" w:cs="Arial"/>
          <w:spacing w:val="-3"/>
          <w:sz w:val="22"/>
          <w:szCs w:val="22"/>
        </w:rPr>
      </w:pPr>
    </w:p>
    <w:p w14:paraId="204090CC" w14:textId="77777777" w:rsidR="00612C77" w:rsidRDefault="00612C77" w:rsidP="005705F6">
      <w:pPr>
        <w:tabs>
          <w:tab w:val="left" w:pos="5040"/>
          <w:tab w:val="right" w:pos="9360"/>
        </w:tabs>
        <w:suppressAutoHyphens/>
        <w:spacing w:line="240" w:lineRule="atLeast"/>
        <w:jc w:val="both"/>
        <w:rPr>
          <w:rFonts w:ascii="Arial" w:hAnsi="Arial" w:cs="Arial"/>
          <w:spacing w:val="-3"/>
          <w:sz w:val="22"/>
          <w:szCs w:val="22"/>
        </w:rPr>
      </w:pPr>
    </w:p>
    <w:p w14:paraId="67FF961C" w14:textId="77777777" w:rsidR="00612C77" w:rsidRDefault="00A752FB"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r>
        <w:rPr>
          <w:rFonts w:ascii="Arial" w:hAnsi="Arial" w:cs="Arial"/>
          <w:spacing w:val="-3"/>
          <w:sz w:val="22"/>
          <w:szCs w:val="22"/>
        </w:rPr>
        <w:t xml:space="preserve">By:  </w:t>
      </w:r>
      <w:r>
        <w:rPr>
          <w:rFonts w:ascii="Arial" w:hAnsi="Arial" w:cs="Arial"/>
          <w:spacing w:val="-3"/>
          <w:sz w:val="22"/>
          <w:szCs w:val="22"/>
          <w:u w:val="single"/>
        </w:rPr>
        <w:t xml:space="preserve">  </w:t>
      </w:r>
      <w:r>
        <w:rPr>
          <w:rFonts w:ascii="Arial" w:hAnsi="Arial" w:cs="Arial"/>
          <w:spacing w:val="-3"/>
          <w:sz w:val="22"/>
          <w:szCs w:val="22"/>
          <w:u w:val="single"/>
        </w:rPr>
        <w:tab/>
      </w:r>
      <w:r>
        <w:rPr>
          <w:rFonts w:ascii="Arial" w:hAnsi="Arial" w:cs="Arial"/>
          <w:spacing w:val="-3"/>
          <w:sz w:val="22"/>
          <w:szCs w:val="22"/>
        </w:rPr>
        <w:tab/>
        <w:t xml:space="preserve">By:  </w:t>
      </w:r>
      <w:r>
        <w:rPr>
          <w:rFonts w:ascii="Arial" w:hAnsi="Arial" w:cs="Arial"/>
          <w:spacing w:val="-3"/>
          <w:sz w:val="22"/>
          <w:szCs w:val="22"/>
          <w:u w:val="single"/>
        </w:rPr>
        <w:t xml:space="preserve">  </w:t>
      </w:r>
      <w:r>
        <w:rPr>
          <w:rFonts w:ascii="Arial" w:hAnsi="Arial" w:cs="Arial"/>
          <w:spacing w:val="-3"/>
          <w:sz w:val="22"/>
          <w:szCs w:val="22"/>
          <w:u w:val="single"/>
        </w:rPr>
        <w:tab/>
      </w:r>
    </w:p>
    <w:p w14:paraId="532E8C42"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rPr>
      </w:pPr>
    </w:p>
    <w:p w14:paraId="3BC7A2E2"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rPr>
      </w:pPr>
    </w:p>
    <w:p w14:paraId="74C088F2" w14:textId="7F323F26" w:rsidR="00612C77" w:rsidRDefault="00A752FB" w:rsidP="005705F6">
      <w:pPr>
        <w:tabs>
          <w:tab w:val="left" w:pos="4140"/>
          <w:tab w:val="left" w:pos="5040"/>
          <w:tab w:val="right" w:pos="9360"/>
        </w:tabs>
        <w:suppressAutoHyphens/>
        <w:spacing w:line="240" w:lineRule="atLeast"/>
        <w:jc w:val="both"/>
        <w:rPr>
          <w:rFonts w:ascii="Arial" w:hAnsi="Arial" w:cs="Arial"/>
          <w:spacing w:val="-3"/>
          <w:sz w:val="22"/>
          <w:szCs w:val="22"/>
        </w:rPr>
      </w:pPr>
      <w:r>
        <w:rPr>
          <w:rFonts w:ascii="Arial" w:hAnsi="Arial" w:cs="Arial"/>
          <w:spacing w:val="-3"/>
          <w:sz w:val="22"/>
          <w:szCs w:val="22"/>
        </w:rPr>
        <w:t xml:space="preserve">Name:  </w:t>
      </w:r>
      <w:r>
        <w:rPr>
          <w:rFonts w:ascii="Arial" w:hAnsi="Arial" w:cs="Arial"/>
          <w:spacing w:val="-3"/>
          <w:sz w:val="22"/>
          <w:szCs w:val="22"/>
          <w:u w:val="single"/>
        </w:rPr>
        <w:tab/>
      </w:r>
      <w:r>
        <w:rPr>
          <w:rFonts w:ascii="Arial" w:hAnsi="Arial" w:cs="Arial"/>
          <w:spacing w:val="-3"/>
          <w:sz w:val="22"/>
          <w:szCs w:val="22"/>
        </w:rPr>
        <w:tab/>
        <w:t xml:space="preserve">Name:  </w:t>
      </w:r>
      <w:r>
        <w:rPr>
          <w:rFonts w:ascii="Arial" w:hAnsi="Arial" w:cs="Arial"/>
          <w:spacing w:val="-3"/>
          <w:sz w:val="22"/>
          <w:szCs w:val="22"/>
          <w:u w:val="single"/>
        </w:rPr>
        <w:tab/>
      </w:r>
    </w:p>
    <w:p w14:paraId="1952ABBF"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rPr>
      </w:pPr>
    </w:p>
    <w:p w14:paraId="13936D5F"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rPr>
      </w:pPr>
    </w:p>
    <w:p w14:paraId="4D1CCE74" w14:textId="30EC4BDF" w:rsidR="001C3C85" w:rsidRPr="005705F6" w:rsidRDefault="00A752FB" w:rsidP="005705F6">
      <w:pPr>
        <w:tabs>
          <w:tab w:val="left" w:pos="4140"/>
          <w:tab w:val="left" w:pos="5040"/>
          <w:tab w:val="right" w:pos="9360"/>
        </w:tabs>
        <w:suppressAutoHyphens/>
        <w:spacing w:line="240" w:lineRule="atLeast"/>
        <w:jc w:val="both"/>
        <w:rPr>
          <w:rFonts w:ascii="Arial" w:hAnsi="Arial"/>
          <w:spacing w:val="-3"/>
          <w:sz w:val="22"/>
        </w:rPr>
      </w:pPr>
      <w:r>
        <w:rPr>
          <w:rFonts w:ascii="Arial" w:hAnsi="Arial" w:cs="Arial"/>
          <w:spacing w:val="-3"/>
          <w:sz w:val="22"/>
          <w:szCs w:val="22"/>
        </w:rPr>
        <w:t xml:space="preserve">Title:  </w:t>
      </w:r>
      <w:r w:rsidR="00B351E3">
        <w:rPr>
          <w:rFonts w:ascii="Arial" w:hAnsi="Arial" w:cs="Arial"/>
          <w:spacing w:val="-3"/>
          <w:sz w:val="22"/>
          <w:szCs w:val="22"/>
          <w:u w:val="single"/>
        </w:rPr>
        <w:tab/>
      </w:r>
      <w:r w:rsidR="001C3C85">
        <w:rPr>
          <w:rFonts w:ascii="Arial" w:hAnsi="Arial" w:cs="Arial"/>
          <w:spacing w:val="-3"/>
          <w:sz w:val="22"/>
          <w:szCs w:val="22"/>
        </w:rPr>
        <w:tab/>
        <w:t xml:space="preserve">Title:  </w:t>
      </w:r>
      <w:r w:rsidR="001C3C85">
        <w:rPr>
          <w:rFonts w:ascii="Arial" w:hAnsi="Arial" w:cs="Arial"/>
          <w:spacing w:val="-3"/>
          <w:sz w:val="22"/>
          <w:szCs w:val="22"/>
          <w:u w:val="single"/>
        </w:rPr>
        <w:tab/>
      </w:r>
    </w:p>
    <w:p w14:paraId="4DB8FC37"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4CB0AD8F" w14:textId="77777777" w:rsidR="00ED4BDB" w:rsidRDefault="00ED4BDB"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30FF3026" w14:textId="77777777" w:rsidR="00ED4BDB" w:rsidRDefault="00ED4BDB"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48E6FC8B" w14:textId="77777777" w:rsidR="00612C77" w:rsidRDefault="00A752FB"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r>
        <w:rPr>
          <w:noProof/>
        </w:rPr>
        <w:drawing>
          <wp:inline distT="0" distB="0" distL="0" distR="0" wp14:anchorId="7DAF0A54" wp14:editId="3F2C472E">
            <wp:extent cx="1990725" cy="771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90725" cy="771525"/>
                    </a:xfrm>
                    <a:prstGeom prst="rect">
                      <a:avLst/>
                    </a:prstGeom>
                    <a:noFill/>
                    <a:ln>
                      <a:noFill/>
                    </a:ln>
                  </pic:spPr>
                </pic:pic>
              </a:graphicData>
            </a:graphic>
          </wp:inline>
        </w:drawing>
      </w:r>
    </w:p>
    <w:p w14:paraId="6073390F"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3F60E91D"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03DBD043"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22D13BD6"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4FF13BA3"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7489AD36"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60C6D804"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475A04C5"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6375C1F2"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379E4C96"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4EECF101"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72E69D62"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1430B9A2"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2C4E273D"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4D440927"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pPr>
    </w:p>
    <w:p w14:paraId="46200DA3" w14:textId="77777777" w:rsidR="00612C77" w:rsidRDefault="00612C77" w:rsidP="005705F6">
      <w:pPr>
        <w:tabs>
          <w:tab w:val="left" w:pos="4140"/>
          <w:tab w:val="left" w:pos="5040"/>
          <w:tab w:val="right" w:pos="9360"/>
        </w:tabs>
        <w:suppressAutoHyphens/>
        <w:spacing w:line="240" w:lineRule="atLeast"/>
        <w:jc w:val="both"/>
        <w:rPr>
          <w:rFonts w:ascii="Arial" w:hAnsi="Arial" w:cs="Arial"/>
          <w:spacing w:val="-3"/>
          <w:sz w:val="22"/>
          <w:szCs w:val="22"/>
          <w:u w:val="single"/>
        </w:rPr>
        <w:sectPr w:rsidR="00612C77" w:rsidSect="00125A0C">
          <w:headerReference w:type="even" r:id="rId25"/>
          <w:headerReference w:type="default" r:id="rId26"/>
          <w:footerReference w:type="default" r:id="rId27"/>
          <w:headerReference w:type="first" r:id="rId28"/>
          <w:footerReference w:type="first" r:id="rId29"/>
          <w:pgSz w:w="12240" w:h="15840" w:code="1"/>
          <w:pgMar w:top="1440" w:right="1440" w:bottom="1440" w:left="1440" w:header="720" w:footer="607" w:gutter="0"/>
          <w:pgNumType w:start="1"/>
          <w:cols w:space="720"/>
          <w:noEndnote/>
          <w:titlePg/>
          <w:docGrid w:linePitch="272"/>
        </w:sectPr>
      </w:pPr>
    </w:p>
    <w:p w14:paraId="56B7F257" w14:textId="77777777" w:rsidR="00612C77" w:rsidRDefault="00612C77" w:rsidP="005705F6">
      <w:pPr>
        <w:tabs>
          <w:tab w:val="left" w:pos="4320"/>
          <w:tab w:val="right" w:pos="9360"/>
        </w:tabs>
        <w:suppressAutoHyphens/>
        <w:spacing w:line="240" w:lineRule="atLeast"/>
        <w:jc w:val="center"/>
        <w:rPr>
          <w:rFonts w:ascii="Arial" w:hAnsi="Arial" w:cs="Arial"/>
          <w:spacing w:val="-3"/>
          <w:sz w:val="22"/>
          <w:szCs w:val="22"/>
          <w:u w:val="single"/>
        </w:rPr>
      </w:pPr>
    </w:p>
    <w:p w14:paraId="0D88EB29" w14:textId="77777777" w:rsidR="00EF103B" w:rsidRDefault="00EF103B" w:rsidP="00EF103B">
      <w:pPr>
        <w:tabs>
          <w:tab w:val="left" w:pos="4320"/>
          <w:tab w:val="right" w:pos="9360"/>
        </w:tabs>
        <w:suppressAutoHyphens/>
        <w:spacing w:line="240" w:lineRule="atLeast"/>
        <w:jc w:val="center"/>
        <w:rPr>
          <w:rFonts w:ascii="Arial" w:hAnsi="Arial" w:cs="Arial"/>
          <w:spacing w:val="-3"/>
          <w:sz w:val="22"/>
          <w:szCs w:val="22"/>
        </w:rPr>
      </w:pPr>
      <w:r w:rsidRPr="00E40065">
        <w:rPr>
          <w:rFonts w:ascii="Arial" w:hAnsi="Arial" w:cs="Arial"/>
          <w:spacing w:val="-3"/>
          <w:sz w:val="22"/>
          <w:szCs w:val="22"/>
          <w:u w:val="single"/>
        </w:rPr>
        <w:t>E</w:t>
      </w:r>
      <w:r>
        <w:rPr>
          <w:rFonts w:ascii="Arial" w:hAnsi="Arial" w:cs="Arial"/>
          <w:spacing w:val="-3"/>
          <w:sz w:val="22"/>
          <w:szCs w:val="22"/>
          <w:u w:val="single"/>
        </w:rPr>
        <w:t>arly Termination Security Amount Schedule</w:t>
      </w:r>
    </w:p>
    <w:p w14:paraId="69D8E26C" w14:textId="15E1ABCF" w:rsidR="00612C77" w:rsidRDefault="00612C77" w:rsidP="005705F6">
      <w:pPr>
        <w:tabs>
          <w:tab w:val="left" w:pos="4320"/>
          <w:tab w:val="right" w:pos="9360"/>
        </w:tabs>
        <w:suppressAutoHyphens/>
        <w:spacing w:line="240" w:lineRule="atLeast"/>
        <w:jc w:val="center"/>
        <w:rPr>
          <w:rFonts w:ascii="Arial" w:hAnsi="Arial" w:cs="Arial"/>
          <w:spacing w:val="-3"/>
          <w:sz w:val="22"/>
          <w:szCs w:val="22"/>
        </w:rPr>
      </w:pPr>
    </w:p>
    <w:p w14:paraId="40733BE0" w14:textId="77777777" w:rsidR="00612C77" w:rsidRDefault="00612C77" w:rsidP="005705F6">
      <w:pPr>
        <w:tabs>
          <w:tab w:val="left" w:pos="4320"/>
          <w:tab w:val="right" w:pos="9360"/>
        </w:tabs>
        <w:suppressAutoHyphens/>
        <w:spacing w:line="240" w:lineRule="atLeast"/>
        <w:rPr>
          <w:rFonts w:ascii="Arial" w:hAnsi="Arial" w:cs="Arial"/>
          <w:spacing w:val="-3"/>
          <w:sz w:val="22"/>
          <w:szCs w:val="22"/>
        </w:rPr>
      </w:pPr>
    </w:p>
    <w:p w14:paraId="1FCCD6C5" w14:textId="77777777" w:rsidR="00612C77" w:rsidRDefault="00612C77" w:rsidP="005705F6">
      <w:pPr>
        <w:tabs>
          <w:tab w:val="left" w:pos="4320"/>
          <w:tab w:val="right" w:pos="9360"/>
        </w:tabs>
        <w:suppressAutoHyphens/>
        <w:spacing w:line="240" w:lineRule="atLeast"/>
        <w:rPr>
          <w:rFonts w:ascii="Arial" w:hAnsi="Arial" w:cs="Arial"/>
          <w:spacing w:val="-3"/>
          <w:sz w:val="22"/>
          <w:szCs w:val="22"/>
        </w:rPr>
      </w:pPr>
    </w:p>
    <w:p w14:paraId="1058079B" w14:textId="77777777" w:rsidR="00612C77" w:rsidRDefault="00612C77" w:rsidP="005705F6">
      <w:pPr>
        <w:tabs>
          <w:tab w:val="left" w:pos="4320"/>
          <w:tab w:val="right" w:pos="9360"/>
        </w:tabs>
        <w:suppressAutoHyphens/>
        <w:spacing w:line="240" w:lineRule="atLeast"/>
        <w:rPr>
          <w:rFonts w:ascii="Arial" w:hAnsi="Arial" w:cs="Arial"/>
          <w:spacing w:val="-3"/>
          <w:sz w:val="22"/>
          <w:szCs w:val="22"/>
        </w:rPr>
      </w:pPr>
    </w:p>
    <w:tbl>
      <w:tblPr>
        <w:tblW w:w="0" w:type="auto"/>
        <w:tblInd w:w="2628" w:type="dxa"/>
        <w:tblLook w:val="01E0" w:firstRow="1" w:lastRow="1" w:firstColumn="1" w:lastColumn="1" w:noHBand="0" w:noVBand="0"/>
      </w:tblPr>
      <w:tblGrid>
        <w:gridCol w:w="1890"/>
        <w:gridCol w:w="2340"/>
      </w:tblGrid>
      <w:tr w:rsidR="00612C77" w14:paraId="5BD7E3A0" w14:textId="77777777">
        <w:tc>
          <w:tcPr>
            <w:tcW w:w="1890" w:type="dxa"/>
          </w:tcPr>
          <w:p w14:paraId="1C287617" w14:textId="77777777" w:rsidR="00612C77" w:rsidRDefault="00A752FB" w:rsidP="005705F6">
            <w:pPr>
              <w:tabs>
                <w:tab w:val="left" w:pos="4320"/>
                <w:tab w:val="right" w:pos="9360"/>
              </w:tabs>
              <w:suppressAutoHyphens/>
              <w:spacing w:line="240" w:lineRule="atLeast"/>
              <w:jc w:val="center"/>
              <w:rPr>
                <w:rFonts w:ascii="Arial" w:hAnsi="Arial" w:cs="Arial"/>
                <w:spacing w:val="-3"/>
                <w:sz w:val="22"/>
                <w:szCs w:val="22"/>
                <w:u w:val="single"/>
              </w:rPr>
            </w:pPr>
            <w:r>
              <w:rPr>
                <w:rFonts w:ascii="Arial" w:hAnsi="Arial" w:cs="Arial"/>
                <w:spacing w:val="-3"/>
                <w:sz w:val="22"/>
                <w:szCs w:val="22"/>
                <w:u w:val="single"/>
              </w:rPr>
              <w:t>Planning Year</w:t>
            </w:r>
          </w:p>
        </w:tc>
        <w:tc>
          <w:tcPr>
            <w:tcW w:w="2340" w:type="dxa"/>
          </w:tcPr>
          <w:p w14:paraId="57470D59" w14:textId="77777777" w:rsidR="00612C77" w:rsidRDefault="00A752FB" w:rsidP="005705F6">
            <w:pPr>
              <w:tabs>
                <w:tab w:val="left" w:pos="4320"/>
                <w:tab w:val="right" w:pos="9360"/>
              </w:tabs>
              <w:suppressAutoHyphens/>
              <w:spacing w:line="240" w:lineRule="atLeast"/>
              <w:ind w:left="432"/>
              <w:jc w:val="center"/>
              <w:rPr>
                <w:rFonts w:ascii="Arial" w:hAnsi="Arial" w:cs="Arial"/>
                <w:spacing w:val="-3"/>
                <w:sz w:val="22"/>
                <w:szCs w:val="22"/>
                <w:u w:val="single"/>
              </w:rPr>
            </w:pPr>
            <w:r>
              <w:rPr>
                <w:rFonts w:ascii="Arial" w:hAnsi="Arial" w:cs="Arial"/>
                <w:spacing w:val="-3"/>
                <w:sz w:val="22"/>
                <w:szCs w:val="22"/>
                <w:u w:val="single"/>
              </w:rPr>
              <w:t>Amount</w:t>
            </w:r>
          </w:p>
        </w:tc>
      </w:tr>
      <w:tr w:rsidR="00612C77" w14:paraId="1AC3FA75" w14:textId="77777777">
        <w:tc>
          <w:tcPr>
            <w:tcW w:w="1890" w:type="dxa"/>
          </w:tcPr>
          <w:p w14:paraId="0444583B" w14:textId="77777777" w:rsidR="00612C77" w:rsidRDefault="001F7D0B" w:rsidP="00155DA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(Commencing on June 1 of the Stated Year)</w:t>
            </w:r>
          </w:p>
        </w:tc>
        <w:tc>
          <w:tcPr>
            <w:tcW w:w="2340" w:type="dxa"/>
          </w:tcPr>
          <w:p w14:paraId="4CF98083" w14:textId="77777777" w:rsidR="00612C77" w:rsidRDefault="00612C77" w:rsidP="00155DAF">
            <w:pPr>
              <w:tabs>
                <w:tab w:val="right" w:pos="1707"/>
                <w:tab w:val="left" w:pos="4320"/>
                <w:tab w:val="right" w:pos="9360"/>
              </w:tabs>
              <w:suppressAutoHyphens/>
              <w:spacing w:line="240" w:lineRule="atLeast"/>
              <w:rPr>
                <w:rFonts w:ascii="Arial" w:hAnsi="Arial" w:cs="Arial"/>
                <w:spacing w:val="-3"/>
                <w:sz w:val="22"/>
                <w:szCs w:val="22"/>
              </w:rPr>
            </w:pPr>
          </w:p>
        </w:tc>
      </w:tr>
      <w:tr w:rsidR="00612C77" w14:paraId="3139021D" w14:textId="77777777">
        <w:tc>
          <w:tcPr>
            <w:tcW w:w="1890" w:type="dxa"/>
          </w:tcPr>
          <w:p w14:paraId="6B6C1E50" w14:textId="77777777" w:rsidR="00612C77" w:rsidRDefault="00612C77" w:rsidP="00155DAF">
            <w:pPr>
              <w:tabs>
                <w:tab w:val="left" w:pos="4320"/>
                <w:tab w:val="right" w:pos="9360"/>
              </w:tabs>
              <w:suppressAutoHyphens/>
              <w:spacing w:line="240" w:lineRule="atLeast"/>
              <w:jc w:val="center"/>
              <w:rPr>
                <w:rFonts w:ascii="Arial" w:hAnsi="Arial" w:cs="Arial"/>
                <w:spacing w:val="-3"/>
                <w:sz w:val="22"/>
                <w:szCs w:val="22"/>
              </w:rPr>
            </w:pPr>
          </w:p>
        </w:tc>
        <w:tc>
          <w:tcPr>
            <w:tcW w:w="2340" w:type="dxa"/>
          </w:tcPr>
          <w:p w14:paraId="2DD3CBAA" w14:textId="77777777" w:rsidR="00612C77" w:rsidRDefault="00612C77" w:rsidP="00155DAF">
            <w:pPr>
              <w:tabs>
                <w:tab w:val="right" w:pos="1707"/>
                <w:tab w:val="left" w:pos="4320"/>
                <w:tab w:val="right" w:pos="9360"/>
              </w:tabs>
              <w:suppressAutoHyphens/>
              <w:spacing w:line="240" w:lineRule="atLeast"/>
              <w:rPr>
                <w:rFonts w:ascii="Arial" w:hAnsi="Arial" w:cs="Arial"/>
                <w:spacing w:val="-3"/>
                <w:sz w:val="22"/>
                <w:szCs w:val="22"/>
              </w:rPr>
            </w:pPr>
          </w:p>
        </w:tc>
      </w:tr>
      <w:tr w:rsidR="00612C77" w14:paraId="2C765769" w14:textId="77777777">
        <w:tc>
          <w:tcPr>
            <w:tcW w:w="1890" w:type="dxa"/>
          </w:tcPr>
          <w:p w14:paraId="0BD1D74E" w14:textId="77777777" w:rsidR="00612C77" w:rsidRDefault="00612C77" w:rsidP="00155DAF">
            <w:pPr>
              <w:tabs>
                <w:tab w:val="left" w:pos="4320"/>
                <w:tab w:val="right" w:pos="9360"/>
              </w:tabs>
              <w:suppressAutoHyphens/>
              <w:spacing w:line="240" w:lineRule="atLeast"/>
              <w:jc w:val="center"/>
              <w:rPr>
                <w:rFonts w:ascii="Arial" w:hAnsi="Arial" w:cs="Arial"/>
                <w:spacing w:val="-3"/>
                <w:sz w:val="22"/>
                <w:szCs w:val="22"/>
              </w:rPr>
            </w:pPr>
          </w:p>
        </w:tc>
        <w:tc>
          <w:tcPr>
            <w:tcW w:w="2340" w:type="dxa"/>
          </w:tcPr>
          <w:p w14:paraId="0C3D7320" w14:textId="77777777" w:rsidR="00612C77" w:rsidRDefault="00612C77" w:rsidP="00155DAF">
            <w:pPr>
              <w:tabs>
                <w:tab w:val="right" w:pos="1707"/>
                <w:tab w:val="left" w:pos="4320"/>
                <w:tab w:val="right" w:pos="9360"/>
              </w:tabs>
              <w:suppressAutoHyphens/>
              <w:spacing w:line="240" w:lineRule="atLeast"/>
              <w:rPr>
                <w:rFonts w:ascii="Arial" w:hAnsi="Arial" w:cs="Arial"/>
                <w:spacing w:val="-3"/>
                <w:sz w:val="22"/>
                <w:szCs w:val="22"/>
              </w:rPr>
            </w:pPr>
          </w:p>
        </w:tc>
      </w:tr>
      <w:tr w:rsidR="00EB24DE" w14:paraId="4F906477" w14:textId="77777777">
        <w:tc>
          <w:tcPr>
            <w:tcW w:w="1890" w:type="dxa"/>
          </w:tcPr>
          <w:p w14:paraId="3E7A562A" w14:textId="0D679316"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2021</w:t>
            </w:r>
          </w:p>
        </w:tc>
        <w:tc>
          <w:tcPr>
            <w:tcW w:w="2340" w:type="dxa"/>
          </w:tcPr>
          <w:p w14:paraId="76485276" w14:textId="4DCE4085"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59718157" w14:textId="77777777">
        <w:tc>
          <w:tcPr>
            <w:tcW w:w="1890" w:type="dxa"/>
          </w:tcPr>
          <w:p w14:paraId="716AFCC6"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2022</w:t>
            </w:r>
          </w:p>
        </w:tc>
        <w:tc>
          <w:tcPr>
            <w:tcW w:w="2340" w:type="dxa"/>
          </w:tcPr>
          <w:p w14:paraId="30702613" w14:textId="7C8E19E9"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60F5B102" w14:textId="77777777">
        <w:tc>
          <w:tcPr>
            <w:tcW w:w="1890" w:type="dxa"/>
          </w:tcPr>
          <w:p w14:paraId="727BC9A8"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2023</w:t>
            </w:r>
          </w:p>
        </w:tc>
        <w:tc>
          <w:tcPr>
            <w:tcW w:w="2340" w:type="dxa"/>
          </w:tcPr>
          <w:p w14:paraId="11F4372F" w14:textId="7284F98D"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472B4C3D" w14:textId="77777777">
        <w:tc>
          <w:tcPr>
            <w:tcW w:w="1890" w:type="dxa"/>
          </w:tcPr>
          <w:p w14:paraId="4C9476A3"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2024</w:t>
            </w:r>
          </w:p>
        </w:tc>
        <w:tc>
          <w:tcPr>
            <w:tcW w:w="2340" w:type="dxa"/>
          </w:tcPr>
          <w:p w14:paraId="76982E0B" w14:textId="72668470"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1A24F931" w14:textId="77777777">
        <w:tc>
          <w:tcPr>
            <w:tcW w:w="1890" w:type="dxa"/>
          </w:tcPr>
          <w:p w14:paraId="63189DE5"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2025</w:t>
            </w:r>
          </w:p>
        </w:tc>
        <w:tc>
          <w:tcPr>
            <w:tcW w:w="2340" w:type="dxa"/>
          </w:tcPr>
          <w:p w14:paraId="426E3CF2" w14:textId="61F3C462"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0D001E25" w14:textId="77777777">
        <w:tc>
          <w:tcPr>
            <w:tcW w:w="1890" w:type="dxa"/>
          </w:tcPr>
          <w:p w14:paraId="17788826"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2026</w:t>
            </w:r>
          </w:p>
        </w:tc>
        <w:tc>
          <w:tcPr>
            <w:tcW w:w="2340" w:type="dxa"/>
          </w:tcPr>
          <w:p w14:paraId="060BC7E4" w14:textId="5FC1BBA4"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7F524BE8" w14:textId="77777777">
        <w:tc>
          <w:tcPr>
            <w:tcW w:w="1890" w:type="dxa"/>
          </w:tcPr>
          <w:p w14:paraId="58911A47"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2027</w:t>
            </w:r>
          </w:p>
        </w:tc>
        <w:tc>
          <w:tcPr>
            <w:tcW w:w="2340" w:type="dxa"/>
          </w:tcPr>
          <w:p w14:paraId="51A9EF68" w14:textId="26486CD4"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0CDE5998" w14:textId="77777777">
        <w:tc>
          <w:tcPr>
            <w:tcW w:w="1890" w:type="dxa"/>
          </w:tcPr>
          <w:p w14:paraId="13370F66"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2028</w:t>
            </w:r>
          </w:p>
        </w:tc>
        <w:tc>
          <w:tcPr>
            <w:tcW w:w="2340" w:type="dxa"/>
          </w:tcPr>
          <w:p w14:paraId="4256894E" w14:textId="4383CA38"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6CE67BA9" w14:textId="77777777">
        <w:tc>
          <w:tcPr>
            <w:tcW w:w="1890" w:type="dxa"/>
          </w:tcPr>
          <w:p w14:paraId="491FD10B"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2029</w:t>
            </w:r>
          </w:p>
        </w:tc>
        <w:tc>
          <w:tcPr>
            <w:tcW w:w="2340" w:type="dxa"/>
          </w:tcPr>
          <w:p w14:paraId="64A36F02" w14:textId="31F1B1F1"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608868D9" w14:textId="77777777">
        <w:tc>
          <w:tcPr>
            <w:tcW w:w="1890" w:type="dxa"/>
          </w:tcPr>
          <w:p w14:paraId="6122FDBA"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2030</w:t>
            </w:r>
          </w:p>
        </w:tc>
        <w:tc>
          <w:tcPr>
            <w:tcW w:w="2340" w:type="dxa"/>
          </w:tcPr>
          <w:p w14:paraId="166CA1D0" w14:textId="20443E19"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48F66A78" w14:textId="77777777">
        <w:tc>
          <w:tcPr>
            <w:tcW w:w="1890" w:type="dxa"/>
          </w:tcPr>
          <w:p w14:paraId="6C2B4730"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2031</w:t>
            </w:r>
          </w:p>
        </w:tc>
        <w:tc>
          <w:tcPr>
            <w:tcW w:w="2340" w:type="dxa"/>
          </w:tcPr>
          <w:p w14:paraId="5356EE07" w14:textId="750F0CDC"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63FA7FA2" w14:textId="77777777">
        <w:tc>
          <w:tcPr>
            <w:tcW w:w="1890" w:type="dxa"/>
          </w:tcPr>
          <w:p w14:paraId="305F54F6"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2032</w:t>
            </w:r>
          </w:p>
        </w:tc>
        <w:tc>
          <w:tcPr>
            <w:tcW w:w="2340" w:type="dxa"/>
          </w:tcPr>
          <w:p w14:paraId="544B3343" w14:textId="5D6D5493"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7118CADA" w14:textId="77777777">
        <w:tc>
          <w:tcPr>
            <w:tcW w:w="1890" w:type="dxa"/>
          </w:tcPr>
          <w:p w14:paraId="1BFF5214"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2033</w:t>
            </w:r>
          </w:p>
        </w:tc>
        <w:tc>
          <w:tcPr>
            <w:tcW w:w="2340" w:type="dxa"/>
          </w:tcPr>
          <w:p w14:paraId="2CFC9625" w14:textId="46526099"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7E63C9E7" w14:textId="77777777">
        <w:tc>
          <w:tcPr>
            <w:tcW w:w="1890" w:type="dxa"/>
          </w:tcPr>
          <w:p w14:paraId="5F2AFCFD"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2034</w:t>
            </w:r>
          </w:p>
        </w:tc>
        <w:tc>
          <w:tcPr>
            <w:tcW w:w="2340" w:type="dxa"/>
          </w:tcPr>
          <w:p w14:paraId="0F38500D" w14:textId="61509536"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27E9E7CC" w14:textId="77777777">
        <w:tc>
          <w:tcPr>
            <w:tcW w:w="1890" w:type="dxa"/>
          </w:tcPr>
          <w:p w14:paraId="5545922F"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2035</w:t>
            </w:r>
          </w:p>
        </w:tc>
        <w:tc>
          <w:tcPr>
            <w:tcW w:w="2340" w:type="dxa"/>
          </w:tcPr>
          <w:p w14:paraId="69060B3C" w14:textId="6B792B54"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4D0A8337" w14:textId="77777777">
        <w:tc>
          <w:tcPr>
            <w:tcW w:w="1890" w:type="dxa"/>
          </w:tcPr>
          <w:p w14:paraId="536E3F45"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2036</w:t>
            </w:r>
          </w:p>
        </w:tc>
        <w:tc>
          <w:tcPr>
            <w:tcW w:w="2340" w:type="dxa"/>
          </w:tcPr>
          <w:p w14:paraId="477E22D1" w14:textId="2280393E"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104C518A" w14:textId="77777777">
        <w:tc>
          <w:tcPr>
            <w:tcW w:w="1890" w:type="dxa"/>
          </w:tcPr>
          <w:p w14:paraId="2758C646"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2037</w:t>
            </w:r>
          </w:p>
        </w:tc>
        <w:tc>
          <w:tcPr>
            <w:tcW w:w="2340" w:type="dxa"/>
          </w:tcPr>
          <w:p w14:paraId="13BB377C" w14:textId="2C20BF97"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149BD323" w14:textId="77777777">
        <w:tc>
          <w:tcPr>
            <w:tcW w:w="1890" w:type="dxa"/>
          </w:tcPr>
          <w:p w14:paraId="5AE0C52B"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2038</w:t>
            </w:r>
          </w:p>
        </w:tc>
        <w:tc>
          <w:tcPr>
            <w:tcW w:w="2340" w:type="dxa"/>
          </w:tcPr>
          <w:p w14:paraId="7BF8D8A3" w14:textId="7F62C2F1"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6D2F471A" w14:textId="77777777">
        <w:tc>
          <w:tcPr>
            <w:tcW w:w="1890" w:type="dxa"/>
          </w:tcPr>
          <w:p w14:paraId="38FFAB2D"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2039</w:t>
            </w:r>
          </w:p>
        </w:tc>
        <w:tc>
          <w:tcPr>
            <w:tcW w:w="2340" w:type="dxa"/>
          </w:tcPr>
          <w:p w14:paraId="43569F6F" w14:textId="0ADD9582"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r w:rsidR="00EB24DE" w14:paraId="46A97CEA" w14:textId="77777777">
        <w:tc>
          <w:tcPr>
            <w:tcW w:w="1890" w:type="dxa"/>
          </w:tcPr>
          <w:p w14:paraId="49C7B239" w14:textId="77777777" w:rsidR="00EB24DE" w:rsidRDefault="00EB24DE" w:rsidP="00EB24DE">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2040</w:t>
            </w:r>
          </w:p>
        </w:tc>
        <w:tc>
          <w:tcPr>
            <w:tcW w:w="2340" w:type="dxa"/>
          </w:tcPr>
          <w:p w14:paraId="0D0CFF44" w14:textId="71BD5CBD" w:rsidR="00EB24DE" w:rsidRPr="00155DAF" w:rsidRDefault="00EB24DE" w:rsidP="00EB24DE">
            <w:pPr>
              <w:tabs>
                <w:tab w:val="right" w:pos="1707"/>
                <w:tab w:val="left" w:pos="4320"/>
                <w:tab w:val="right" w:pos="9360"/>
              </w:tabs>
              <w:suppressAutoHyphens/>
              <w:spacing w:line="240" w:lineRule="atLeast"/>
              <w:ind w:left="342"/>
              <w:jc w:val="center"/>
              <w:rPr>
                <w:rFonts w:ascii="Arial" w:hAnsi="Arial"/>
                <w:spacing w:val="-3"/>
                <w:sz w:val="22"/>
                <w:u w:val="single"/>
              </w:rPr>
            </w:pPr>
            <w:r w:rsidRPr="00CC5225">
              <w:rPr>
                <w:rFonts w:ascii="Arial" w:hAnsi="Arial" w:cs="Arial"/>
                <w:spacing w:val="-3"/>
                <w:sz w:val="22"/>
                <w:szCs w:val="22"/>
                <w:u w:val="single"/>
              </w:rPr>
              <w:t>$</w:t>
            </w:r>
            <w:r>
              <w:rPr>
                <w:rFonts w:ascii="Arial" w:hAnsi="Arial" w:cs="Arial"/>
                <w:spacing w:val="-3"/>
                <w:sz w:val="22"/>
                <w:szCs w:val="22"/>
                <w:u w:val="single"/>
              </w:rPr>
              <w:t>_______</w:t>
            </w:r>
          </w:p>
        </w:tc>
      </w:tr>
    </w:tbl>
    <w:p w14:paraId="6F29F319" w14:textId="77777777" w:rsidR="00612C77" w:rsidRDefault="00612C77" w:rsidP="00155DAF">
      <w:pPr>
        <w:tabs>
          <w:tab w:val="left" w:pos="4320"/>
          <w:tab w:val="right" w:pos="9360"/>
        </w:tabs>
        <w:suppressAutoHyphens/>
        <w:spacing w:line="240" w:lineRule="atLeast"/>
        <w:rPr>
          <w:rFonts w:ascii="Arial" w:hAnsi="Arial" w:cs="Arial"/>
          <w:spacing w:val="-3"/>
          <w:sz w:val="22"/>
          <w:szCs w:val="22"/>
        </w:rPr>
        <w:sectPr w:rsidR="00612C77">
          <w:headerReference w:type="even" r:id="rId30"/>
          <w:headerReference w:type="default" r:id="rId31"/>
          <w:headerReference w:type="first" r:id="rId32"/>
          <w:footerReference w:type="first" r:id="rId33"/>
          <w:pgSz w:w="12240" w:h="15840" w:code="1"/>
          <w:pgMar w:top="1440" w:right="1440" w:bottom="1440" w:left="1440" w:header="720" w:footer="432" w:gutter="0"/>
          <w:cols w:space="720"/>
          <w:noEndnote/>
          <w:titlePg/>
          <w:docGrid w:linePitch="272"/>
        </w:sectPr>
      </w:pPr>
    </w:p>
    <w:p w14:paraId="375FFAF9" w14:textId="77777777" w:rsidR="00612C77" w:rsidRDefault="00612C77">
      <w:pPr>
        <w:pStyle w:val="PlainText"/>
        <w:rPr>
          <w:rFonts w:ascii="Arial" w:hAnsi="Arial" w:cs="Arial"/>
          <w:sz w:val="22"/>
          <w:szCs w:val="22"/>
        </w:rPr>
      </w:pPr>
    </w:p>
    <w:p w14:paraId="782BE3B7" w14:textId="77777777" w:rsidR="00612C77" w:rsidRDefault="00A752FB">
      <w:pPr>
        <w:pStyle w:val="PlainText"/>
        <w:jc w:val="center"/>
        <w:rPr>
          <w:rFonts w:ascii="Arial" w:hAnsi="Arial" w:cs="Arial"/>
          <w:sz w:val="23"/>
          <w:szCs w:val="23"/>
          <w:u w:val="single"/>
        </w:rPr>
      </w:pPr>
      <w:r>
        <w:rPr>
          <w:rFonts w:ascii="Arial" w:hAnsi="Arial" w:cs="Arial"/>
          <w:sz w:val="23"/>
          <w:szCs w:val="23"/>
          <w:u w:val="single"/>
        </w:rPr>
        <w:t>Form of Guaranty</w:t>
      </w:r>
    </w:p>
    <w:p w14:paraId="46CBEBB3" w14:textId="77777777" w:rsidR="00612C77" w:rsidRDefault="00612C77">
      <w:pPr>
        <w:pStyle w:val="PlainText"/>
        <w:jc w:val="center"/>
        <w:rPr>
          <w:rFonts w:ascii="Arial" w:hAnsi="Arial" w:cs="Arial"/>
          <w:sz w:val="24"/>
          <w:szCs w:val="24"/>
        </w:rPr>
      </w:pPr>
    </w:p>
    <w:p w14:paraId="181E1490" w14:textId="77777777" w:rsidR="00612C77" w:rsidRDefault="00612C77">
      <w:pPr>
        <w:pStyle w:val="PlainText"/>
        <w:rPr>
          <w:rFonts w:ascii="Arial" w:hAnsi="Arial" w:cs="Arial"/>
          <w:sz w:val="22"/>
          <w:szCs w:val="22"/>
        </w:rPr>
      </w:pPr>
    </w:p>
    <w:p w14:paraId="55078651" w14:textId="77777777" w:rsidR="00612C77" w:rsidRDefault="00A752FB" w:rsidP="00E77FDA">
      <w:pPr>
        <w:tabs>
          <w:tab w:val="center" w:pos="4680"/>
        </w:tabs>
        <w:spacing w:line="240" w:lineRule="exact"/>
        <w:jc w:val="center"/>
        <w:rPr>
          <w:rFonts w:ascii="Arial" w:hAnsi="Arial"/>
          <w:sz w:val="22"/>
          <w:szCs w:val="22"/>
        </w:rPr>
      </w:pPr>
      <w:r>
        <w:rPr>
          <w:rFonts w:ascii="Arial" w:hAnsi="Arial"/>
          <w:sz w:val="22"/>
          <w:szCs w:val="22"/>
        </w:rPr>
        <w:t>GUARANTY</w:t>
      </w:r>
    </w:p>
    <w:p w14:paraId="1CB8BF7F" w14:textId="77777777" w:rsidR="00612C77" w:rsidRDefault="00612C77" w:rsidP="00E77FDA">
      <w:pPr>
        <w:spacing w:line="240" w:lineRule="exact"/>
        <w:rPr>
          <w:rFonts w:ascii="Arial" w:hAnsi="Arial"/>
          <w:sz w:val="22"/>
          <w:szCs w:val="22"/>
        </w:rPr>
      </w:pPr>
    </w:p>
    <w:p w14:paraId="76973E74" w14:textId="77777777" w:rsidR="00612C77" w:rsidRDefault="00612C77" w:rsidP="00E77FDA">
      <w:pPr>
        <w:spacing w:line="240" w:lineRule="exact"/>
        <w:rPr>
          <w:rFonts w:ascii="Arial" w:hAnsi="Arial"/>
          <w:sz w:val="22"/>
          <w:szCs w:val="22"/>
        </w:rPr>
      </w:pPr>
    </w:p>
    <w:p w14:paraId="2343E7BF" w14:textId="77777777" w:rsidR="00612C77" w:rsidRDefault="00A752FB" w:rsidP="00E77FDA">
      <w:pPr>
        <w:spacing w:line="226" w:lineRule="auto"/>
        <w:ind w:firstLine="720"/>
        <w:jc w:val="both"/>
        <w:rPr>
          <w:rFonts w:ascii="Arial" w:hAnsi="Arial" w:cs="Arial"/>
          <w:sz w:val="23"/>
          <w:szCs w:val="23"/>
        </w:rPr>
      </w:pPr>
      <w:bookmarkStart w:id="190" w:name="attyName"/>
      <w:bookmarkEnd w:id="190"/>
      <w:r>
        <w:rPr>
          <w:rFonts w:ascii="Arial" w:hAnsi="Arial" w:cs="Arial"/>
          <w:sz w:val="23"/>
          <w:szCs w:val="23"/>
        </w:rPr>
        <w:t xml:space="preserve">GUARANTY, dated as of ____________ 20__, made by ____________, a  </w:t>
      </w:r>
      <w:r>
        <w:rPr>
          <w:rFonts w:ascii="Arial" w:hAnsi="Arial" w:cs="Arial"/>
          <w:sz w:val="23"/>
          <w:szCs w:val="23"/>
          <w:u w:val="single"/>
        </w:rPr>
        <w:tab/>
      </w:r>
      <w:r>
        <w:rPr>
          <w:rFonts w:ascii="Arial" w:hAnsi="Arial" w:cs="Arial"/>
          <w:sz w:val="23"/>
          <w:szCs w:val="23"/>
          <w:u w:val="single"/>
        </w:rPr>
        <w:tab/>
      </w:r>
      <w:r>
        <w:rPr>
          <w:rFonts w:ascii="Arial" w:hAnsi="Arial" w:cs="Arial"/>
          <w:sz w:val="23"/>
          <w:szCs w:val="23"/>
        </w:rPr>
        <w:t>, corporation whose principal offices are located at ______________________________________ (“Guarantor”) to Consumers Energy Company, a Michigan corporation, whose principal offices are located at One Energy Plaza, Jackson, Michigan 49201, (“Counterparty”).</w:t>
      </w:r>
    </w:p>
    <w:p w14:paraId="7F1E4ABF" w14:textId="77777777" w:rsidR="00612C77" w:rsidRDefault="00612C77" w:rsidP="00E77FDA">
      <w:pPr>
        <w:spacing w:line="226" w:lineRule="auto"/>
        <w:jc w:val="both"/>
        <w:rPr>
          <w:rFonts w:ascii="Arial" w:hAnsi="Arial" w:cs="Arial"/>
          <w:sz w:val="23"/>
          <w:szCs w:val="23"/>
        </w:rPr>
      </w:pPr>
    </w:p>
    <w:p w14:paraId="482682B6"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WHEREAS, ______________ a ___________________ whose principal offices are located at ________________________________ (“Obligor”), has entered, or may enter, into a certain agreement(s) with Counterparty regarding __________________ (the “Agreement”) </w:t>
      </w:r>
      <w:r>
        <w:rPr>
          <w:rFonts w:ascii="Arial" w:hAnsi="Arial" w:cs="Arial"/>
          <w:color w:val="000000"/>
          <w:sz w:val="23"/>
          <w:szCs w:val="23"/>
        </w:rPr>
        <w:t xml:space="preserve">(capitalized terms used but not otherwise defined herein shall have the meanings given to such terms in the </w:t>
      </w:r>
      <w:r>
        <w:rPr>
          <w:rFonts w:ascii="Arial" w:hAnsi="Arial" w:cs="Arial"/>
          <w:sz w:val="23"/>
          <w:szCs w:val="23"/>
        </w:rPr>
        <w:t>Agreement</w:t>
      </w:r>
      <w:r>
        <w:rPr>
          <w:rFonts w:ascii="Arial" w:hAnsi="Arial" w:cs="Arial"/>
          <w:color w:val="000000"/>
          <w:sz w:val="23"/>
          <w:szCs w:val="23"/>
        </w:rPr>
        <w:t>)</w:t>
      </w:r>
      <w:r>
        <w:rPr>
          <w:rFonts w:ascii="Arial" w:hAnsi="Arial" w:cs="Arial"/>
          <w:sz w:val="23"/>
          <w:szCs w:val="23"/>
        </w:rPr>
        <w:t>;</w:t>
      </w:r>
    </w:p>
    <w:p w14:paraId="08716DBE" w14:textId="77777777" w:rsidR="00612C77" w:rsidRDefault="00612C77" w:rsidP="00E77FDA">
      <w:pPr>
        <w:spacing w:line="226" w:lineRule="auto"/>
        <w:jc w:val="both"/>
        <w:rPr>
          <w:rFonts w:ascii="Arial" w:hAnsi="Arial" w:cs="Arial"/>
          <w:sz w:val="23"/>
          <w:szCs w:val="23"/>
        </w:rPr>
      </w:pPr>
    </w:p>
    <w:p w14:paraId="028BBB8A"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WHEREAS, as a condition precedent to Counterparty’s obligations to effect the transactions contemplated in the Agreement, Counterparty is requiring Guarantor to execute and deliver this Guaranty in favor of Counterparty;</w:t>
      </w:r>
    </w:p>
    <w:p w14:paraId="45A6425F" w14:textId="77777777" w:rsidR="00612C77" w:rsidRDefault="00612C77" w:rsidP="00E77FDA">
      <w:pPr>
        <w:spacing w:line="226" w:lineRule="auto"/>
        <w:jc w:val="both"/>
        <w:rPr>
          <w:rFonts w:ascii="Arial" w:hAnsi="Arial" w:cs="Arial"/>
          <w:sz w:val="23"/>
          <w:szCs w:val="23"/>
        </w:rPr>
      </w:pPr>
    </w:p>
    <w:p w14:paraId="164D1AEC"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WHEREAS, Guarantor is the indirect parent company of Obligor and Guarantor is willing to guarantee certain of Obligor’s obligations under the Agreement as set forth below;</w:t>
      </w:r>
    </w:p>
    <w:p w14:paraId="270E8323" w14:textId="77777777" w:rsidR="00612C77" w:rsidRDefault="00612C77" w:rsidP="00E77FDA">
      <w:pPr>
        <w:spacing w:line="226" w:lineRule="auto"/>
        <w:jc w:val="both"/>
        <w:rPr>
          <w:rFonts w:ascii="Arial" w:hAnsi="Arial" w:cs="Arial"/>
          <w:sz w:val="23"/>
          <w:szCs w:val="23"/>
        </w:rPr>
      </w:pPr>
    </w:p>
    <w:p w14:paraId="72C9A06A"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NOW, THEREFORE, in consideration of the premises and in order to induce Counterparty to enter into the Agreement, Guarantor hereby agrees as follows:</w:t>
      </w:r>
    </w:p>
    <w:p w14:paraId="3C1C0662" w14:textId="77777777" w:rsidR="00612C77" w:rsidRDefault="00612C77" w:rsidP="00E77FDA">
      <w:pPr>
        <w:spacing w:line="226" w:lineRule="auto"/>
        <w:jc w:val="both"/>
        <w:rPr>
          <w:rFonts w:ascii="Arial" w:hAnsi="Arial" w:cs="Arial"/>
          <w:sz w:val="23"/>
          <w:szCs w:val="23"/>
        </w:rPr>
      </w:pPr>
    </w:p>
    <w:p w14:paraId="1A2DAB74"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1.  </w:t>
      </w:r>
      <w:r>
        <w:rPr>
          <w:rFonts w:ascii="Arial" w:hAnsi="Arial" w:cs="Arial"/>
          <w:sz w:val="23"/>
          <w:szCs w:val="23"/>
          <w:u w:val="single"/>
        </w:rPr>
        <w:t>Guaranty</w:t>
      </w:r>
      <w:r>
        <w:rPr>
          <w:rFonts w:ascii="Arial" w:hAnsi="Arial" w:cs="Arial"/>
          <w:sz w:val="23"/>
          <w:szCs w:val="23"/>
        </w:rPr>
        <w:t xml:space="preserve">.  </w:t>
      </w:r>
    </w:p>
    <w:p w14:paraId="6517506A" w14:textId="77777777" w:rsidR="00612C77" w:rsidRDefault="00612C77" w:rsidP="00E77FDA">
      <w:pPr>
        <w:spacing w:line="226" w:lineRule="auto"/>
        <w:ind w:firstLine="1440"/>
        <w:jc w:val="both"/>
        <w:rPr>
          <w:rFonts w:ascii="Arial" w:hAnsi="Arial" w:cs="Arial"/>
          <w:sz w:val="23"/>
          <w:szCs w:val="23"/>
        </w:rPr>
      </w:pPr>
    </w:p>
    <w:p w14:paraId="4A74D317" w14:textId="77777777" w:rsidR="00612C77" w:rsidRDefault="00A752FB" w:rsidP="00E77FDA">
      <w:pPr>
        <w:spacing w:line="226" w:lineRule="auto"/>
        <w:ind w:left="720" w:firstLine="1440"/>
        <w:jc w:val="both"/>
        <w:rPr>
          <w:rFonts w:ascii="Arial" w:hAnsi="Arial" w:cs="Arial"/>
          <w:sz w:val="23"/>
          <w:szCs w:val="23"/>
        </w:rPr>
      </w:pPr>
      <w:r>
        <w:rPr>
          <w:rFonts w:ascii="Arial" w:hAnsi="Arial" w:cs="Arial"/>
          <w:sz w:val="23"/>
          <w:szCs w:val="23"/>
        </w:rPr>
        <w:t>(a)</w:t>
      </w:r>
      <w:r>
        <w:rPr>
          <w:rFonts w:ascii="Arial" w:hAnsi="Arial" w:cs="Arial"/>
          <w:sz w:val="23"/>
          <w:szCs w:val="23"/>
        </w:rPr>
        <w:tab/>
        <w:t xml:space="preserve">Guarantor hereby absolutely, irrevocably and unconditionally guarantees the punctual payment and performance when due of all obligations of Obligor now or hereafter existing under the Agreement (collectively, the "Guaranteed Obligations"), and agrees to pay any and all costs incurred by Counterparty in enforcing or attempting to enforce any rights under this Guaranty.  This is a guaranty of payment and performance, not of collection.  For purposes hereof, the phrase “when due” shall include when any such obligations of Obligor under the Agreement would be due or are required to be performed, whether at maturity, upon demand, by acceleration or otherwise, in accordance with the Agreement without giving effect to any stay, injunction or similar action resulting from a bankruptcy or similar proceeding or any order of any event or governmental entity affecting Obligor, such maturity, demand or acceleration being deemed to have occurred upon, the taking effect of such stay, injunction or similar action.  </w:t>
      </w:r>
    </w:p>
    <w:p w14:paraId="7ED2F85C" w14:textId="77777777" w:rsidR="00612C77" w:rsidRDefault="00612C77" w:rsidP="00E77FDA">
      <w:pPr>
        <w:spacing w:line="226" w:lineRule="auto"/>
        <w:ind w:left="720" w:firstLine="1440"/>
        <w:rPr>
          <w:rFonts w:ascii="Arial" w:hAnsi="Arial" w:cs="Arial"/>
          <w:sz w:val="23"/>
          <w:szCs w:val="23"/>
        </w:rPr>
      </w:pPr>
    </w:p>
    <w:p w14:paraId="7E8EEDE9" w14:textId="77777777" w:rsidR="00612C77" w:rsidRDefault="00A752FB" w:rsidP="00E77FDA">
      <w:pPr>
        <w:spacing w:line="226" w:lineRule="auto"/>
        <w:ind w:left="720" w:firstLine="1440"/>
        <w:jc w:val="both"/>
        <w:rPr>
          <w:rFonts w:ascii="Arial" w:hAnsi="Arial" w:cs="Arial"/>
          <w:sz w:val="23"/>
          <w:szCs w:val="23"/>
        </w:rPr>
      </w:pPr>
      <w:r>
        <w:rPr>
          <w:rFonts w:ascii="Arial" w:hAnsi="Arial" w:cs="Arial"/>
          <w:sz w:val="23"/>
          <w:szCs w:val="23"/>
        </w:rPr>
        <w:t>(b)</w:t>
      </w:r>
      <w:r>
        <w:rPr>
          <w:rFonts w:ascii="Arial" w:hAnsi="Arial" w:cs="Arial"/>
          <w:sz w:val="23"/>
          <w:szCs w:val="23"/>
        </w:rPr>
        <w:tab/>
        <w:t xml:space="preserve">In the event Obligor shall fail to pay any amount owed to the Counterparty under the Agreement, Guarantor shall, upon written demand from Counterparty of such failure, pay or cause to be paid the amount owed within ten (10) business days of receipt of such notice.  In the event payment is not made in accordance with the foregoing sentence, the amount owed shall bear interest from </w:t>
      </w:r>
      <w:r>
        <w:rPr>
          <w:rFonts w:ascii="Arial" w:hAnsi="Arial" w:cs="Arial"/>
          <w:sz w:val="23"/>
          <w:szCs w:val="23"/>
        </w:rPr>
        <w:lastRenderedPageBreak/>
        <w:t xml:space="preserve">the date of such demand until receipt of such payment at a rate per annum equal to the Prime Rate, accruing monthly.  </w:t>
      </w:r>
    </w:p>
    <w:p w14:paraId="4C49F3A9" w14:textId="77777777" w:rsidR="00612C77" w:rsidRDefault="00612C77" w:rsidP="00E77FDA">
      <w:pPr>
        <w:spacing w:line="226" w:lineRule="auto"/>
        <w:ind w:left="720" w:firstLine="1440"/>
        <w:rPr>
          <w:rFonts w:ascii="Arial" w:hAnsi="Arial" w:cs="Arial"/>
          <w:sz w:val="23"/>
          <w:szCs w:val="23"/>
        </w:rPr>
      </w:pPr>
    </w:p>
    <w:p w14:paraId="4C158983" w14:textId="332FAF49" w:rsidR="00612C77" w:rsidRDefault="00A752FB">
      <w:pPr>
        <w:spacing w:line="226" w:lineRule="auto"/>
        <w:ind w:left="720" w:firstLine="1440"/>
        <w:jc w:val="both"/>
        <w:rPr>
          <w:rFonts w:ascii="Arial" w:hAnsi="Arial" w:cs="Arial"/>
          <w:sz w:val="23"/>
          <w:szCs w:val="23"/>
        </w:rPr>
      </w:pPr>
      <w:r>
        <w:rPr>
          <w:rFonts w:ascii="Arial" w:hAnsi="Arial" w:cs="Arial"/>
          <w:sz w:val="23"/>
          <w:szCs w:val="23"/>
        </w:rPr>
        <w:t>(c)</w:t>
      </w:r>
      <w:r>
        <w:rPr>
          <w:rFonts w:ascii="Arial" w:hAnsi="Arial" w:cs="Arial"/>
          <w:sz w:val="23"/>
          <w:szCs w:val="23"/>
        </w:rPr>
        <w:tab/>
        <w:t xml:space="preserve">Notwithstanding anything to the contrary herein, Guarantor’s aggregate obligation to Counterparty hereunder is limited to [________] U.S Dollars ($___) (the “Maximum Guaranteed Amount”) (it being understood for purposes of calculating the Maximum Guaranteed Amount of Guarantor hereunder that any payment by Guarantor either directly or indirectly to Counterparty, pursuant to a demand made upon Guarantor by Counterparty or otherwise made by Guarantor pursuant to its obligations under this Guaranty including any indemnification obligations, shall reduce Guarantor’s maximum aggregate liability hereunder on a dollar-for-dollar basis), plus costs and expenses incurred by Guaranteed party in enforcing this Guaranty.  </w:t>
      </w:r>
      <w:proofErr w:type="gramStart"/>
      <w:r>
        <w:rPr>
          <w:rFonts w:ascii="Arial" w:hAnsi="Arial" w:cs="Arial"/>
          <w:sz w:val="23"/>
          <w:szCs w:val="23"/>
        </w:rPr>
        <w:t>EXCEPT AS EXPRESSLY PAYABLE BY OBLIGOR PURSUANT TO THE AGREEMENT, IN NO EVENT SHALL GUARANTOR BE SUBJECT TO ANY CONSEQUENTIAL, EXEMPLARY, EQUITABLE, LOSS OF PROFITS PUNITIVE OR TORT DAMAGES.</w:t>
      </w:r>
      <w:proofErr w:type="gramEnd"/>
      <w:r>
        <w:rPr>
          <w:rFonts w:ascii="Arial" w:hAnsi="Arial" w:cs="Arial"/>
          <w:sz w:val="23"/>
          <w:szCs w:val="23"/>
        </w:rPr>
        <w:t xml:space="preserve">  </w:t>
      </w:r>
    </w:p>
    <w:p w14:paraId="71494EBD" w14:textId="77777777" w:rsidR="00612C77" w:rsidRDefault="00612C77">
      <w:pPr>
        <w:spacing w:line="226" w:lineRule="auto"/>
        <w:ind w:left="720" w:firstLine="1440"/>
        <w:jc w:val="both"/>
        <w:rPr>
          <w:rFonts w:ascii="Arial" w:hAnsi="Arial" w:cs="Arial"/>
          <w:sz w:val="23"/>
          <w:szCs w:val="23"/>
        </w:rPr>
      </w:pPr>
    </w:p>
    <w:p w14:paraId="245E94EF" w14:textId="77777777" w:rsidR="00612C77" w:rsidRDefault="00A752FB" w:rsidP="00E77FDA">
      <w:pPr>
        <w:spacing w:line="226" w:lineRule="auto"/>
        <w:ind w:left="720" w:firstLine="1440"/>
        <w:jc w:val="both"/>
        <w:rPr>
          <w:rFonts w:ascii="Arial" w:hAnsi="Arial" w:cs="Arial"/>
          <w:sz w:val="23"/>
          <w:szCs w:val="23"/>
        </w:rPr>
      </w:pPr>
      <w:r>
        <w:rPr>
          <w:rFonts w:ascii="Arial" w:hAnsi="Arial" w:cs="Arial"/>
          <w:sz w:val="23"/>
          <w:szCs w:val="23"/>
        </w:rPr>
        <w:t>(d)</w:t>
      </w:r>
      <w:r>
        <w:rPr>
          <w:rFonts w:ascii="Arial" w:hAnsi="Arial" w:cs="Arial"/>
          <w:sz w:val="23"/>
          <w:szCs w:val="23"/>
        </w:rPr>
        <w:tab/>
        <w:t xml:space="preserve">Guarantor guarantees that the obligations of Guarantor under this Guaranty are independent of the obligations of Obligor under the Agreement, and a separate action or actions may be brought against Guarantor to enforce this Guaranty, irrespective of whether any action is brought against Obligor or whether Obligor is joined in any such action or actions.  Subject to the above notice requirement, Counterparty shall have the right to proceed first and directly against Guarantor under this Guaranty without first proceeding against Obligor or exhausting any other remedies which it may have.  </w:t>
      </w:r>
    </w:p>
    <w:p w14:paraId="5B845A6E" w14:textId="77777777" w:rsidR="00612C77" w:rsidRDefault="00612C77" w:rsidP="00E77FDA">
      <w:pPr>
        <w:spacing w:line="226" w:lineRule="auto"/>
        <w:ind w:left="720" w:firstLine="1440"/>
        <w:rPr>
          <w:rFonts w:ascii="Arial" w:hAnsi="Arial" w:cs="Arial"/>
          <w:sz w:val="23"/>
          <w:szCs w:val="23"/>
        </w:rPr>
      </w:pPr>
    </w:p>
    <w:p w14:paraId="7F8E2458" w14:textId="676C8C64" w:rsidR="00612C77" w:rsidRDefault="00A752FB" w:rsidP="00E77FDA">
      <w:pPr>
        <w:spacing w:line="226" w:lineRule="auto"/>
        <w:ind w:left="720" w:firstLine="1440"/>
        <w:jc w:val="both"/>
        <w:rPr>
          <w:rFonts w:ascii="Arial" w:hAnsi="Arial" w:cs="Arial"/>
          <w:sz w:val="23"/>
          <w:szCs w:val="23"/>
        </w:rPr>
      </w:pPr>
      <w:r>
        <w:rPr>
          <w:rFonts w:ascii="Arial" w:hAnsi="Arial" w:cs="Arial"/>
          <w:sz w:val="23"/>
          <w:szCs w:val="23"/>
        </w:rPr>
        <w:t>(e)</w:t>
      </w:r>
      <w:r>
        <w:rPr>
          <w:rFonts w:ascii="Arial" w:hAnsi="Arial" w:cs="Arial"/>
          <w:sz w:val="23"/>
          <w:szCs w:val="23"/>
        </w:rPr>
        <w:tab/>
        <w:t>If any amount paid by Obligor in respect of the Guaranteed Obligations is required to be repaid by Counterparty pursuant to a court order in any bankruptcy or similar Legal Proceeding, Guarantor’s Obligations hereunder shall be restored as if such payment by Obligor had never been made, and Guarantor, to the extent permitted by applicable law or order, waives the benefit of any statute of limitations affecting the enforceability of this provision of the Guaranty.</w:t>
      </w:r>
    </w:p>
    <w:p w14:paraId="0B1543E0" w14:textId="77777777" w:rsidR="00612C77" w:rsidRDefault="00612C77" w:rsidP="00E77FDA">
      <w:pPr>
        <w:spacing w:line="226" w:lineRule="auto"/>
        <w:ind w:left="720" w:firstLine="1440"/>
        <w:rPr>
          <w:rFonts w:ascii="Arial" w:hAnsi="Arial" w:cs="Arial"/>
          <w:sz w:val="23"/>
          <w:szCs w:val="23"/>
        </w:rPr>
      </w:pPr>
    </w:p>
    <w:p w14:paraId="49D99E40" w14:textId="4A52C054" w:rsidR="00612C77" w:rsidRDefault="00A752FB" w:rsidP="00E77FDA">
      <w:pPr>
        <w:spacing w:line="226" w:lineRule="auto"/>
        <w:ind w:left="720" w:firstLine="1440"/>
        <w:jc w:val="both"/>
        <w:rPr>
          <w:rFonts w:ascii="Arial" w:hAnsi="Arial" w:cs="Arial"/>
          <w:sz w:val="23"/>
          <w:szCs w:val="23"/>
        </w:rPr>
      </w:pPr>
      <w:r>
        <w:rPr>
          <w:rFonts w:ascii="Arial" w:hAnsi="Arial" w:cs="Arial"/>
          <w:sz w:val="23"/>
          <w:szCs w:val="23"/>
        </w:rPr>
        <w:t>(f)</w:t>
      </w:r>
      <w:r>
        <w:rPr>
          <w:rFonts w:ascii="Arial" w:hAnsi="Arial" w:cs="Arial"/>
          <w:sz w:val="23"/>
          <w:szCs w:val="23"/>
        </w:rPr>
        <w:tab/>
        <w:t>This Guaranty shall terminate upon the date that all of the Guaranteed Obligations are indefeasibly discharged.  It is understood and agreed, however, that notwithstanding any such termination, this Guaranty shall continue in full force and effect with respect to all Guaranteed Obligations arising prior to such termination.</w:t>
      </w:r>
    </w:p>
    <w:p w14:paraId="3C98C7BB" w14:textId="77777777" w:rsidR="00612C77" w:rsidRDefault="00612C77" w:rsidP="00E77FDA">
      <w:pPr>
        <w:spacing w:line="226" w:lineRule="auto"/>
        <w:ind w:left="720" w:firstLine="1440"/>
        <w:rPr>
          <w:rFonts w:ascii="Arial" w:hAnsi="Arial" w:cs="Arial"/>
          <w:sz w:val="23"/>
          <w:szCs w:val="23"/>
        </w:rPr>
      </w:pPr>
    </w:p>
    <w:p w14:paraId="4C33198A" w14:textId="77777777" w:rsidR="00612C77" w:rsidRDefault="00A752FB">
      <w:pPr>
        <w:pStyle w:val="BodyTextIndent"/>
        <w:ind w:left="0" w:firstLine="1440"/>
        <w:jc w:val="both"/>
        <w:rPr>
          <w:rFonts w:ascii="Arial" w:hAnsi="Arial" w:cs="Arial"/>
          <w:sz w:val="23"/>
          <w:szCs w:val="23"/>
        </w:rPr>
      </w:pPr>
      <w:r>
        <w:rPr>
          <w:rFonts w:ascii="Arial" w:hAnsi="Arial" w:cs="Arial"/>
          <w:sz w:val="23"/>
          <w:szCs w:val="23"/>
        </w:rPr>
        <w:t>2.</w:t>
      </w:r>
      <w:r>
        <w:rPr>
          <w:rFonts w:ascii="Arial" w:hAnsi="Arial" w:cs="Arial"/>
          <w:sz w:val="23"/>
          <w:szCs w:val="23"/>
        </w:rPr>
        <w:tab/>
      </w:r>
      <w:r>
        <w:rPr>
          <w:rFonts w:ascii="Arial" w:hAnsi="Arial" w:cs="Arial"/>
          <w:sz w:val="23"/>
          <w:szCs w:val="23"/>
          <w:u w:val="single"/>
        </w:rPr>
        <w:t>Obligations Unconditional</w:t>
      </w:r>
      <w:r>
        <w:rPr>
          <w:rFonts w:ascii="Arial" w:hAnsi="Arial" w:cs="Arial"/>
          <w:sz w:val="23"/>
          <w:szCs w:val="23"/>
        </w:rPr>
        <w:t>.  The obligations of Guarantor hereunder shall be absolute, irrevocable and unconditional and shall in no way be affected or impaired by reason of the happening from time to time of any of the following:</w:t>
      </w:r>
    </w:p>
    <w:p w14:paraId="5F679D58" w14:textId="77777777" w:rsidR="00612C77" w:rsidRDefault="00A752FB">
      <w:pPr>
        <w:pStyle w:val="BodyTextIndent"/>
        <w:ind w:firstLine="1440"/>
        <w:jc w:val="both"/>
        <w:rPr>
          <w:rFonts w:ascii="Arial" w:hAnsi="Arial" w:cs="Arial"/>
          <w:sz w:val="23"/>
          <w:szCs w:val="23"/>
        </w:rPr>
      </w:pPr>
      <w:r>
        <w:rPr>
          <w:rFonts w:ascii="Arial" w:hAnsi="Arial" w:cs="Arial"/>
          <w:sz w:val="23"/>
          <w:szCs w:val="23"/>
        </w:rPr>
        <w:t xml:space="preserve">(a) </w:t>
      </w:r>
      <w:r>
        <w:rPr>
          <w:rFonts w:ascii="Arial" w:hAnsi="Arial" w:cs="Arial"/>
          <w:sz w:val="23"/>
          <w:szCs w:val="23"/>
        </w:rPr>
        <w:tab/>
        <w:t>the release or waiver, by operation of applicable law or order or by Counterparty, of (i) the performance or observance by Obligor of any express or implied agreement, covenant, term or condition relating to the Agreement to be performed or observed by Obligor, (ii) any other guarantor or obligor or any of the Guaranteed Obligations or (iii) any security for any Guaranteed Obligations;</w:t>
      </w:r>
    </w:p>
    <w:p w14:paraId="250C2D7C" w14:textId="77777777" w:rsidR="00612C77" w:rsidRDefault="00A752FB">
      <w:pPr>
        <w:pStyle w:val="BodyTextIndent"/>
        <w:ind w:firstLine="1440"/>
        <w:jc w:val="both"/>
        <w:rPr>
          <w:rFonts w:ascii="Arial" w:hAnsi="Arial" w:cs="Arial"/>
          <w:sz w:val="23"/>
          <w:szCs w:val="23"/>
        </w:rPr>
      </w:pPr>
      <w:r>
        <w:rPr>
          <w:rFonts w:ascii="Arial" w:hAnsi="Arial" w:cs="Arial"/>
          <w:sz w:val="23"/>
          <w:szCs w:val="23"/>
        </w:rPr>
        <w:t xml:space="preserve">(b) </w:t>
      </w:r>
      <w:r>
        <w:rPr>
          <w:rFonts w:ascii="Arial" w:hAnsi="Arial" w:cs="Arial"/>
          <w:sz w:val="23"/>
          <w:szCs w:val="23"/>
        </w:rPr>
        <w:tab/>
        <w:t xml:space="preserve">the extension of time for the payment or performance by Obligor of all or any portion of the Guaranteed Obligations or the extension of time for </w:t>
      </w:r>
      <w:r>
        <w:rPr>
          <w:rFonts w:ascii="Arial" w:hAnsi="Arial" w:cs="Arial"/>
          <w:sz w:val="23"/>
          <w:szCs w:val="23"/>
        </w:rPr>
        <w:lastRenderedPageBreak/>
        <w:t>the performance of any other obligation under, arising out of, or in connection with, the Agreement;</w:t>
      </w:r>
    </w:p>
    <w:p w14:paraId="5F39B2D4" w14:textId="77777777" w:rsidR="00612C77" w:rsidRDefault="00A752FB">
      <w:pPr>
        <w:pStyle w:val="BodyTextIndent"/>
        <w:ind w:firstLine="1440"/>
        <w:jc w:val="both"/>
        <w:rPr>
          <w:rFonts w:ascii="Arial" w:hAnsi="Arial" w:cs="Arial"/>
          <w:sz w:val="23"/>
          <w:szCs w:val="23"/>
        </w:rPr>
      </w:pPr>
      <w:r>
        <w:rPr>
          <w:rFonts w:ascii="Arial" w:hAnsi="Arial" w:cs="Arial"/>
          <w:sz w:val="23"/>
          <w:szCs w:val="23"/>
        </w:rPr>
        <w:t xml:space="preserve">(c) </w:t>
      </w:r>
      <w:r>
        <w:rPr>
          <w:rFonts w:ascii="Arial" w:hAnsi="Arial" w:cs="Arial"/>
          <w:sz w:val="23"/>
          <w:szCs w:val="23"/>
        </w:rPr>
        <w:tab/>
        <w:t>any failure, omission, delay or lack of diligence on the part of the Counterparty to enforce, assert or exercise any right, privilege, power or remedy conferred on the Counterparty pursuant to the terms hereof or of the Agreement, respectively, or any action on the part of Obligor granting indulgence or extension of any kind;</w:t>
      </w:r>
    </w:p>
    <w:p w14:paraId="438E657A" w14:textId="77777777" w:rsidR="00612C77" w:rsidRDefault="00A752FB">
      <w:pPr>
        <w:pStyle w:val="BodyTextIndent"/>
        <w:ind w:firstLine="1440"/>
        <w:jc w:val="both"/>
        <w:rPr>
          <w:rFonts w:ascii="Arial" w:hAnsi="Arial" w:cs="Arial"/>
          <w:sz w:val="23"/>
          <w:szCs w:val="23"/>
        </w:rPr>
      </w:pPr>
      <w:r>
        <w:rPr>
          <w:rFonts w:ascii="Arial" w:hAnsi="Arial" w:cs="Arial"/>
          <w:sz w:val="23"/>
          <w:szCs w:val="23"/>
        </w:rPr>
        <w:t xml:space="preserve">(d) </w:t>
      </w:r>
      <w:r>
        <w:rPr>
          <w:rFonts w:ascii="Arial" w:hAnsi="Arial" w:cs="Arial"/>
          <w:sz w:val="23"/>
          <w:szCs w:val="23"/>
        </w:rPr>
        <w:tab/>
        <w:t>the voluntary or involuntary liquidation, dissolution, sale of any collateral, receivership, insolvency, bankruptcy, assignment for the benefit of creditors, reorganization, arrangement, composition or readjustment of debt of, or other similar proceedings affecting, Obligor or any of the assets of Obligor;</w:t>
      </w:r>
    </w:p>
    <w:p w14:paraId="48D7D9D4" w14:textId="77777777" w:rsidR="00612C77" w:rsidRDefault="00A752FB">
      <w:pPr>
        <w:pStyle w:val="BodyTextIndent"/>
        <w:ind w:firstLine="1440"/>
        <w:jc w:val="both"/>
        <w:rPr>
          <w:rFonts w:ascii="Arial" w:hAnsi="Arial" w:cs="Arial"/>
          <w:sz w:val="23"/>
          <w:szCs w:val="23"/>
        </w:rPr>
      </w:pPr>
      <w:r>
        <w:rPr>
          <w:rFonts w:ascii="Arial" w:hAnsi="Arial" w:cs="Arial"/>
          <w:sz w:val="23"/>
          <w:szCs w:val="23"/>
        </w:rPr>
        <w:t xml:space="preserve">(e) </w:t>
      </w:r>
      <w:r>
        <w:rPr>
          <w:rFonts w:ascii="Arial" w:hAnsi="Arial" w:cs="Arial"/>
          <w:sz w:val="23"/>
          <w:szCs w:val="23"/>
        </w:rPr>
        <w:tab/>
      </w:r>
      <w:proofErr w:type="gramStart"/>
      <w:r>
        <w:rPr>
          <w:rFonts w:ascii="Arial" w:hAnsi="Arial" w:cs="Arial"/>
          <w:sz w:val="23"/>
          <w:szCs w:val="23"/>
        </w:rPr>
        <w:t>any</w:t>
      </w:r>
      <w:proofErr w:type="gramEnd"/>
      <w:r>
        <w:rPr>
          <w:rFonts w:ascii="Arial" w:hAnsi="Arial" w:cs="Arial"/>
          <w:sz w:val="23"/>
          <w:szCs w:val="23"/>
        </w:rPr>
        <w:t xml:space="preserve"> invalidity or unenforceability of, or defect or deficiency in, the Agreement or any of the Guaranteed Obligations;</w:t>
      </w:r>
    </w:p>
    <w:p w14:paraId="1BCC720F" w14:textId="77777777" w:rsidR="00612C77" w:rsidRDefault="00A752FB">
      <w:pPr>
        <w:pStyle w:val="BodyTextIndent"/>
        <w:ind w:firstLine="1440"/>
        <w:jc w:val="both"/>
        <w:rPr>
          <w:rFonts w:ascii="Arial" w:hAnsi="Arial" w:cs="Arial"/>
          <w:sz w:val="23"/>
          <w:szCs w:val="23"/>
        </w:rPr>
      </w:pPr>
      <w:r>
        <w:rPr>
          <w:rFonts w:ascii="Arial" w:hAnsi="Arial" w:cs="Arial"/>
          <w:sz w:val="23"/>
          <w:szCs w:val="23"/>
        </w:rPr>
        <w:t xml:space="preserve">(f) </w:t>
      </w:r>
      <w:r>
        <w:rPr>
          <w:rFonts w:ascii="Arial" w:hAnsi="Arial" w:cs="Arial"/>
          <w:sz w:val="23"/>
          <w:szCs w:val="23"/>
        </w:rPr>
        <w:tab/>
      </w:r>
      <w:proofErr w:type="gramStart"/>
      <w:r>
        <w:rPr>
          <w:rFonts w:ascii="Arial" w:hAnsi="Arial" w:cs="Arial"/>
          <w:sz w:val="23"/>
          <w:szCs w:val="23"/>
        </w:rPr>
        <w:t>the</w:t>
      </w:r>
      <w:proofErr w:type="gramEnd"/>
      <w:r>
        <w:rPr>
          <w:rFonts w:ascii="Arial" w:hAnsi="Arial" w:cs="Arial"/>
          <w:sz w:val="23"/>
          <w:szCs w:val="23"/>
        </w:rPr>
        <w:t xml:space="preserve"> settlement or compromise of any obligation guaranteed hereby or hereby incurred; or</w:t>
      </w:r>
    </w:p>
    <w:p w14:paraId="0D406D56" w14:textId="77777777" w:rsidR="00612C77" w:rsidRDefault="00A752FB">
      <w:pPr>
        <w:pStyle w:val="BodyTextIndent"/>
        <w:ind w:firstLine="1440"/>
        <w:jc w:val="both"/>
        <w:rPr>
          <w:rFonts w:ascii="Arial" w:hAnsi="Arial" w:cs="Arial"/>
          <w:sz w:val="23"/>
          <w:szCs w:val="23"/>
        </w:rPr>
      </w:pPr>
      <w:r>
        <w:rPr>
          <w:rFonts w:ascii="Arial" w:hAnsi="Arial" w:cs="Arial"/>
          <w:sz w:val="23"/>
          <w:szCs w:val="23"/>
        </w:rPr>
        <w:t xml:space="preserve">(g) </w:t>
      </w:r>
      <w:r>
        <w:rPr>
          <w:rFonts w:ascii="Arial" w:hAnsi="Arial" w:cs="Arial"/>
          <w:sz w:val="23"/>
          <w:szCs w:val="23"/>
        </w:rPr>
        <w:tab/>
        <w:t>any other circumstance whatsoever that might otherwise constitute a legal or equitable discharge or defense of a guarantor, it being the intent of this Section 2 that the obligations of Guarantor with respect to the Guaranteed Obligations shall be absolute, irrevocable, unconditional and continuing under any and all circumstances.</w:t>
      </w:r>
    </w:p>
    <w:p w14:paraId="7BAF4572"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3.  </w:t>
      </w:r>
      <w:r>
        <w:rPr>
          <w:rFonts w:ascii="Arial" w:hAnsi="Arial" w:cs="Arial"/>
          <w:sz w:val="23"/>
          <w:szCs w:val="23"/>
          <w:u w:val="single"/>
        </w:rPr>
        <w:t>Waivers</w:t>
      </w:r>
      <w:r>
        <w:rPr>
          <w:rFonts w:ascii="Arial" w:hAnsi="Arial" w:cs="Arial"/>
          <w:sz w:val="23"/>
          <w:szCs w:val="23"/>
        </w:rPr>
        <w:t xml:space="preserve">  Guarantor hereby waives notice of acceptance of this Guaranty  and of any liability to which it applies or may apply, presentment, demand for payment (except as provided in Section 1 hereunder), any right to require a proceeding first against Obligor or any other person before proceeding against Guarantor, protest, notice of nonpayment, notice of dishonor, notice of redemption and all other notices and demands (except as provided in Section 1 hereunder), and hereby consents to any extension of time of payment of the obligations under the Agreement.  Guarantor waives any defenses that it may have as a result of its failure to establish adequate means of obtaining from Obligor on a continuing basis financial and other information pertaining to Obligor’s business and financial condition, or Guarantor’s failure to be and now and hereinafter continue to be completely familiar with the business, operation and financial condition of Obligor and its assets.  Guarantor hereby  waives and relinquishes any duty on the part of Counterparty to disclose to Guarantor any matter, fact or thing relating to the business, operation or financial condition of Obligor and its assets now known or hereafter known by Counterparty during the term of this Agreement.  Guarantor further waives notice of, and hereby consents to, any change in, amendment to, waiver of or consent to a deviation from, any of the terms and provisions of the Agreement or any renewal, extension, increase, acceleration or other alteration of any of the Guaranteed Obligations or the taking of any security for the Guaranteed Obligations or any release thereof.</w:t>
      </w:r>
    </w:p>
    <w:p w14:paraId="0E081204" w14:textId="77777777" w:rsidR="00612C77" w:rsidRDefault="00612C77" w:rsidP="00E77FDA">
      <w:pPr>
        <w:spacing w:line="226" w:lineRule="auto"/>
        <w:rPr>
          <w:rFonts w:ascii="Arial" w:hAnsi="Arial" w:cs="Arial"/>
          <w:sz w:val="23"/>
          <w:szCs w:val="23"/>
        </w:rPr>
      </w:pPr>
    </w:p>
    <w:p w14:paraId="66A7D0A2"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4.  </w:t>
      </w:r>
      <w:r>
        <w:rPr>
          <w:rFonts w:ascii="Arial" w:hAnsi="Arial" w:cs="Arial"/>
          <w:sz w:val="23"/>
          <w:szCs w:val="23"/>
          <w:u w:val="single"/>
        </w:rPr>
        <w:t>Subrogation</w:t>
      </w:r>
      <w:r>
        <w:rPr>
          <w:rFonts w:ascii="Arial" w:hAnsi="Arial" w:cs="Arial"/>
          <w:sz w:val="23"/>
          <w:szCs w:val="23"/>
        </w:rPr>
        <w:t xml:space="preserve">.  Guarantor shall be subrogated to all rights of Counterparty against Obligor in respect of any amounts paid by Guarantor pursuant to this Guaranty, provided that Guarantor will not exercise any rights it may acquire by way of subrogation under this Guaranty, by any payment made hereunder or otherwise, until all of the Guaranteed Obligations shall have been paid in full.  If any amount shall be paid to </w:t>
      </w:r>
      <w:r>
        <w:rPr>
          <w:rFonts w:ascii="Arial" w:hAnsi="Arial" w:cs="Arial"/>
          <w:sz w:val="23"/>
          <w:szCs w:val="23"/>
        </w:rPr>
        <w:lastRenderedPageBreak/>
        <w:t>Guarantor on account of such subrogation rights at any time when all the Guaranteed Obligations shall not have been paid in full, such amount shall be held in trust for the benefit of Counterparty and shall forthwith be paid to Counterparty to be applied to the Guaranteed Obligations.  If (a) Guarantor shall perform and shall make payment to Counterparty of all or any part of the Guaranteed Obligations and (b) all the Guaranteed Obligations shall have been paid in full, Counterparty shall, at Guarantor’s request, execute and deliver to Guarantor appropriate documents necessary to evidence the transfer by subrogation to Guarantor of any interest in the Guaranteed Obligations resulting from such payment by Guarantor.</w:t>
      </w:r>
    </w:p>
    <w:p w14:paraId="4EFBC4FF" w14:textId="77777777" w:rsidR="00612C77" w:rsidRDefault="00612C77" w:rsidP="00E77FDA">
      <w:pPr>
        <w:spacing w:line="226" w:lineRule="auto"/>
        <w:rPr>
          <w:rFonts w:ascii="Arial" w:hAnsi="Arial" w:cs="Arial"/>
          <w:sz w:val="23"/>
          <w:szCs w:val="23"/>
        </w:rPr>
      </w:pPr>
    </w:p>
    <w:p w14:paraId="2BC144ED"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5.  </w:t>
      </w:r>
      <w:r>
        <w:rPr>
          <w:rFonts w:ascii="Arial" w:hAnsi="Arial" w:cs="Arial"/>
          <w:sz w:val="23"/>
          <w:szCs w:val="23"/>
          <w:u w:val="single"/>
        </w:rPr>
        <w:t>Representations and Warranties</w:t>
      </w:r>
      <w:r>
        <w:rPr>
          <w:rFonts w:ascii="Arial" w:hAnsi="Arial" w:cs="Arial"/>
          <w:sz w:val="23"/>
          <w:szCs w:val="23"/>
        </w:rPr>
        <w:t>.  Guarantor hereby represents and warrants as follows:</w:t>
      </w:r>
    </w:p>
    <w:p w14:paraId="307E0D38" w14:textId="77777777" w:rsidR="00612C77" w:rsidRDefault="00612C77" w:rsidP="00E77FDA">
      <w:pPr>
        <w:spacing w:line="226" w:lineRule="auto"/>
        <w:jc w:val="both"/>
        <w:rPr>
          <w:rFonts w:ascii="Arial" w:hAnsi="Arial" w:cs="Arial"/>
          <w:sz w:val="23"/>
          <w:szCs w:val="23"/>
        </w:rPr>
      </w:pPr>
    </w:p>
    <w:p w14:paraId="6ECDDE01" w14:textId="77777777" w:rsidR="00612C77" w:rsidRDefault="00A752FB" w:rsidP="00E77FDA">
      <w:pPr>
        <w:spacing w:line="226" w:lineRule="auto"/>
        <w:ind w:left="720" w:firstLine="720"/>
        <w:jc w:val="both"/>
        <w:rPr>
          <w:rFonts w:ascii="Arial" w:hAnsi="Arial" w:cs="Arial"/>
          <w:sz w:val="23"/>
          <w:szCs w:val="23"/>
        </w:rPr>
      </w:pPr>
      <w:r>
        <w:rPr>
          <w:rFonts w:ascii="Arial" w:hAnsi="Arial" w:cs="Arial"/>
          <w:sz w:val="23"/>
          <w:szCs w:val="23"/>
        </w:rPr>
        <w:t xml:space="preserve">(a) </w:t>
      </w:r>
      <w:r>
        <w:rPr>
          <w:rFonts w:ascii="Arial" w:hAnsi="Arial" w:cs="Arial"/>
          <w:sz w:val="23"/>
          <w:szCs w:val="23"/>
        </w:rPr>
        <w:tab/>
        <w:t>Guarantor is a company duly organized, validly existing and in good standing under the laws of _____ and is duly qualified to do business in, and is in good standing in, all other jurisdictions where the nature of its business or the nature of property owned or used by it make such qualification necessary.</w:t>
      </w:r>
    </w:p>
    <w:p w14:paraId="6ACAC333" w14:textId="77777777" w:rsidR="00612C77" w:rsidRDefault="00612C77" w:rsidP="00E77FDA">
      <w:pPr>
        <w:spacing w:line="226" w:lineRule="auto"/>
        <w:jc w:val="both"/>
        <w:rPr>
          <w:rFonts w:ascii="Arial" w:hAnsi="Arial" w:cs="Arial"/>
          <w:sz w:val="23"/>
          <w:szCs w:val="23"/>
        </w:rPr>
      </w:pPr>
    </w:p>
    <w:p w14:paraId="7FAF58A9" w14:textId="77777777" w:rsidR="00612C77" w:rsidRDefault="00A752FB" w:rsidP="00E77FDA">
      <w:pPr>
        <w:spacing w:line="226" w:lineRule="auto"/>
        <w:ind w:left="720" w:firstLine="720"/>
        <w:jc w:val="both"/>
        <w:rPr>
          <w:rFonts w:ascii="Arial" w:hAnsi="Arial" w:cs="Arial"/>
          <w:sz w:val="23"/>
          <w:szCs w:val="23"/>
        </w:rPr>
      </w:pPr>
      <w:r>
        <w:rPr>
          <w:rFonts w:ascii="Arial" w:hAnsi="Arial" w:cs="Arial"/>
          <w:sz w:val="23"/>
          <w:szCs w:val="23"/>
        </w:rPr>
        <w:t xml:space="preserve">(b) </w:t>
      </w:r>
      <w:r>
        <w:rPr>
          <w:rFonts w:ascii="Arial" w:hAnsi="Arial" w:cs="Arial"/>
          <w:sz w:val="23"/>
          <w:szCs w:val="23"/>
        </w:rPr>
        <w:tab/>
        <w:t>The execution and delivery by Guarantor of this Guaranty, and the performance by Guarantor of its obligations hereunder (i) are within Guarantor’s company powers, (ii) have been duly authorized by all necessary company action and (iii) do not and will not  (A) violate any provision of the charter or by-laws or other organizational documents of Guarantor, (B) violate any applicable law or order binding on or affecting Guarantor, or (C) result in a breach of, or constitute a default under, any indenture or loan or credit agreement or any other agreement, lease or instrument to which Guarantor is a party or by which it or its properties may be bound or affected.</w:t>
      </w:r>
    </w:p>
    <w:p w14:paraId="04E94335" w14:textId="77777777" w:rsidR="00612C77" w:rsidRDefault="00612C77" w:rsidP="00E77FDA">
      <w:pPr>
        <w:spacing w:line="226" w:lineRule="auto"/>
        <w:jc w:val="both"/>
        <w:rPr>
          <w:rFonts w:ascii="Arial" w:hAnsi="Arial" w:cs="Arial"/>
          <w:sz w:val="23"/>
          <w:szCs w:val="23"/>
        </w:rPr>
      </w:pPr>
    </w:p>
    <w:p w14:paraId="03C40CD1" w14:textId="77777777" w:rsidR="00612C77" w:rsidRDefault="00A752FB" w:rsidP="00E77FDA">
      <w:pPr>
        <w:spacing w:line="226" w:lineRule="auto"/>
        <w:ind w:left="720" w:firstLine="720"/>
        <w:jc w:val="both"/>
        <w:rPr>
          <w:rFonts w:ascii="Arial" w:hAnsi="Arial" w:cs="Arial"/>
          <w:sz w:val="23"/>
          <w:szCs w:val="23"/>
        </w:rPr>
      </w:pPr>
      <w:r>
        <w:rPr>
          <w:rFonts w:ascii="Arial" w:hAnsi="Arial" w:cs="Arial"/>
          <w:sz w:val="23"/>
          <w:szCs w:val="23"/>
        </w:rPr>
        <w:t>(c)</w:t>
      </w:r>
      <w:r>
        <w:rPr>
          <w:rFonts w:ascii="Arial" w:hAnsi="Arial" w:cs="Arial"/>
          <w:sz w:val="23"/>
          <w:szCs w:val="23"/>
        </w:rPr>
        <w:tab/>
        <w:t>This Guaranty constitutes the legal, valid and binding obligation of Guarantor enforceable against Guarantor in accordance with its terms except as such enforceability may be limited by applicable bankruptcy, insolvency, reorganization, debtor relief or similar laws affecting the rights of creditors generally and the application of general principles of equity (regardless of whether considered in a proceeding in equity or at law).</w:t>
      </w:r>
    </w:p>
    <w:p w14:paraId="132C691F" w14:textId="77777777" w:rsidR="00612C77" w:rsidRDefault="00612C77" w:rsidP="00E77FDA">
      <w:pPr>
        <w:spacing w:line="226" w:lineRule="auto"/>
        <w:jc w:val="both"/>
        <w:rPr>
          <w:rFonts w:ascii="Arial" w:hAnsi="Arial" w:cs="Arial"/>
          <w:sz w:val="23"/>
          <w:szCs w:val="23"/>
        </w:rPr>
      </w:pPr>
    </w:p>
    <w:p w14:paraId="29C990C5"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6.  </w:t>
      </w:r>
      <w:r>
        <w:rPr>
          <w:rFonts w:ascii="Arial" w:hAnsi="Arial" w:cs="Arial"/>
          <w:sz w:val="23"/>
          <w:szCs w:val="23"/>
          <w:u w:val="single"/>
        </w:rPr>
        <w:t>Amendments</w:t>
      </w:r>
      <w:r>
        <w:rPr>
          <w:rFonts w:ascii="Arial" w:hAnsi="Arial" w:cs="Arial"/>
          <w:sz w:val="23"/>
          <w:szCs w:val="23"/>
        </w:rPr>
        <w:t xml:space="preserve">.  No amendment or waiver of any provision of this Guaranty, and no consent to any departure by Guarantor </w:t>
      </w:r>
      <w:proofErr w:type="spellStart"/>
      <w:r>
        <w:rPr>
          <w:rFonts w:ascii="Arial" w:hAnsi="Arial" w:cs="Arial"/>
          <w:sz w:val="23"/>
          <w:szCs w:val="23"/>
        </w:rPr>
        <w:t>herefrom</w:t>
      </w:r>
      <w:proofErr w:type="spellEnd"/>
      <w:r>
        <w:rPr>
          <w:rFonts w:ascii="Arial" w:hAnsi="Arial" w:cs="Arial"/>
          <w:sz w:val="23"/>
          <w:szCs w:val="23"/>
        </w:rPr>
        <w:t>, shall in any event be effective unless the same shall be in writing and signed by both Guarantor and Counterparty.</w:t>
      </w:r>
    </w:p>
    <w:p w14:paraId="34C3AC7C" w14:textId="77777777" w:rsidR="00612C77" w:rsidRDefault="00612C77" w:rsidP="00E77FDA">
      <w:pPr>
        <w:spacing w:line="226" w:lineRule="auto"/>
        <w:rPr>
          <w:rFonts w:ascii="Arial" w:hAnsi="Arial" w:cs="Arial"/>
          <w:sz w:val="23"/>
          <w:szCs w:val="23"/>
        </w:rPr>
      </w:pPr>
    </w:p>
    <w:p w14:paraId="51BCDF7F"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7.  </w:t>
      </w:r>
      <w:r>
        <w:rPr>
          <w:rFonts w:ascii="Arial" w:hAnsi="Arial" w:cs="Arial"/>
          <w:sz w:val="23"/>
          <w:szCs w:val="23"/>
          <w:u w:val="single"/>
        </w:rPr>
        <w:t>Assignment</w:t>
      </w:r>
      <w:r>
        <w:rPr>
          <w:rFonts w:ascii="Arial" w:hAnsi="Arial" w:cs="Arial"/>
          <w:sz w:val="23"/>
          <w:szCs w:val="23"/>
        </w:rPr>
        <w:t xml:space="preserve">.  Neither Guarantor nor the Counterparty may assign its rights, interests or obligations hereunder to any other person without the prior written consent of Guarantor or Counterparty, as the case may be; </w:t>
      </w:r>
      <w:r>
        <w:rPr>
          <w:rFonts w:ascii="Arial" w:hAnsi="Arial" w:cs="Arial"/>
          <w:sz w:val="23"/>
          <w:szCs w:val="23"/>
          <w:u w:val="single"/>
        </w:rPr>
        <w:t>provided</w:t>
      </w:r>
      <w:r>
        <w:rPr>
          <w:rFonts w:ascii="Arial" w:hAnsi="Arial" w:cs="Arial"/>
          <w:sz w:val="23"/>
          <w:szCs w:val="23"/>
        </w:rPr>
        <w:t xml:space="preserve"> that Counterparty may transfer all or any portion of its rights, interests or obligations under this Guaranty without the consent of Guarantor to any transferee of the Agreement.</w:t>
      </w:r>
    </w:p>
    <w:p w14:paraId="55D6EBCB" w14:textId="77777777" w:rsidR="00612C77" w:rsidRDefault="00612C77" w:rsidP="00E77FDA">
      <w:pPr>
        <w:spacing w:line="226" w:lineRule="auto"/>
        <w:jc w:val="both"/>
        <w:rPr>
          <w:rFonts w:ascii="Arial" w:hAnsi="Arial" w:cs="Arial"/>
          <w:sz w:val="23"/>
          <w:szCs w:val="23"/>
        </w:rPr>
      </w:pPr>
    </w:p>
    <w:p w14:paraId="3120B0BA"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8.  </w:t>
      </w:r>
      <w:r>
        <w:rPr>
          <w:rFonts w:ascii="Arial" w:hAnsi="Arial" w:cs="Arial"/>
          <w:sz w:val="23"/>
          <w:szCs w:val="23"/>
          <w:u w:val="single"/>
        </w:rPr>
        <w:t>Governing Law</w:t>
      </w:r>
      <w:r>
        <w:rPr>
          <w:rFonts w:ascii="Arial" w:hAnsi="Arial" w:cs="Arial"/>
          <w:sz w:val="23"/>
          <w:szCs w:val="23"/>
        </w:rPr>
        <w:t>.  This Guaranty shall be governed by, and construed in accordance with, the laws of the State of Michigan without regard to its principles of conflicts of laws.</w:t>
      </w:r>
    </w:p>
    <w:p w14:paraId="4E288B36" w14:textId="77777777" w:rsidR="00612C77" w:rsidRDefault="00612C77" w:rsidP="00E77FDA">
      <w:pPr>
        <w:spacing w:line="226" w:lineRule="auto"/>
        <w:jc w:val="both"/>
        <w:rPr>
          <w:rFonts w:ascii="Arial" w:hAnsi="Arial" w:cs="Arial"/>
          <w:sz w:val="23"/>
          <w:szCs w:val="23"/>
        </w:rPr>
      </w:pPr>
    </w:p>
    <w:p w14:paraId="047186F0"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9.  </w:t>
      </w:r>
      <w:r>
        <w:rPr>
          <w:rFonts w:ascii="Arial" w:hAnsi="Arial" w:cs="Arial"/>
          <w:sz w:val="23"/>
          <w:szCs w:val="23"/>
          <w:u w:val="single"/>
        </w:rPr>
        <w:t>Notices</w:t>
      </w:r>
      <w:r>
        <w:rPr>
          <w:rFonts w:ascii="Arial" w:hAnsi="Arial" w:cs="Arial"/>
          <w:sz w:val="23"/>
          <w:szCs w:val="23"/>
        </w:rPr>
        <w:t xml:space="preserve">.  Any notice required or permitted to be given hereunder shall be in writing and mailed via a nationally recognized overnight delivery service to the address as set forth in the first paragraph hereof.  Notices shall be deemed effective one (1) business </w:t>
      </w:r>
      <w:r>
        <w:rPr>
          <w:rFonts w:ascii="Arial" w:hAnsi="Arial" w:cs="Arial"/>
          <w:sz w:val="23"/>
          <w:szCs w:val="23"/>
        </w:rPr>
        <w:lastRenderedPageBreak/>
        <w:t>day after being mailed.</w:t>
      </w:r>
    </w:p>
    <w:p w14:paraId="12526362" w14:textId="77777777" w:rsidR="00612C77" w:rsidRDefault="00612C77" w:rsidP="00E77FDA">
      <w:pPr>
        <w:spacing w:line="226" w:lineRule="auto"/>
        <w:jc w:val="both"/>
        <w:rPr>
          <w:rFonts w:ascii="Arial" w:hAnsi="Arial" w:cs="Arial"/>
          <w:sz w:val="23"/>
          <w:szCs w:val="23"/>
        </w:rPr>
      </w:pPr>
    </w:p>
    <w:p w14:paraId="7DBB50EF"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10.  </w:t>
      </w:r>
      <w:r>
        <w:rPr>
          <w:rFonts w:ascii="Arial" w:hAnsi="Arial" w:cs="Arial"/>
          <w:sz w:val="23"/>
          <w:szCs w:val="23"/>
          <w:u w:val="single"/>
        </w:rPr>
        <w:t>Severability</w:t>
      </w:r>
      <w:r>
        <w:rPr>
          <w:rFonts w:ascii="Arial" w:hAnsi="Arial" w:cs="Arial"/>
          <w:sz w:val="23"/>
          <w:szCs w:val="23"/>
        </w:rPr>
        <w:t>.  The invalidity or unenforceability of any provision of this Guaranty shall not affect the remaining provisions that shall be liberally construed in order to carry out the intentions of Guarantor and Counterparty in respect of and including any provision which is invalid or unenforceable as nearly as possible.</w:t>
      </w:r>
    </w:p>
    <w:p w14:paraId="161CD2B8" w14:textId="77777777" w:rsidR="00612C77" w:rsidRDefault="00612C77" w:rsidP="00E77FDA">
      <w:pPr>
        <w:spacing w:line="226" w:lineRule="auto"/>
        <w:ind w:firstLine="1440"/>
        <w:jc w:val="both"/>
        <w:rPr>
          <w:rFonts w:ascii="Arial" w:hAnsi="Arial" w:cs="Arial"/>
          <w:sz w:val="23"/>
          <w:szCs w:val="23"/>
        </w:rPr>
      </w:pPr>
    </w:p>
    <w:p w14:paraId="6ACC93EA"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11.  </w:t>
      </w:r>
      <w:r>
        <w:rPr>
          <w:rFonts w:ascii="Arial" w:hAnsi="Arial" w:cs="Arial"/>
          <w:sz w:val="23"/>
          <w:szCs w:val="23"/>
          <w:u w:val="single"/>
        </w:rPr>
        <w:t>Entire Agreement</w:t>
      </w:r>
      <w:r>
        <w:rPr>
          <w:rFonts w:ascii="Arial" w:hAnsi="Arial" w:cs="Arial"/>
          <w:sz w:val="23"/>
          <w:szCs w:val="23"/>
        </w:rPr>
        <w:t>.  This Guaranty constitutes the entire agreement between the parties and supersedes all prior agreements and understandings, both written and oral, between the parties with respect to the subject matter hereof.</w:t>
      </w:r>
    </w:p>
    <w:p w14:paraId="45536541" w14:textId="77777777" w:rsidR="00612C77" w:rsidRDefault="00612C77" w:rsidP="00E77FDA">
      <w:pPr>
        <w:rPr>
          <w:rFonts w:ascii="Arial" w:hAnsi="Arial" w:cs="Arial"/>
          <w:sz w:val="23"/>
          <w:szCs w:val="23"/>
        </w:rPr>
      </w:pPr>
    </w:p>
    <w:p w14:paraId="2B604229" w14:textId="77777777" w:rsidR="00612C77" w:rsidRDefault="00A752FB" w:rsidP="00E77FDA">
      <w:pPr>
        <w:spacing w:line="226" w:lineRule="auto"/>
        <w:ind w:firstLine="1440"/>
        <w:jc w:val="both"/>
        <w:rPr>
          <w:rFonts w:ascii="Arial" w:hAnsi="Arial" w:cs="Arial"/>
          <w:sz w:val="23"/>
          <w:szCs w:val="23"/>
        </w:rPr>
      </w:pPr>
      <w:r>
        <w:rPr>
          <w:rFonts w:ascii="Arial" w:hAnsi="Arial" w:cs="Arial"/>
          <w:sz w:val="23"/>
          <w:szCs w:val="23"/>
        </w:rPr>
        <w:t xml:space="preserve">12.  </w:t>
      </w:r>
      <w:r>
        <w:rPr>
          <w:rFonts w:ascii="Arial" w:hAnsi="Arial" w:cs="Arial"/>
          <w:sz w:val="23"/>
          <w:szCs w:val="23"/>
          <w:u w:val="single"/>
        </w:rPr>
        <w:t>Miscellaneous</w:t>
      </w:r>
      <w:r>
        <w:rPr>
          <w:rFonts w:ascii="Arial" w:hAnsi="Arial" w:cs="Arial"/>
          <w:sz w:val="23"/>
          <w:szCs w:val="23"/>
        </w:rPr>
        <w:t>.  The provisions of this Guaranty will bind and benefit the successors and permitted assigns of Guarantor and Counterparty.  The term “Obligor” means both Obligor and its successors and permitted assigns pursuant to the Agreement and the term “Counterparty” means Counterparty and its successors and permitted assigns.</w:t>
      </w:r>
    </w:p>
    <w:p w14:paraId="26D6E6AD" w14:textId="77777777" w:rsidR="00612C77" w:rsidRDefault="00612C77" w:rsidP="00E77FDA">
      <w:pPr>
        <w:spacing w:line="226" w:lineRule="auto"/>
        <w:jc w:val="center"/>
        <w:rPr>
          <w:rFonts w:ascii="Arial" w:hAnsi="Arial" w:cs="Arial"/>
          <w:sz w:val="23"/>
          <w:szCs w:val="23"/>
        </w:rPr>
      </w:pPr>
    </w:p>
    <w:p w14:paraId="1D5C5524" w14:textId="77777777" w:rsidR="00612C77" w:rsidRDefault="00612C77" w:rsidP="00E77FDA">
      <w:pPr>
        <w:spacing w:line="226" w:lineRule="auto"/>
        <w:jc w:val="center"/>
        <w:rPr>
          <w:rFonts w:ascii="Arial" w:hAnsi="Arial" w:cs="Arial"/>
          <w:sz w:val="23"/>
          <w:szCs w:val="23"/>
        </w:rPr>
      </w:pPr>
    </w:p>
    <w:p w14:paraId="7A3AF4D5" w14:textId="77777777" w:rsidR="00612C77" w:rsidRDefault="00A752FB" w:rsidP="00E77FDA">
      <w:pPr>
        <w:spacing w:line="226" w:lineRule="auto"/>
        <w:ind w:firstLine="1440"/>
        <w:rPr>
          <w:rFonts w:ascii="Arial" w:hAnsi="Arial" w:cs="Arial"/>
          <w:sz w:val="23"/>
          <w:szCs w:val="23"/>
        </w:rPr>
      </w:pPr>
      <w:r>
        <w:rPr>
          <w:rFonts w:ascii="Arial" w:hAnsi="Arial" w:cs="Arial"/>
          <w:sz w:val="23"/>
          <w:szCs w:val="23"/>
        </w:rPr>
        <w:t>IN WITNESS WHEREOF, the Guarantor has caused this Guaranty to be executed by its duly authorized officer as of the day first above written.</w:t>
      </w:r>
    </w:p>
    <w:p w14:paraId="42CF7668" w14:textId="77777777" w:rsidR="00612C77" w:rsidRDefault="00612C77" w:rsidP="00E77FDA">
      <w:pPr>
        <w:spacing w:line="226" w:lineRule="auto"/>
        <w:ind w:firstLine="5040"/>
        <w:rPr>
          <w:rFonts w:ascii="Arial" w:hAnsi="Arial" w:cs="Arial"/>
          <w:b/>
          <w:bCs/>
          <w:sz w:val="23"/>
          <w:szCs w:val="23"/>
        </w:rPr>
      </w:pPr>
    </w:p>
    <w:p w14:paraId="2BFE4455" w14:textId="77777777" w:rsidR="00612C77" w:rsidRDefault="00A752FB" w:rsidP="00E77FDA">
      <w:pPr>
        <w:spacing w:line="226" w:lineRule="auto"/>
        <w:ind w:firstLine="5040"/>
        <w:rPr>
          <w:rFonts w:ascii="Arial" w:hAnsi="Arial" w:cs="Arial"/>
          <w:b/>
          <w:bCs/>
          <w:sz w:val="23"/>
          <w:szCs w:val="23"/>
        </w:rPr>
      </w:pPr>
      <w:r>
        <w:rPr>
          <w:rFonts w:ascii="Arial" w:hAnsi="Arial" w:cs="Arial"/>
          <w:b/>
          <w:bCs/>
          <w:sz w:val="23"/>
          <w:szCs w:val="23"/>
        </w:rPr>
        <w:t>[GUARANTOR COMPANY NAME]</w:t>
      </w:r>
    </w:p>
    <w:p w14:paraId="54902E78" w14:textId="77777777" w:rsidR="00612C77" w:rsidRDefault="00612C77" w:rsidP="00E77FDA">
      <w:pPr>
        <w:spacing w:line="226" w:lineRule="auto"/>
        <w:ind w:firstLine="5040"/>
        <w:rPr>
          <w:rFonts w:ascii="Arial" w:hAnsi="Arial" w:cs="Arial"/>
          <w:sz w:val="23"/>
          <w:szCs w:val="23"/>
        </w:rPr>
      </w:pPr>
    </w:p>
    <w:p w14:paraId="3A539746" w14:textId="77777777" w:rsidR="00612C77" w:rsidRDefault="00A752FB" w:rsidP="00E77FDA">
      <w:pPr>
        <w:spacing w:line="226" w:lineRule="auto"/>
        <w:ind w:firstLine="5040"/>
        <w:rPr>
          <w:rFonts w:ascii="Arial" w:hAnsi="Arial" w:cs="Arial"/>
          <w:sz w:val="23"/>
          <w:szCs w:val="23"/>
          <w:u w:val="single"/>
        </w:rPr>
      </w:pPr>
      <w:r>
        <w:rPr>
          <w:rFonts w:ascii="Arial" w:hAnsi="Arial" w:cs="Arial"/>
          <w:sz w:val="23"/>
          <w:szCs w:val="23"/>
        </w:rPr>
        <w:t>By:</w:t>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33DF1E90" w14:textId="77777777" w:rsidR="00612C77" w:rsidRDefault="00612C77" w:rsidP="00E77FDA">
      <w:pPr>
        <w:spacing w:line="226" w:lineRule="auto"/>
        <w:rPr>
          <w:rFonts w:ascii="Arial" w:hAnsi="Arial" w:cs="Arial"/>
          <w:sz w:val="23"/>
          <w:szCs w:val="23"/>
        </w:rPr>
      </w:pPr>
    </w:p>
    <w:p w14:paraId="11A454C1" w14:textId="77777777" w:rsidR="00612C77" w:rsidRDefault="00A752FB" w:rsidP="00E77FDA">
      <w:pPr>
        <w:spacing w:line="226" w:lineRule="auto"/>
        <w:ind w:firstLine="5040"/>
        <w:rPr>
          <w:rFonts w:ascii="Arial" w:hAnsi="Arial" w:cs="Arial"/>
          <w:sz w:val="23"/>
          <w:szCs w:val="23"/>
          <w:u w:val="single"/>
        </w:rPr>
      </w:pPr>
      <w:r>
        <w:rPr>
          <w:rFonts w:ascii="Arial" w:hAnsi="Arial" w:cs="Arial"/>
          <w:sz w:val="23"/>
          <w:szCs w:val="23"/>
        </w:rPr>
        <w:t>Name:</w:t>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68542CCE" w14:textId="77777777" w:rsidR="00612C77" w:rsidRDefault="00612C77" w:rsidP="00E77FDA">
      <w:pPr>
        <w:spacing w:line="226" w:lineRule="auto"/>
        <w:ind w:firstLine="5040"/>
        <w:rPr>
          <w:rFonts w:ascii="Arial" w:hAnsi="Arial" w:cs="Arial"/>
          <w:sz w:val="23"/>
          <w:szCs w:val="23"/>
        </w:rPr>
      </w:pPr>
    </w:p>
    <w:p w14:paraId="0047B9A0" w14:textId="77777777" w:rsidR="00612C77" w:rsidRDefault="00A752FB" w:rsidP="00E77FDA">
      <w:pPr>
        <w:rPr>
          <w:rFonts w:ascii="Arial" w:hAnsi="Arial" w:cs="Arial"/>
          <w:sz w:val="23"/>
          <w:szCs w:val="23"/>
        </w:rPr>
      </w:pP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r>
      <w:r>
        <w:rPr>
          <w:rFonts w:ascii="Arial" w:hAnsi="Arial" w:cs="Arial"/>
          <w:sz w:val="23"/>
          <w:szCs w:val="23"/>
        </w:rPr>
        <w:tab/>
        <w:t>Title:</w:t>
      </w:r>
      <w:r>
        <w:rPr>
          <w:rFonts w:ascii="Arial" w:hAnsi="Arial" w:cs="Arial"/>
          <w:sz w:val="23"/>
          <w:szCs w:val="23"/>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5AA8D9FC" w14:textId="77777777" w:rsidR="00612C77" w:rsidRDefault="00612C77" w:rsidP="00E77FDA">
      <w:pPr>
        <w:keepLines/>
        <w:tabs>
          <w:tab w:val="left" w:pos="600"/>
          <w:tab w:val="left" w:pos="1080"/>
          <w:tab w:val="left" w:pos="1680"/>
          <w:tab w:val="left" w:pos="5160"/>
        </w:tabs>
        <w:spacing w:line="240" w:lineRule="exact"/>
        <w:rPr>
          <w:rFonts w:ascii="Arial" w:hAnsi="Arial"/>
          <w:sz w:val="22"/>
          <w:szCs w:val="22"/>
        </w:rPr>
      </w:pPr>
    </w:p>
    <w:p w14:paraId="1ABF6E7E" w14:textId="77777777" w:rsidR="00612C77" w:rsidRDefault="00612C77" w:rsidP="00E77FDA">
      <w:pPr>
        <w:keepLines/>
        <w:tabs>
          <w:tab w:val="left" w:pos="600"/>
          <w:tab w:val="left" w:pos="1080"/>
          <w:tab w:val="left" w:pos="1680"/>
          <w:tab w:val="left" w:pos="5160"/>
        </w:tabs>
        <w:spacing w:line="240" w:lineRule="exact"/>
        <w:rPr>
          <w:rFonts w:ascii="Arial" w:hAnsi="Arial"/>
          <w:sz w:val="22"/>
          <w:szCs w:val="22"/>
        </w:rPr>
      </w:pPr>
    </w:p>
    <w:p w14:paraId="3CFEA6C0" w14:textId="77777777" w:rsidR="00612C77" w:rsidRDefault="00612C77" w:rsidP="00E77FDA">
      <w:pPr>
        <w:keepLines/>
        <w:tabs>
          <w:tab w:val="left" w:pos="600"/>
          <w:tab w:val="left" w:pos="1080"/>
          <w:tab w:val="left" w:pos="1680"/>
          <w:tab w:val="left" w:pos="5160"/>
        </w:tabs>
        <w:spacing w:line="240" w:lineRule="exact"/>
        <w:rPr>
          <w:rFonts w:ascii="Arial" w:hAnsi="Arial"/>
          <w:sz w:val="22"/>
          <w:szCs w:val="22"/>
        </w:rPr>
        <w:sectPr w:rsidR="00612C77">
          <w:headerReference w:type="even" r:id="rId34"/>
          <w:headerReference w:type="default" r:id="rId35"/>
          <w:footerReference w:type="default" r:id="rId36"/>
          <w:headerReference w:type="first" r:id="rId37"/>
          <w:footerReference w:type="first" r:id="rId38"/>
          <w:pgSz w:w="12240" w:h="15840" w:code="1"/>
          <w:pgMar w:top="1440" w:right="1440" w:bottom="1440" w:left="1440" w:header="720" w:footer="432" w:gutter="0"/>
          <w:pgNumType w:start="1"/>
          <w:cols w:space="720"/>
          <w:noEndnote/>
          <w:docGrid w:linePitch="272"/>
        </w:sectPr>
      </w:pPr>
    </w:p>
    <w:p w14:paraId="104FD876" w14:textId="71F5423B" w:rsidR="00612C77" w:rsidRDefault="00A752FB">
      <w:pPr>
        <w:pStyle w:val="PlainText"/>
        <w:jc w:val="center"/>
        <w:rPr>
          <w:rFonts w:ascii="Arial" w:hAnsi="Arial" w:cs="Arial"/>
          <w:sz w:val="23"/>
          <w:szCs w:val="23"/>
          <w:u w:val="single"/>
        </w:rPr>
      </w:pPr>
      <w:r>
        <w:rPr>
          <w:rFonts w:ascii="Arial" w:hAnsi="Arial" w:cs="Arial"/>
          <w:sz w:val="23"/>
          <w:szCs w:val="23"/>
          <w:u w:val="single"/>
        </w:rPr>
        <w:lastRenderedPageBreak/>
        <w:t>Form of Collateral Assignment</w:t>
      </w:r>
    </w:p>
    <w:p w14:paraId="622FEFFF" w14:textId="77777777" w:rsidR="00612C77" w:rsidRDefault="00612C77">
      <w:pPr>
        <w:pStyle w:val="PlainText"/>
        <w:jc w:val="center"/>
        <w:rPr>
          <w:rFonts w:ascii="Arial" w:hAnsi="Arial" w:cs="Arial"/>
          <w:sz w:val="24"/>
          <w:szCs w:val="24"/>
        </w:rPr>
      </w:pPr>
    </w:p>
    <w:p w14:paraId="6416EE43" w14:textId="77777777" w:rsidR="00612C77" w:rsidRPr="00D81D09" w:rsidRDefault="00612C77" w:rsidP="00D81D09">
      <w:pPr>
        <w:suppressAutoHyphens/>
        <w:spacing w:after="240"/>
        <w:rPr>
          <w:spacing w:val="-3"/>
        </w:rPr>
      </w:pPr>
    </w:p>
    <w:p w14:paraId="5EBF7E5E" w14:textId="77777777" w:rsidR="00612C77" w:rsidRPr="00BB607F" w:rsidRDefault="00A752FB" w:rsidP="00BB607F">
      <w:pPr>
        <w:tabs>
          <w:tab w:val="center" w:pos="4680"/>
        </w:tabs>
        <w:spacing w:line="240" w:lineRule="exact"/>
        <w:jc w:val="center"/>
        <w:rPr>
          <w:rFonts w:ascii="Arial" w:hAnsi="Arial"/>
          <w:sz w:val="22"/>
          <w:szCs w:val="22"/>
        </w:rPr>
      </w:pPr>
      <w:r w:rsidRPr="00BB607F">
        <w:rPr>
          <w:rFonts w:ascii="Arial" w:hAnsi="Arial"/>
          <w:sz w:val="22"/>
          <w:szCs w:val="22"/>
        </w:rPr>
        <w:t>COLLATERAL ASSIGNMENT OF</w:t>
      </w:r>
    </w:p>
    <w:p w14:paraId="735FC9EA" w14:textId="77777777" w:rsidR="00612C77" w:rsidRDefault="00A752FB" w:rsidP="00D81D09">
      <w:pPr>
        <w:tabs>
          <w:tab w:val="center" w:pos="4680"/>
        </w:tabs>
        <w:spacing w:line="240" w:lineRule="exact"/>
        <w:rPr>
          <w:rFonts w:ascii="Arial" w:hAnsi="Arial"/>
          <w:sz w:val="22"/>
          <w:szCs w:val="22"/>
        </w:rPr>
      </w:pPr>
      <w:r>
        <w:rPr>
          <w:rFonts w:ascii="Arial" w:hAnsi="Arial"/>
          <w:sz w:val="22"/>
          <w:szCs w:val="22"/>
        </w:rPr>
        <w:tab/>
        <w:t>RENEWABLE ENERGY PURCHASE AGREEMENT</w:t>
      </w:r>
    </w:p>
    <w:p w14:paraId="3CD21A2F" w14:textId="77777777" w:rsidR="00612C77" w:rsidRDefault="00612C77" w:rsidP="00D81D09">
      <w:pPr>
        <w:spacing w:line="240" w:lineRule="exact"/>
        <w:rPr>
          <w:rFonts w:ascii="Arial" w:hAnsi="Arial"/>
          <w:sz w:val="22"/>
          <w:szCs w:val="22"/>
        </w:rPr>
      </w:pPr>
    </w:p>
    <w:p w14:paraId="16E460E6" w14:textId="0B47ABCA" w:rsidR="00C27316" w:rsidRDefault="00C27316" w:rsidP="00D81D09">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 xml:space="preserve">This ASSIGNMENT OF RENEWABLE ENERGY PURCHASE AGREEMENT (“Assignment Agreement”) is entered into as of the </w:t>
      </w:r>
      <w:r w:rsidRPr="00D81D09">
        <w:rPr>
          <w:rFonts w:ascii="Arial" w:hAnsi="Arial"/>
          <w:sz w:val="22"/>
          <w:u w:val="single"/>
        </w:rPr>
        <w:t>___</w:t>
      </w:r>
      <w:r>
        <w:rPr>
          <w:rFonts w:ascii="Arial" w:hAnsi="Arial"/>
          <w:sz w:val="22"/>
          <w:szCs w:val="22"/>
        </w:rPr>
        <w:t xml:space="preserve"> day of </w:t>
      </w:r>
      <w:r w:rsidRPr="00D81D09">
        <w:rPr>
          <w:rFonts w:ascii="Arial" w:hAnsi="Arial"/>
          <w:sz w:val="22"/>
          <w:u w:val="single"/>
        </w:rPr>
        <w:t>___________</w:t>
      </w:r>
      <w:r>
        <w:rPr>
          <w:rFonts w:ascii="Arial" w:hAnsi="Arial"/>
          <w:sz w:val="22"/>
          <w:szCs w:val="22"/>
        </w:rPr>
        <w:t>, 20</w:t>
      </w:r>
      <w:r w:rsidRPr="00D81D09">
        <w:rPr>
          <w:rFonts w:ascii="Arial" w:hAnsi="Arial"/>
          <w:sz w:val="22"/>
          <w:u w:val="single"/>
        </w:rPr>
        <w:t>__</w:t>
      </w:r>
      <w:r>
        <w:rPr>
          <w:rFonts w:ascii="Arial" w:hAnsi="Arial"/>
          <w:sz w:val="22"/>
          <w:szCs w:val="22"/>
        </w:rPr>
        <w:t xml:space="preserve">, among [Counterparty], a </w:t>
      </w:r>
      <w:r w:rsidR="008D170D" w:rsidRPr="005858B6">
        <w:rPr>
          <w:rFonts w:ascii="Arial" w:hAnsi="Arial"/>
          <w:sz w:val="22"/>
          <w:szCs w:val="22"/>
        </w:rPr>
        <w:t xml:space="preserve">Michigan </w:t>
      </w:r>
      <w:r w:rsidR="008D170D" w:rsidRPr="007B4E79">
        <w:rPr>
          <w:rFonts w:ascii="Arial" w:hAnsi="Arial"/>
          <w:sz w:val="22"/>
          <w:szCs w:val="22"/>
        </w:rPr>
        <w:t>[Legal Entity Type]</w:t>
      </w:r>
      <w:r>
        <w:rPr>
          <w:rFonts w:ascii="Arial" w:hAnsi="Arial"/>
          <w:sz w:val="22"/>
          <w:szCs w:val="22"/>
        </w:rPr>
        <w:t xml:space="preserve"> (the “Borrower”), Consumers Energy Company, a Michigan corporation (“Consumers”), and [Lender Name], a [Legal Entity Type], (the “Bank”).</w:t>
      </w:r>
      <w:r>
        <w:rPr>
          <w:sz w:val="22"/>
          <w:szCs w:val="22"/>
        </w:rPr>
        <w:t xml:space="preserve">  </w:t>
      </w:r>
      <w:r>
        <w:rPr>
          <w:rFonts w:ascii="Arial" w:hAnsi="Arial"/>
          <w:sz w:val="22"/>
          <w:szCs w:val="22"/>
        </w:rPr>
        <w:t>Borrower, Consumers and Bank are herein sometimes referred to individually as “Party” and collectively as “Parties” where appropriate.</w:t>
      </w:r>
    </w:p>
    <w:p w14:paraId="5266258E" w14:textId="77777777" w:rsidR="00C27316" w:rsidRDefault="00C27316" w:rsidP="00D81D09">
      <w:pPr>
        <w:tabs>
          <w:tab w:val="left" w:pos="600"/>
          <w:tab w:val="left" w:pos="1080"/>
          <w:tab w:val="left" w:pos="1680"/>
          <w:tab w:val="left" w:pos="5160"/>
        </w:tabs>
        <w:spacing w:line="240" w:lineRule="exact"/>
        <w:jc w:val="both"/>
        <w:rPr>
          <w:rFonts w:ascii="Arial" w:hAnsi="Arial"/>
          <w:sz w:val="22"/>
          <w:szCs w:val="22"/>
        </w:rPr>
      </w:pPr>
    </w:p>
    <w:p w14:paraId="33BB95CC" w14:textId="57961935" w:rsidR="00C27316" w:rsidRDefault="00C27316" w:rsidP="00D81D09">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 xml:space="preserve">WHEREAS, Consumers and Borrower entered into a Renewable Energy Purchase Agreement dated </w:t>
      </w:r>
      <w:r w:rsidRPr="00D81D09">
        <w:rPr>
          <w:rFonts w:ascii="Arial" w:hAnsi="Arial"/>
          <w:sz w:val="22"/>
          <w:u w:val="single"/>
        </w:rPr>
        <w:t>______________</w:t>
      </w:r>
      <w:r>
        <w:rPr>
          <w:rFonts w:ascii="Arial" w:hAnsi="Arial"/>
          <w:sz w:val="22"/>
          <w:szCs w:val="22"/>
        </w:rPr>
        <w:t>, 20</w:t>
      </w:r>
      <w:r w:rsidRPr="00D81D09">
        <w:rPr>
          <w:rFonts w:ascii="Arial" w:hAnsi="Arial"/>
          <w:sz w:val="22"/>
          <w:u w:val="single"/>
        </w:rPr>
        <w:t>__</w:t>
      </w:r>
      <w:r>
        <w:rPr>
          <w:rFonts w:ascii="Arial" w:hAnsi="Arial"/>
          <w:sz w:val="22"/>
          <w:szCs w:val="22"/>
        </w:rPr>
        <w:t xml:space="preserve"> (the “REPA”), pursuant to which Consumers agreed to annually purchase electric capacity, electric energy and renewable energy credits to be supplied by a [Technology Type] facility called the [Plant Name] (the “Facility”); </w:t>
      </w:r>
    </w:p>
    <w:p w14:paraId="3E6E8B73" w14:textId="77777777" w:rsidR="00C27316" w:rsidRDefault="00C27316" w:rsidP="00D81D09">
      <w:pPr>
        <w:tabs>
          <w:tab w:val="left" w:pos="600"/>
          <w:tab w:val="left" w:pos="1080"/>
          <w:tab w:val="left" w:pos="1680"/>
          <w:tab w:val="left" w:pos="5160"/>
        </w:tabs>
        <w:spacing w:line="240" w:lineRule="exact"/>
        <w:jc w:val="both"/>
        <w:rPr>
          <w:rFonts w:ascii="Arial" w:hAnsi="Arial"/>
          <w:sz w:val="22"/>
          <w:szCs w:val="22"/>
        </w:rPr>
      </w:pPr>
    </w:p>
    <w:p w14:paraId="31E89A89" w14:textId="446C334F" w:rsidR="00C27316" w:rsidRDefault="00C27316" w:rsidP="00C27316">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 xml:space="preserve">WHEREAS, Borrower and/or one or more of its affiliates has entered into that certain [Financing Agreement], dated as of </w:t>
      </w:r>
      <w:r w:rsidRPr="0016381A">
        <w:rPr>
          <w:rFonts w:ascii="Arial" w:hAnsi="Arial"/>
          <w:sz w:val="22"/>
          <w:u w:val="single"/>
        </w:rPr>
        <w:t>_____________</w:t>
      </w:r>
      <w:r>
        <w:rPr>
          <w:rFonts w:ascii="Arial" w:hAnsi="Arial"/>
          <w:sz w:val="22"/>
          <w:szCs w:val="22"/>
        </w:rPr>
        <w:t xml:space="preserve"> (as amended, amended and restated, supplemented or otherwise modified from time to time, the “Credit Agreement”) with the financial institutions from time to time parties thereto as lenders and/or issuing banks, and the Bank as agent on behalf of such financial institutions, pursuant to which, among other things, such financial institutions have extended commitments to make loans and other financial accommodations to, and for the benefit of, the Borrower;</w:t>
      </w:r>
    </w:p>
    <w:p w14:paraId="437D58DB" w14:textId="77777777" w:rsidR="00C27316" w:rsidRDefault="00C27316" w:rsidP="00C27316">
      <w:pPr>
        <w:tabs>
          <w:tab w:val="left" w:pos="600"/>
          <w:tab w:val="left" w:pos="1080"/>
          <w:tab w:val="left" w:pos="1680"/>
          <w:tab w:val="left" w:pos="5160"/>
        </w:tabs>
        <w:spacing w:line="240" w:lineRule="exact"/>
        <w:ind w:firstLine="600"/>
        <w:jc w:val="both"/>
        <w:rPr>
          <w:rFonts w:ascii="Arial" w:hAnsi="Arial"/>
          <w:sz w:val="22"/>
          <w:szCs w:val="22"/>
        </w:rPr>
      </w:pPr>
    </w:p>
    <w:p w14:paraId="3AC6904B" w14:textId="05F93033" w:rsidR="00C27316" w:rsidRDefault="00C27316" w:rsidP="00C27316">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 xml:space="preserve">WHEREAS, pursuant to a [Security Agreement] between the Borrower and the Bank, dated as of </w:t>
      </w:r>
      <w:r w:rsidRPr="0016381A">
        <w:rPr>
          <w:rFonts w:ascii="Arial" w:hAnsi="Arial"/>
          <w:sz w:val="22"/>
          <w:u w:val="single"/>
        </w:rPr>
        <w:t>_____________</w:t>
      </w:r>
      <w:r>
        <w:rPr>
          <w:rFonts w:ascii="Arial" w:hAnsi="Arial"/>
          <w:sz w:val="22"/>
          <w:szCs w:val="22"/>
        </w:rPr>
        <w:t xml:space="preserve"> (as amended, amended and restated, supplemented or otherwise modified from time to time, the “Security Agreement”), the Borrower has agreed, among other things, to assign, as collateral security for the obligations of the Borrower and/or one or more of its affiliates under the Credit Agreement and related documents (collectively, the “Financing Documents”), all of its right, title and interest in, to and under the REPA to the Bank; and</w:t>
      </w:r>
    </w:p>
    <w:p w14:paraId="6E9A52B4" w14:textId="77777777" w:rsidR="00C27316" w:rsidRDefault="00C27316" w:rsidP="00C27316">
      <w:pPr>
        <w:tabs>
          <w:tab w:val="left" w:pos="600"/>
          <w:tab w:val="left" w:pos="1080"/>
          <w:tab w:val="left" w:pos="1680"/>
          <w:tab w:val="left" w:pos="5160"/>
        </w:tabs>
        <w:spacing w:line="240" w:lineRule="exact"/>
        <w:ind w:firstLine="600"/>
        <w:jc w:val="both"/>
        <w:rPr>
          <w:rFonts w:ascii="Arial" w:hAnsi="Arial"/>
          <w:sz w:val="22"/>
          <w:szCs w:val="22"/>
        </w:rPr>
      </w:pPr>
    </w:p>
    <w:p w14:paraId="3163ABD8" w14:textId="122BF1D0" w:rsidR="00C27316" w:rsidRDefault="00C27316" w:rsidP="00D81D09">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WHEREAS, it is a condition precedent to the making of loans pursuant to the Credit Agreement that the Borrower and the other parties hereto execute this Assignment Agreement.</w:t>
      </w:r>
    </w:p>
    <w:p w14:paraId="57C438E3" w14:textId="77777777" w:rsidR="00C27316" w:rsidRDefault="00C27316" w:rsidP="00D81D09">
      <w:pPr>
        <w:tabs>
          <w:tab w:val="left" w:pos="600"/>
          <w:tab w:val="left" w:pos="1080"/>
          <w:tab w:val="left" w:pos="1680"/>
          <w:tab w:val="left" w:pos="5160"/>
        </w:tabs>
        <w:spacing w:line="240" w:lineRule="exact"/>
        <w:jc w:val="both"/>
        <w:rPr>
          <w:rFonts w:ascii="Arial" w:hAnsi="Arial"/>
          <w:sz w:val="22"/>
          <w:szCs w:val="22"/>
        </w:rPr>
      </w:pPr>
    </w:p>
    <w:p w14:paraId="1DC737E1" w14:textId="7D5D54B6" w:rsidR="00C27316" w:rsidRDefault="00C27316" w:rsidP="00D81D09">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NOW, THEREFORE, for good and valuable consideration, the receipt and adequacy of which are hereby acknowledged, and intending to be legally bound, the Parties hereby agree as follows:</w:t>
      </w:r>
    </w:p>
    <w:p w14:paraId="7EB77D4A" w14:textId="77777777" w:rsidR="00C27316" w:rsidRDefault="00C27316" w:rsidP="00D81D09">
      <w:pPr>
        <w:tabs>
          <w:tab w:val="left" w:pos="600"/>
          <w:tab w:val="left" w:pos="1080"/>
          <w:tab w:val="left" w:pos="1680"/>
          <w:tab w:val="left" w:pos="5160"/>
        </w:tabs>
        <w:spacing w:line="240" w:lineRule="exact"/>
        <w:jc w:val="both"/>
        <w:rPr>
          <w:rFonts w:ascii="Arial" w:hAnsi="Arial"/>
          <w:sz w:val="22"/>
          <w:szCs w:val="22"/>
        </w:rPr>
      </w:pPr>
    </w:p>
    <w:p w14:paraId="604E75D1" w14:textId="77777777" w:rsidR="00C27316" w:rsidRDefault="00C27316" w:rsidP="00D81D09">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1.</w:t>
      </w:r>
      <w:r>
        <w:rPr>
          <w:rFonts w:ascii="Arial" w:hAnsi="Arial"/>
          <w:sz w:val="22"/>
          <w:szCs w:val="22"/>
        </w:rPr>
        <w:tab/>
      </w:r>
      <w:r>
        <w:rPr>
          <w:rFonts w:ascii="Arial" w:hAnsi="Arial"/>
          <w:sz w:val="22"/>
          <w:szCs w:val="22"/>
          <w:u w:val="single"/>
        </w:rPr>
        <w:t>Assignment</w:t>
      </w:r>
      <w:r>
        <w:rPr>
          <w:rFonts w:ascii="Arial" w:hAnsi="Arial"/>
          <w:sz w:val="22"/>
          <w:szCs w:val="22"/>
        </w:rPr>
        <w:t>.</w:t>
      </w:r>
    </w:p>
    <w:p w14:paraId="3D0ACF62" w14:textId="77777777" w:rsidR="00C27316" w:rsidRDefault="00C27316" w:rsidP="00D81D09">
      <w:pPr>
        <w:tabs>
          <w:tab w:val="left" w:pos="600"/>
          <w:tab w:val="left" w:pos="1080"/>
          <w:tab w:val="left" w:pos="1680"/>
          <w:tab w:val="left" w:pos="5160"/>
        </w:tabs>
        <w:spacing w:line="240" w:lineRule="exact"/>
        <w:jc w:val="both"/>
        <w:rPr>
          <w:rFonts w:ascii="Arial" w:hAnsi="Arial"/>
          <w:sz w:val="22"/>
          <w:szCs w:val="22"/>
        </w:rPr>
      </w:pPr>
    </w:p>
    <w:p w14:paraId="62C2B120" w14:textId="330BDCDF" w:rsidR="00C27316" w:rsidRDefault="00C27316" w:rsidP="00D81D09">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(a)</w:t>
      </w:r>
      <w:r>
        <w:rPr>
          <w:rFonts w:ascii="Arial" w:hAnsi="Arial"/>
          <w:sz w:val="22"/>
          <w:szCs w:val="22"/>
        </w:rPr>
        <w:tab/>
        <w:t>As security for the due and punctual performance and payment of all of the Borrower’s obligations under the Credit Agreement, the Borrower hereby assigns to the Bank all of the Borrower’s right, title and interest in, to and under the REPA, and Consumers hereby consents to such assignment.  Unless expressly provided otherwise in this Assignment Agreement, nothing in the Credit Agreement shall in any way amend, alter or otherwise affect any rights of Consumers under the REPA.</w:t>
      </w:r>
    </w:p>
    <w:p w14:paraId="62120040" w14:textId="77777777" w:rsidR="00C27316" w:rsidRDefault="00C27316" w:rsidP="00D81D09">
      <w:pPr>
        <w:tabs>
          <w:tab w:val="left" w:pos="600"/>
          <w:tab w:val="left" w:pos="1080"/>
          <w:tab w:val="left" w:pos="1680"/>
          <w:tab w:val="left" w:pos="5160"/>
        </w:tabs>
        <w:spacing w:line="240" w:lineRule="exact"/>
        <w:jc w:val="both"/>
        <w:rPr>
          <w:rFonts w:ascii="Arial" w:hAnsi="Arial"/>
          <w:sz w:val="22"/>
          <w:szCs w:val="22"/>
        </w:rPr>
      </w:pPr>
    </w:p>
    <w:p w14:paraId="67A0791B" w14:textId="494557FC" w:rsidR="00C27316" w:rsidRDefault="00C27316" w:rsidP="00D81D09">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(b)</w:t>
      </w:r>
      <w:r>
        <w:rPr>
          <w:rFonts w:ascii="Arial" w:hAnsi="Arial"/>
          <w:sz w:val="22"/>
          <w:szCs w:val="22"/>
        </w:rPr>
        <w:tab/>
        <w:t xml:space="preserve">The Bank shall be entitled (but not obligated) to exercise all rights and to cure all defaults of the Borrower under the REPA, subject to applicable notice and cure periods provided in the REPA and as set forth herein.  Upon receipt of written notice from the Bank, </w:t>
      </w:r>
      <w:r>
        <w:rPr>
          <w:rFonts w:ascii="Arial" w:hAnsi="Arial"/>
          <w:sz w:val="22"/>
          <w:szCs w:val="22"/>
        </w:rPr>
        <w:lastRenderedPageBreak/>
        <w:t>Consumers agrees to accept such exercise and cure by the Bank if timely made by the Bank under the REPA and this Assignment Agreement.  In the event the Bank or its designee(s) or assignee(s) succeed to the Borrower’s interest under the REPA, the Bank or its designee(s) or assignee(s) shall cure all then-existing payment or other performance defaults under the REPA.  The Bank and its designee(s) or assignee(s) shall then have the right to assign its interest in the REPA to a person or entity to whom the Borrower’s interest in the Facility is transferred, provided that (i) such transferee assumes and can perform all of the then-outstanding obligations of the Borrower under the REPA, (ii) the transferee provides the credit support required under the REPA, and (iii) such transferee has at least three (3) years’ experience operating facilities similar to the Facility or has contracted with an operations and maintenance provider having such experience.  Upon such assignment, the Bank and its designee(s) or assignee(s) (including their agents and employees) shall be released from any further liability thereunder accruing from and after the date of such assignment, to the extent of the interest assigned.  Notwithstanding any such further assignment and assumption of the obligations of the Borrower under the REPA by such party, the Bank shall remain liable for the obligations of the Borrower under the REPA which arose during the period in which the Bank assumed the Borrower’s obligations under the REPA.</w:t>
      </w:r>
    </w:p>
    <w:p w14:paraId="1252E331" w14:textId="730A0595"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p>
    <w:p w14:paraId="10E2953D" w14:textId="77777777" w:rsidR="00C27316" w:rsidRDefault="00C27316" w:rsidP="00C27316">
      <w:pPr>
        <w:tabs>
          <w:tab w:val="left" w:pos="600"/>
          <w:tab w:val="left" w:pos="1080"/>
          <w:tab w:val="left" w:pos="1680"/>
          <w:tab w:val="left" w:pos="5160"/>
        </w:tabs>
        <w:spacing w:line="240" w:lineRule="exact"/>
        <w:jc w:val="both"/>
        <w:rPr>
          <w:rFonts w:ascii="Arial" w:hAnsi="Arial"/>
          <w:sz w:val="22"/>
          <w:szCs w:val="22"/>
        </w:rPr>
      </w:pPr>
    </w:p>
    <w:p w14:paraId="5F83EEBE" w14:textId="0C5F4650"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(c)</w:t>
      </w:r>
      <w:r>
        <w:rPr>
          <w:rFonts w:ascii="Arial" w:hAnsi="Arial"/>
          <w:sz w:val="22"/>
          <w:szCs w:val="22"/>
        </w:rPr>
        <w:tab/>
        <w:t xml:space="preserve">Upon an event of default or breach by the Borrower in the performance of any of its obligations under the REPA, or upon the occurrence or non-occurrence of any event or condition under the REPA which would immediately or with the passage of any applicable grace period or the giving of notice enable Consumers to terminate the REPA (hereinafter, a “Default”), Consumers shall not terminate the REPA until it first gives written notice of such Default to the Bank and affords the Bank (i) ten (10) days, in the case of a Default for failure to pay amounts to Consumers which are due and payable under the REPA and (ii) thirty (30) days, in the case of any Default not included in clause (i), the opportunity  cure such Default.  </w:t>
      </w:r>
      <w:r w:rsidR="009260DE">
        <w:rPr>
          <w:rFonts w:ascii="Arial" w:hAnsi="Arial"/>
          <w:sz w:val="22"/>
          <w:szCs w:val="22"/>
        </w:rPr>
        <w:t xml:space="preserve">Each of the periods in the foregoing clauses (i) and (ii) shall begin on the later of (A) the expiration of the Borrower’s cure period under the REPA (if any) and (B) the date of the Bank’s receipt of notice of such Default from Consumers.  Consumers and the Borrower each agree that unless and until Consumers receives written notice from the Bank as set forth in Section 1(b) above, the Bank shall not be deemed by virtue of the execution and delivery of this Assignment Agreement to have assumed any of the obligations of the Borrower under the REPA.  </w:t>
      </w:r>
    </w:p>
    <w:p w14:paraId="636AE7F5"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p>
    <w:p w14:paraId="1751824A" w14:textId="77777777" w:rsidR="00C27316" w:rsidRDefault="00C27316" w:rsidP="00C27316">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 xml:space="preserve">(d) </w:t>
      </w:r>
      <w:r>
        <w:rPr>
          <w:rFonts w:ascii="Arial" w:hAnsi="Arial"/>
          <w:sz w:val="22"/>
          <w:szCs w:val="22"/>
        </w:rPr>
        <w:tab/>
        <w:t xml:space="preserve">If (i) possession of the Facility is necessary to cure such Default or (y) if the Default can only be cured by the Borrower and is not curable by the Bank, such as the bankruptcy of the Borrower or the consolidation, amalgamation or merger of the Borrower into, or transfer of all or substantially all of its assets to, another entity which fails to assume the obligations of the Borrower under the REPA, and, in each such case, the Bank or its successor(s), assignee(s) and/or designee(s) declares an “Event of Default” under the Credit Agreement and notifies Consumers in writing that the Bank has commenced foreclosure or other legal proceedings necessary to take possession of the Facility, the Bank will be allowed a reasonable period to both commence (not to exceed thirty (30) days) and complete (not to exceed one hundred fifty (150) additional days) such proceedings, provided that, if the Default can only be cured by the Borrower and is not curable by the Bank as described above, the Bank shall be entitled to assume the rights and obligations of the Borrower under the REPA and provided such assumption occurs, and if the Bank cures any other pending defaults by the Borrower, Consumers shall not be entitled to terminate the REPA as a result of such Default.  If the Bank or its successor(s), assignee(s) and/or designee(s) is prohibited by any court order or bankruptcy or insolvency proceedings of the Borrower from curing the Default or from commencing or prosecuting such proceedings, the foregoing time periods shall be extended by the period of such prohibition, provided that the Bank or its successor(s), assignee(s) and/or designee(s) is pursuing relief from such prohibition with due dispatch.  Consumers shall recognize the Bank or its designee(s) or assignee(s) as the applicable party under the REPA </w:t>
      </w:r>
      <w:r>
        <w:rPr>
          <w:rFonts w:ascii="Arial" w:hAnsi="Arial"/>
          <w:sz w:val="22"/>
          <w:szCs w:val="22"/>
        </w:rPr>
        <w:lastRenderedPageBreak/>
        <w:t>provided that the Bank or its designee(s) or assignee(s) assume the obligations of the Borrower under the REPA; and provided further that the Bank or its designee(s) or assignee(s) has a creditworthiness or total credit support at least equal to that of the Borrower as of the date hereof.</w:t>
      </w:r>
    </w:p>
    <w:p w14:paraId="2D001405" w14:textId="77777777" w:rsidR="00C27316" w:rsidRDefault="00C27316" w:rsidP="00C27316">
      <w:pPr>
        <w:tabs>
          <w:tab w:val="left" w:pos="600"/>
          <w:tab w:val="left" w:pos="1080"/>
          <w:tab w:val="left" w:pos="1680"/>
          <w:tab w:val="left" w:pos="5160"/>
        </w:tabs>
        <w:spacing w:line="240" w:lineRule="exact"/>
        <w:ind w:firstLine="1080"/>
        <w:jc w:val="both"/>
        <w:rPr>
          <w:rFonts w:ascii="Arial" w:hAnsi="Arial"/>
          <w:sz w:val="22"/>
          <w:szCs w:val="22"/>
        </w:rPr>
      </w:pPr>
    </w:p>
    <w:p w14:paraId="770CD410" w14:textId="2EDBD40E" w:rsidR="00C27316" w:rsidRDefault="00C27316" w:rsidP="00C27316">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(e)</w:t>
      </w:r>
      <w:r>
        <w:rPr>
          <w:rFonts w:ascii="Arial" w:hAnsi="Arial"/>
          <w:sz w:val="22"/>
          <w:szCs w:val="22"/>
        </w:rPr>
        <w:tab/>
        <w:t>In the event that the REPA is rejected by a trustee or debtor-in-possession in any bankruptcy or insolvency proceeding, and if, within thirty (30) days after such rejection, the Bank shall so request, Consumers will negotiate with the Bank in good faith in an effort to execute and deliver to Bank a new power purchase agreement reasonably agreeable to Consumers and the Bank, which shall be on as reasonably similar terms and conditions as the original REPA for the remaining term of the original REPA before giving effect to such rejection, and which shall require the Bank to cure any defaults then existing under the original REPA.</w:t>
      </w:r>
    </w:p>
    <w:p w14:paraId="42305842" w14:textId="77777777" w:rsidR="00C27316" w:rsidRDefault="00C27316" w:rsidP="00C27316">
      <w:pPr>
        <w:tabs>
          <w:tab w:val="left" w:pos="600"/>
          <w:tab w:val="left" w:pos="1080"/>
          <w:tab w:val="left" w:pos="1680"/>
          <w:tab w:val="left" w:pos="5160"/>
        </w:tabs>
        <w:spacing w:line="240" w:lineRule="exact"/>
        <w:ind w:firstLine="1080"/>
        <w:jc w:val="both"/>
        <w:rPr>
          <w:rFonts w:ascii="Arial" w:hAnsi="Arial"/>
          <w:sz w:val="22"/>
          <w:szCs w:val="22"/>
        </w:rPr>
      </w:pPr>
    </w:p>
    <w:p w14:paraId="53B6ABC6" w14:textId="44857777" w:rsidR="00C27316" w:rsidRDefault="00C27316" w:rsidP="00A7788E">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(f)</w:t>
      </w:r>
      <w:r>
        <w:rPr>
          <w:rFonts w:ascii="Arial" w:hAnsi="Arial"/>
          <w:sz w:val="22"/>
          <w:szCs w:val="22"/>
        </w:rPr>
        <w:tab/>
        <w:t>In the event the Bank or its designee(s) or assignee(s) elect(s) to succeed to the Borrower’s interest under the REPA, or enter into a new power purchase agreement as provided in Section 1(e) above, the recourse of Consumers against the Bank or its designee(s) and assignee(s) shall be limited to such party or parties’ interests in the Facility, the credit support provided or required under the REPA, and any remedies available to Consumers under the new power purchase agreement if entered into between Consumers and the Bank or its designee(s) or assignee(s) as provided in Section 1(e) above.</w:t>
      </w:r>
    </w:p>
    <w:p w14:paraId="21E8B5EE" w14:textId="77777777" w:rsidR="00C27316" w:rsidRDefault="00C27316" w:rsidP="00C27316">
      <w:pPr>
        <w:tabs>
          <w:tab w:val="left" w:pos="600"/>
          <w:tab w:val="left" w:pos="1080"/>
          <w:tab w:val="left" w:pos="1680"/>
          <w:tab w:val="left" w:pos="5160"/>
        </w:tabs>
        <w:spacing w:line="240" w:lineRule="exact"/>
        <w:ind w:firstLine="1080"/>
        <w:jc w:val="both"/>
        <w:rPr>
          <w:rFonts w:ascii="Arial" w:hAnsi="Arial"/>
          <w:sz w:val="22"/>
          <w:szCs w:val="22"/>
        </w:rPr>
      </w:pPr>
    </w:p>
    <w:p w14:paraId="77982D9F" w14:textId="2E81F243"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 xml:space="preserve">(g) </w:t>
      </w:r>
      <w:r>
        <w:rPr>
          <w:rFonts w:ascii="Arial" w:hAnsi="Arial"/>
          <w:sz w:val="22"/>
          <w:szCs w:val="22"/>
        </w:rPr>
        <w:tab/>
        <w:t>This Assignment Agreement shall not be deemed to release or to affect in any way the obligations of the Borrower or Consumers under any provisions of the REPA, except as expressly set forth in this Assignment Agreement.  No assumption of the Borrower’s obligations under the REPA by the Bank or any further designee or assignee shall release the Borrower from its obligations to Consumers under the REPA.</w:t>
      </w:r>
    </w:p>
    <w:p w14:paraId="241B1583"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3E1519E2" w14:textId="77777777" w:rsidR="00C27316" w:rsidRDefault="00C27316" w:rsidP="00A86647">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2.</w:t>
      </w:r>
      <w:r>
        <w:rPr>
          <w:rFonts w:ascii="Arial" w:hAnsi="Arial"/>
          <w:sz w:val="22"/>
          <w:szCs w:val="22"/>
        </w:rPr>
        <w:tab/>
      </w:r>
      <w:r>
        <w:rPr>
          <w:rFonts w:ascii="Arial" w:hAnsi="Arial"/>
          <w:sz w:val="22"/>
          <w:szCs w:val="22"/>
          <w:u w:val="single"/>
        </w:rPr>
        <w:t>Delivery of Notices</w:t>
      </w:r>
    </w:p>
    <w:p w14:paraId="4A8EBE08"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611D04F5" w14:textId="20F9CF69"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Consumers agrees that it will promptly notify the Bank of any termination or default under the REPA concurrently with providing such notice to the Borrower, or as soon as reasonably practicable thereafter.</w:t>
      </w:r>
    </w:p>
    <w:p w14:paraId="315412DB"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01642BF6" w14:textId="77777777" w:rsidR="00C27316" w:rsidRDefault="00C27316" w:rsidP="00A86647">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3.</w:t>
      </w:r>
      <w:r>
        <w:rPr>
          <w:rFonts w:ascii="Arial" w:hAnsi="Arial"/>
          <w:sz w:val="22"/>
          <w:szCs w:val="22"/>
        </w:rPr>
        <w:tab/>
      </w:r>
      <w:r>
        <w:rPr>
          <w:rFonts w:ascii="Arial" w:hAnsi="Arial"/>
          <w:sz w:val="22"/>
          <w:szCs w:val="22"/>
          <w:u w:val="single"/>
        </w:rPr>
        <w:t>Default and Cure</w:t>
      </w:r>
    </w:p>
    <w:p w14:paraId="7AF72C05"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7760A9BC" w14:textId="6250BE8F" w:rsidR="00C27316" w:rsidRDefault="00C27316" w:rsidP="00A86647">
      <w:pPr>
        <w:tabs>
          <w:tab w:val="left" w:pos="600"/>
          <w:tab w:val="left" w:pos="1080"/>
          <w:tab w:val="left" w:pos="1680"/>
          <w:tab w:val="left" w:pos="5160"/>
        </w:tabs>
        <w:spacing w:line="240" w:lineRule="exact"/>
        <w:jc w:val="both"/>
        <w:rPr>
          <w:rFonts w:ascii="Arial" w:hAnsi="Arial"/>
          <w:sz w:val="22"/>
          <w:szCs w:val="22"/>
        </w:rPr>
      </w:pPr>
      <w:r>
        <w:rPr>
          <w:rFonts w:ascii="Arial" w:hAnsi="Arial"/>
          <w:sz w:val="22"/>
          <w:szCs w:val="22"/>
        </w:rPr>
        <w:tab/>
      </w:r>
      <w:r>
        <w:rPr>
          <w:rFonts w:ascii="Arial" w:hAnsi="Arial"/>
          <w:sz w:val="22"/>
          <w:szCs w:val="22"/>
        </w:rPr>
        <w:tab/>
        <w:t xml:space="preserve">Notwithstanding the remainder of this Assignment Agreement, there shall be no cure period allowed the Bank in the event of termination of the REPA by Consumers pursuant to Sections </w:t>
      </w:r>
      <w:r w:rsidR="00CC1221">
        <w:rPr>
          <w:rFonts w:ascii="Arial" w:hAnsi="Arial"/>
          <w:sz w:val="22"/>
          <w:szCs w:val="22"/>
        </w:rPr>
        <w:t>5.3</w:t>
      </w:r>
      <w:r>
        <w:rPr>
          <w:rFonts w:ascii="Arial" w:hAnsi="Arial"/>
          <w:sz w:val="22"/>
          <w:szCs w:val="22"/>
        </w:rPr>
        <w:t xml:space="preserve"> and 10.1 thereof.</w:t>
      </w:r>
    </w:p>
    <w:p w14:paraId="525C8882"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42EDBCC4" w14:textId="77777777" w:rsidR="00C27316" w:rsidRDefault="00C27316" w:rsidP="00A86647">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4.</w:t>
      </w:r>
      <w:r>
        <w:rPr>
          <w:rFonts w:ascii="Arial" w:hAnsi="Arial"/>
          <w:sz w:val="22"/>
          <w:szCs w:val="22"/>
        </w:rPr>
        <w:tab/>
      </w:r>
      <w:r>
        <w:rPr>
          <w:rFonts w:ascii="Arial" w:hAnsi="Arial"/>
          <w:sz w:val="22"/>
          <w:szCs w:val="22"/>
          <w:u w:val="single"/>
        </w:rPr>
        <w:t>Payment</w:t>
      </w:r>
      <w:r>
        <w:rPr>
          <w:rFonts w:ascii="Arial" w:hAnsi="Arial"/>
          <w:sz w:val="22"/>
          <w:szCs w:val="22"/>
        </w:rPr>
        <w:t>.</w:t>
      </w:r>
    </w:p>
    <w:p w14:paraId="356F875E"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12A8E4A9"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 xml:space="preserve">Consumers and the Borrower agree that until receipt of written notice from the Bank that all obligations under the Credit Agreement have been fully </w:t>
      </w:r>
      <w:proofErr w:type="gramStart"/>
      <w:r>
        <w:rPr>
          <w:rFonts w:ascii="Arial" w:hAnsi="Arial"/>
          <w:sz w:val="22"/>
          <w:szCs w:val="22"/>
        </w:rPr>
        <w:t>satisfied,</w:t>
      </w:r>
      <w:proofErr w:type="gramEnd"/>
      <w:r>
        <w:rPr>
          <w:rFonts w:ascii="Arial" w:hAnsi="Arial"/>
          <w:sz w:val="22"/>
          <w:szCs w:val="22"/>
        </w:rPr>
        <w:t xml:space="preserve"> Consumers will make all payments due to the Borrower under the REPA directly to the following account at the Bank:</w:t>
      </w:r>
    </w:p>
    <w:p w14:paraId="7458F41E"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139A231B" w14:textId="77777777" w:rsidR="00C27316" w:rsidRPr="00A86647" w:rsidRDefault="00C27316" w:rsidP="00A86647">
      <w:pPr>
        <w:tabs>
          <w:tab w:val="left" w:pos="600"/>
          <w:tab w:val="left" w:pos="1080"/>
          <w:tab w:val="left" w:pos="1680"/>
          <w:tab w:val="left" w:pos="5160"/>
        </w:tabs>
        <w:spacing w:line="240" w:lineRule="exact"/>
        <w:ind w:firstLine="1080"/>
        <w:jc w:val="both"/>
        <w:rPr>
          <w:rFonts w:ascii="Arial" w:hAnsi="Arial"/>
          <w:sz w:val="22"/>
          <w:u w:val="single"/>
        </w:rPr>
      </w:pPr>
      <w:r w:rsidRPr="00A86647">
        <w:rPr>
          <w:rFonts w:ascii="Arial" w:hAnsi="Arial"/>
          <w:sz w:val="22"/>
          <w:u w:val="single"/>
        </w:rPr>
        <w:t>__________________________</w:t>
      </w:r>
    </w:p>
    <w:p w14:paraId="1B416E32"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Account No</w:t>
      </w:r>
      <w:r w:rsidRPr="00A86647">
        <w:rPr>
          <w:rFonts w:ascii="Arial" w:hAnsi="Arial"/>
          <w:sz w:val="22"/>
          <w:u w:val="single"/>
        </w:rPr>
        <w:t>. ______________</w:t>
      </w:r>
    </w:p>
    <w:p w14:paraId="382D2E29" w14:textId="77777777" w:rsidR="00C27316" w:rsidRPr="00A86647" w:rsidRDefault="00C27316" w:rsidP="00A86647">
      <w:pPr>
        <w:tabs>
          <w:tab w:val="left" w:pos="600"/>
          <w:tab w:val="left" w:pos="1080"/>
          <w:tab w:val="left" w:pos="1680"/>
          <w:tab w:val="left" w:pos="5160"/>
        </w:tabs>
        <w:spacing w:line="240" w:lineRule="exact"/>
        <w:ind w:firstLine="1080"/>
        <w:jc w:val="both"/>
        <w:rPr>
          <w:rFonts w:ascii="Arial" w:hAnsi="Arial"/>
          <w:sz w:val="22"/>
          <w:u w:val="single"/>
        </w:rPr>
      </w:pPr>
      <w:r w:rsidRPr="00A86647">
        <w:rPr>
          <w:rFonts w:ascii="Arial" w:hAnsi="Arial"/>
          <w:sz w:val="22"/>
          <w:u w:val="single"/>
        </w:rPr>
        <w:t>__________________________</w:t>
      </w:r>
    </w:p>
    <w:p w14:paraId="3850A500" w14:textId="77777777" w:rsidR="00C27316" w:rsidRPr="00A86647" w:rsidRDefault="00C27316" w:rsidP="00A86647">
      <w:pPr>
        <w:tabs>
          <w:tab w:val="left" w:pos="600"/>
          <w:tab w:val="left" w:pos="1080"/>
          <w:tab w:val="left" w:pos="1680"/>
          <w:tab w:val="left" w:pos="5160"/>
        </w:tabs>
        <w:spacing w:line="240" w:lineRule="exact"/>
        <w:ind w:firstLine="1080"/>
        <w:jc w:val="both"/>
        <w:rPr>
          <w:rFonts w:ascii="Arial" w:hAnsi="Arial"/>
          <w:sz w:val="22"/>
          <w:u w:val="single"/>
        </w:rPr>
      </w:pPr>
      <w:r w:rsidRPr="00A86647">
        <w:rPr>
          <w:rFonts w:ascii="Arial" w:hAnsi="Arial"/>
          <w:sz w:val="22"/>
          <w:u w:val="single"/>
        </w:rPr>
        <w:t>__________________________</w:t>
      </w:r>
    </w:p>
    <w:p w14:paraId="08D6BD21" w14:textId="77777777" w:rsidR="00C27316" w:rsidRPr="00A86647" w:rsidRDefault="00C27316" w:rsidP="00A86647">
      <w:pPr>
        <w:tabs>
          <w:tab w:val="left" w:pos="600"/>
          <w:tab w:val="left" w:pos="1080"/>
          <w:tab w:val="left" w:pos="1680"/>
          <w:tab w:val="left" w:pos="5160"/>
        </w:tabs>
        <w:spacing w:line="240" w:lineRule="exact"/>
        <w:ind w:firstLine="1080"/>
        <w:jc w:val="both"/>
        <w:rPr>
          <w:rFonts w:ascii="Arial" w:hAnsi="Arial"/>
          <w:sz w:val="22"/>
          <w:u w:val="single"/>
        </w:rPr>
      </w:pPr>
      <w:r w:rsidRPr="00A86647">
        <w:rPr>
          <w:rFonts w:ascii="Arial" w:hAnsi="Arial"/>
          <w:sz w:val="22"/>
          <w:u w:val="single"/>
        </w:rPr>
        <w:t>__________________________</w:t>
      </w:r>
    </w:p>
    <w:p w14:paraId="31226372"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0F4DD8B2" w14:textId="77777777" w:rsidR="00C27316" w:rsidRDefault="00C27316" w:rsidP="00A86647">
      <w:pPr>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5.</w:t>
      </w:r>
      <w:r>
        <w:rPr>
          <w:rFonts w:ascii="Arial" w:hAnsi="Arial"/>
          <w:sz w:val="22"/>
          <w:szCs w:val="22"/>
        </w:rPr>
        <w:tab/>
      </w:r>
      <w:r>
        <w:rPr>
          <w:rFonts w:ascii="Arial" w:hAnsi="Arial"/>
          <w:sz w:val="22"/>
          <w:szCs w:val="22"/>
          <w:u w:val="single"/>
        </w:rPr>
        <w:t>Successor and Assigns</w:t>
      </w:r>
      <w:r>
        <w:rPr>
          <w:rFonts w:ascii="Arial" w:hAnsi="Arial"/>
          <w:sz w:val="22"/>
          <w:szCs w:val="22"/>
        </w:rPr>
        <w:t>.</w:t>
      </w:r>
    </w:p>
    <w:p w14:paraId="387ED4B2"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74B274B2" w14:textId="0CC700DB"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 xml:space="preserve">This Assignment Agreement shall bind and inure to the benefit of the Parties to this </w:t>
      </w:r>
      <w:r>
        <w:rPr>
          <w:rFonts w:ascii="Arial" w:hAnsi="Arial"/>
          <w:sz w:val="22"/>
          <w:szCs w:val="22"/>
        </w:rPr>
        <w:lastRenderedPageBreak/>
        <w:t xml:space="preserve">Assignment Agreement and their respective successors, </w:t>
      </w:r>
      <w:proofErr w:type="gramStart"/>
      <w:r>
        <w:rPr>
          <w:rFonts w:ascii="Arial" w:hAnsi="Arial"/>
          <w:sz w:val="22"/>
          <w:szCs w:val="22"/>
        </w:rPr>
        <w:t>transferees  and</w:t>
      </w:r>
      <w:proofErr w:type="gramEnd"/>
      <w:r>
        <w:rPr>
          <w:rFonts w:ascii="Arial" w:hAnsi="Arial"/>
          <w:sz w:val="22"/>
          <w:szCs w:val="22"/>
        </w:rPr>
        <w:t xml:space="preserve"> assigns.  No termination, amendment, or variation of any provisions of this Assignment Agreement shall be effective unless in writing and signed by the Parties hereto.  No waiver of any provisions of this Assignment Agreement shall be effective unless in writing and signed by the Party waiving any of its rights hereunder.  All rights of the Parties hereto shall terminate without the requirement for any writing upon the “[Discharge Date]”</w:t>
      </w:r>
      <w:r>
        <w:rPr>
          <w:rStyle w:val="FootnoteReference"/>
          <w:rFonts w:ascii="Arial" w:hAnsi="Arial"/>
          <w:sz w:val="22"/>
          <w:szCs w:val="22"/>
        </w:rPr>
        <w:footnoteReference w:id="2"/>
      </w:r>
      <w:r>
        <w:rPr>
          <w:rFonts w:ascii="Arial" w:hAnsi="Arial"/>
          <w:sz w:val="22"/>
          <w:szCs w:val="22"/>
        </w:rPr>
        <w:t xml:space="preserve"> under the Credit Agreement, which the Borrower agrees to provide to each other Party promptly after the occurrence thereof.</w:t>
      </w:r>
    </w:p>
    <w:p w14:paraId="7D33CE2A"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47792B0D" w14:textId="77777777" w:rsidR="00C27316" w:rsidRDefault="00C27316" w:rsidP="00A86647">
      <w:pPr>
        <w:keepNext/>
        <w:tabs>
          <w:tab w:val="left" w:pos="600"/>
          <w:tab w:val="left" w:pos="1080"/>
          <w:tab w:val="left" w:pos="1680"/>
          <w:tab w:val="left" w:pos="5160"/>
        </w:tabs>
        <w:spacing w:line="240" w:lineRule="exact"/>
        <w:ind w:firstLine="605"/>
        <w:jc w:val="both"/>
        <w:rPr>
          <w:rFonts w:ascii="Arial" w:hAnsi="Arial"/>
          <w:sz w:val="22"/>
          <w:szCs w:val="22"/>
        </w:rPr>
      </w:pPr>
      <w:r>
        <w:rPr>
          <w:rFonts w:ascii="Arial" w:hAnsi="Arial"/>
          <w:sz w:val="22"/>
          <w:szCs w:val="22"/>
        </w:rPr>
        <w:t>6.</w:t>
      </w:r>
      <w:r>
        <w:rPr>
          <w:rFonts w:ascii="Arial" w:hAnsi="Arial"/>
          <w:sz w:val="22"/>
          <w:szCs w:val="22"/>
        </w:rPr>
        <w:tab/>
      </w:r>
      <w:r>
        <w:rPr>
          <w:rFonts w:ascii="Arial" w:hAnsi="Arial"/>
          <w:sz w:val="22"/>
          <w:szCs w:val="22"/>
          <w:u w:val="single"/>
        </w:rPr>
        <w:t>Applicable Law</w:t>
      </w:r>
      <w:r>
        <w:rPr>
          <w:rFonts w:ascii="Arial" w:hAnsi="Arial"/>
          <w:sz w:val="22"/>
          <w:szCs w:val="22"/>
        </w:rPr>
        <w:t>.</w:t>
      </w:r>
    </w:p>
    <w:p w14:paraId="0E756D10" w14:textId="77777777" w:rsidR="00C27316" w:rsidRDefault="00C27316" w:rsidP="00A86647">
      <w:pPr>
        <w:keepNext/>
        <w:tabs>
          <w:tab w:val="left" w:pos="600"/>
          <w:tab w:val="left" w:pos="1080"/>
          <w:tab w:val="left" w:pos="1680"/>
          <w:tab w:val="left" w:pos="5160"/>
        </w:tabs>
        <w:spacing w:line="240" w:lineRule="exact"/>
        <w:jc w:val="both"/>
        <w:rPr>
          <w:rFonts w:ascii="Arial" w:hAnsi="Arial"/>
          <w:sz w:val="22"/>
          <w:szCs w:val="22"/>
        </w:rPr>
      </w:pPr>
    </w:p>
    <w:p w14:paraId="49E5C266"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 xml:space="preserve">The construction, performance and validity of this Assignment Agreement shall be governed by the laws of the State of Michigan (excluding the laws applicable to conflicts or choice of law).  Each of the Bank, Consumers and the Borrower hereby submits to the non-exclusive jurisdiction of the United States District Court for the Eastern District, Southern Division of Michigan and of any Michigan State Court sitting in Jackson, Michigan for the purpose of all legal proceedings arising out of or relating to this Assignment Agreement or the transactions contemplated hereby.  As of the date hereof, Consumers represents that the REPA is a legal, valid and binding obligation of Consumers.  In the event any provision of this Assignment Agreement or the obligations of any of the Parties hereto, shall be invalid, illegal or unenforceable, the validity, legality and enforceability of the remaining </w:t>
      </w:r>
      <w:proofErr w:type="gramStart"/>
      <w:r>
        <w:rPr>
          <w:rFonts w:ascii="Arial" w:hAnsi="Arial"/>
          <w:sz w:val="22"/>
          <w:szCs w:val="22"/>
        </w:rPr>
        <w:t>provisions,</w:t>
      </w:r>
      <w:proofErr w:type="gramEnd"/>
      <w:r>
        <w:rPr>
          <w:rFonts w:ascii="Arial" w:hAnsi="Arial"/>
          <w:sz w:val="22"/>
          <w:szCs w:val="22"/>
        </w:rPr>
        <w:t xml:space="preserve"> or the obligations of the other Parties hereto, shall not in any way be affected or impaired thereby.</w:t>
      </w:r>
    </w:p>
    <w:p w14:paraId="0E5F96C1"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04271979" w14:textId="77777777" w:rsidR="00C27316" w:rsidRDefault="00C27316" w:rsidP="00A86647">
      <w:pPr>
        <w:keepNext/>
        <w:tabs>
          <w:tab w:val="left" w:pos="600"/>
          <w:tab w:val="left" w:pos="1080"/>
          <w:tab w:val="left" w:pos="1680"/>
          <w:tab w:val="left" w:pos="5160"/>
        </w:tabs>
        <w:spacing w:line="240" w:lineRule="exact"/>
        <w:ind w:firstLine="605"/>
        <w:jc w:val="both"/>
        <w:rPr>
          <w:rFonts w:ascii="Arial" w:hAnsi="Arial"/>
          <w:sz w:val="22"/>
          <w:szCs w:val="22"/>
        </w:rPr>
      </w:pPr>
      <w:r>
        <w:rPr>
          <w:rFonts w:ascii="Arial" w:hAnsi="Arial"/>
          <w:sz w:val="22"/>
          <w:szCs w:val="22"/>
        </w:rPr>
        <w:t>7.</w:t>
      </w:r>
      <w:r>
        <w:rPr>
          <w:rFonts w:ascii="Arial" w:hAnsi="Arial"/>
          <w:sz w:val="22"/>
          <w:szCs w:val="22"/>
        </w:rPr>
        <w:tab/>
      </w:r>
      <w:r>
        <w:rPr>
          <w:rFonts w:ascii="Arial" w:hAnsi="Arial"/>
          <w:sz w:val="22"/>
          <w:szCs w:val="22"/>
          <w:u w:val="single"/>
        </w:rPr>
        <w:t>Waiver</w:t>
      </w:r>
      <w:r>
        <w:rPr>
          <w:rFonts w:ascii="Arial" w:hAnsi="Arial"/>
          <w:sz w:val="22"/>
          <w:szCs w:val="22"/>
        </w:rPr>
        <w:t>.</w:t>
      </w:r>
    </w:p>
    <w:p w14:paraId="6B08E2A3" w14:textId="77777777" w:rsidR="00C27316" w:rsidRDefault="00C27316" w:rsidP="00A86647">
      <w:pPr>
        <w:keepNext/>
        <w:tabs>
          <w:tab w:val="left" w:pos="600"/>
          <w:tab w:val="left" w:pos="1080"/>
          <w:tab w:val="left" w:pos="1680"/>
          <w:tab w:val="left" w:pos="5160"/>
        </w:tabs>
        <w:spacing w:line="240" w:lineRule="exact"/>
        <w:jc w:val="both"/>
        <w:rPr>
          <w:rFonts w:ascii="Arial" w:hAnsi="Arial"/>
          <w:sz w:val="22"/>
          <w:szCs w:val="22"/>
        </w:rPr>
      </w:pPr>
    </w:p>
    <w:p w14:paraId="4EEB8372"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Unless otherwise specifically provided by the terms of this Assignment Agreement, no delay or failure to exercise a right resulting from any breach of this Assignment Agreement shall impair such right or shall be construed to be a waiver thereof, but such right may be exercised from time to time and as often as may be deemed expedient.  Any waiver shall be in writing and signed by the Party granting such waiver.  If any representation, warranty or covenant contained in this Assignment Agreement is breached by any Party and thereafter waived by the other Parties, such waiver shall be limited to the particular breach so waived and shall not be deemed to waive any other breach under this Assignment Agreement.</w:t>
      </w:r>
    </w:p>
    <w:p w14:paraId="3C1E8C66"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7AFCF2AD" w14:textId="77777777" w:rsidR="00C27316" w:rsidRDefault="00C27316" w:rsidP="00A86647">
      <w:pPr>
        <w:keepNext/>
        <w:keepLines/>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8.</w:t>
      </w:r>
      <w:r>
        <w:rPr>
          <w:rFonts w:ascii="Arial" w:hAnsi="Arial"/>
          <w:sz w:val="22"/>
          <w:szCs w:val="22"/>
        </w:rPr>
        <w:tab/>
      </w:r>
      <w:r>
        <w:rPr>
          <w:rFonts w:ascii="Arial" w:hAnsi="Arial"/>
          <w:sz w:val="22"/>
          <w:szCs w:val="22"/>
          <w:u w:val="single"/>
        </w:rPr>
        <w:t>Counterparts</w:t>
      </w:r>
      <w:r>
        <w:rPr>
          <w:rFonts w:ascii="Arial" w:hAnsi="Arial"/>
          <w:sz w:val="22"/>
          <w:szCs w:val="22"/>
        </w:rPr>
        <w:t>.</w:t>
      </w:r>
    </w:p>
    <w:p w14:paraId="54F6DDF1" w14:textId="77777777" w:rsidR="00C27316" w:rsidRDefault="00C27316" w:rsidP="00A86647">
      <w:pPr>
        <w:keepNext/>
        <w:keepLines/>
        <w:tabs>
          <w:tab w:val="left" w:pos="600"/>
          <w:tab w:val="left" w:pos="1080"/>
          <w:tab w:val="left" w:pos="1680"/>
          <w:tab w:val="left" w:pos="5160"/>
        </w:tabs>
        <w:spacing w:line="240" w:lineRule="exact"/>
        <w:jc w:val="both"/>
        <w:rPr>
          <w:rFonts w:ascii="Arial" w:hAnsi="Arial"/>
          <w:sz w:val="22"/>
          <w:szCs w:val="22"/>
        </w:rPr>
      </w:pPr>
    </w:p>
    <w:p w14:paraId="1DAD5393" w14:textId="77777777" w:rsidR="00C27316" w:rsidRDefault="00C27316" w:rsidP="00A86647">
      <w:pPr>
        <w:keepLines/>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This Assignment Agreement (and each amendment, modification and waiver in respect of it) may be executed and delivered in multiple counterparts (including by facsimile transmission), each of which will be deemed an original and all of which shall constitute one and the same instrument.  Any document generated by the Parties with respect to this Assignment Agreement, including this Assignment Agreement, may be imaged and stored electronically and introduced as evidence in any proceeding as if original business records.  None of the Parties hereto will object to the admissibility of such images as evidence in any proceeding on account of having been stored electronically.</w:t>
      </w:r>
    </w:p>
    <w:p w14:paraId="1D6BECE5" w14:textId="77777777" w:rsidR="00C27316" w:rsidRDefault="00C27316" w:rsidP="00A86647">
      <w:pPr>
        <w:keepLines/>
        <w:tabs>
          <w:tab w:val="left" w:pos="600"/>
          <w:tab w:val="left" w:pos="1080"/>
          <w:tab w:val="left" w:pos="1680"/>
          <w:tab w:val="left" w:pos="5160"/>
        </w:tabs>
        <w:spacing w:line="240" w:lineRule="exact"/>
        <w:ind w:firstLine="1080"/>
        <w:jc w:val="both"/>
        <w:rPr>
          <w:rFonts w:ascii="Arial" w:hAnsi="Arial"/>
          <w:sz w:val="22"/>
          <w:szCs w:val="22"/>
        </w:rPr>
      </w:pPr>
    </w:p>
    <w:p w14:paraId="506BD366" w14:textId="77777777" w:rsidR="00C27316" w:rsidRDefault="00C27316" w:rsidP="00A86647">
      <w:pPr>
        <w:keepNext/>
        <w:keepLines/>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t>9.</w:t>
      </w:r>
      <w:r>
        <w:rPr>
          <w:rFonts w:ascii="Arial" w:hAnsi="Arial"/>
          <w:sz w:val="22"/>
          <w:szCs w:val="22"/>
        </w:rPr>
        <w:tab/>
      </w:r>
      <w:r>
        <w:rPr>
          <w:rFonts w:ascii="Arial" w:hAnsi="Arial"/>
          <w:sz w:val="22"/>
          <w:szCs w:val="22"/>
          <w:u w:val="single"/>
        </w:rPr>
        <w:t>Notices</w:t>
      </w:r>
      <w:r>
        <w:rPr>
          <w:rFonts w:ascii="Arial" w:hAnsi="Arial"/>
          <w:sz w:val="22"/>
          <w:szCs w:val="22"/>
        </w:rPr>
        <w:t>.</w:t>
      </w:r>
    </w:p>
    <w:p w14:paraId="5399D176" w14:textId="77777777" w:rsidR="00C27316" w:rsidRDefault="00C27316" w:rsidP="00A86647">
      <w:pPr>
        <w:keepNext/>
        <w:keepLines/>
        <w:tabs>
          <w:tab w:val="left" w:pos="600"/>
          <w:tab w:val="left" w:pos="1080"/>
          <w:tab w:val="left" w:pos="1680"/>
          <w:tab w:val="left" w:pos="5160"/>
        </w:tabs>
        <w:spacing w:line="240" w:lineRule="exact"/>
        <w:jc w:val="both"/>
        <w:rPr>
          <w:rFonts w:ascii="Arial" w:hAnsi="Arial"/>
          <w:sz w:val="22"/>
          <w:szCs w:val="22"/>
        </w:rPr>
      </w:pPr>
    </w:p>
    <w:p w14:paraId="4F057ACD" w14:textId="77777777" w:rsidR="00C27316" w:rsidRDefault="00C27316" w:rsidP="00A86647">
      <w:pPr>
        <w:keepLines/>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All written notices provided for in this Assignment Agreement shall be mailed by registered or certified mail, return receipt requested, or delivered by hand to the Borrower, Consumers and the Bank at the following addresses or such other address as may be designated in a written notice by the addressee:</w:t>
      </w:r>
    </w:p>
    <w:p w14:paraId="2044E9A2"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0EC3B98E"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lastRenderedPageBreak/>
        <w:t>If to the Borrower:</w:t>
      </w:r>
    </w:p>
    <w:p w14:paraId="05B23DED"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326F98BA" w14:textId="6FAD909E" w:rsidR="00712613"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sidRPr="00712613">
        <w:rPr>
          <w:rFonts w:ascii="Arial" w:hAnsi="Arial"/>
          <w:sz w:val="22"/>
          <w:u w:val="single"/>
        </w:rPr>
        <w:t>______________________________</w:t>
      </w:r>
      <w:r>
        <w:rPr>
          <w:rFonts w:ascii="Arial" w:hAnsi="Arial"/>
          <w:sz w:val="22"/>
          <w:u w:val="single"/>
        </w:rPr>
        <w:tab/>
      </w:r>
    </w:p>
    <w:p w14:paraId="43702E00" w14:textId="7E42E857" w:rsidR="00712613" w:rsidRDefault="00712613" w:rsidP="00712613">
      <w:pPr>
        <w:tabs>
          <w:tab w:val="left" w:pos="600"/>
          <w:tab w:val="left" w:pos="1080"/>
          <w:tab w:val="left" w:pos="1680"/>
          <w:tab w:val="left" w:pos="4860"/>
        </w:tabs>
        <w:spacing w:line="240" w:lineRule="exact"/>
        <w:ind w:firstLine="1080"/>
        <w:jc w:val="both"/>
        <w:rPr>
          <w:rFonts w:ascii="Arial" w:hAnsi="Arial"/>
          <w:sz w:val="22"/>
          <w:szCs w:val="22"/>
        </w:rPr>
      </w:pPr>
      <w:r>
        <w:rPr>
          <w:rFonts w:ascii="Arial" w:hAnsi="Arial"/>
          <w:sz w:val="22"/>
          <w:szCs w:val="22"/>
        </w:rPr>
        <w:t xml:space="preserve">Attention: </w:t>
      </w:r>
      <w:r w:rsidRPr="00712613">
        <w:rPr>
          <w:rFonts w:ascii="Arial" w:hAnsi="Arial"/>
          <w:sz w:val="22"/>
          <w:u w:val="single"/>
        </w:rPr>
        <w:t>_______________</w:t>
      </w:r>
      <w:r>
        <w:rPr>
          <w:rFonts w:ascii="Arial" w:hAnsi="Arial"/>
          <w:sz w:val="22"/>
          <w:u w:val="single"/>
        </w:rPr>
        <w:tab/>
      </w:r>
      <w:r>
        <w:rPr>
          <w:rFonts w:ascii="Arial" w:hAnsi="Arial"/>
          <w:sz w:val="22"/>
          <w:szCs w:val="22"/>
        </w:rPr>
        <w:t xml:space="preserve"> </w:t>
      </w:r>
    </w:p>
    <w:p w14:paraId="29FD42AA" w14:textId="77777777" w:rsidR="00712613"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sidRPr="00712613">
        <w:rPr>
          <w:rFonts w:ascii="Arial" w:hAnsi="Arial"/>
          <w:sz w:val="22"/>
          <w:u w:val="single"/>
        </w:rPr>
        <w:t>______________________________</w:t>
      </w:r>
      <w:r>
        <w:rPr>
          <w:rFonts w:ascii="Arial" w:hAnsi="Arial"/>
          <w:sz w:val="22"/>
          <w:u w:val="single"/>
        </w:rPr>
        <w:tab/>
      </w:r>
    </w:p>
    <w:p w14:paraId="73F33FCF" w14:textId="77777777" w:rsidR="00712613"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sidRPr="00712613">
        <w:rPr>
          <w:rFonts w:ascii="Arial" w:hAnsi="Arial"/>
          <w:sz w:val="22"/>
          <w:u w:val="single"/>
        </w:rPr>
        <w:t>______________________________</w:t>
      </w:r>
      <w:r>
        <w:rPr>
          <w:rFonts w:ascii="Arial" w:hAnsi="Arial"/>
          <w:sz w:val="22"/>
          <w:u w:val="single"/>
        </w:rPr>
        <w:tab/>
      </w:r>
    </w:p>
    <w:p w14:paraId="55E3D00C" w14:textId="77777777" w:rsidR="00712613"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sidRPr="00712613">
        <w:rPr>
          <w:rFonts w:ascii="Arial" w:hAnsi="Arial"/>
          <w:sz w:val="22"/>
          <w:u w:val="single"/>
        </w:rPr>
        <w:t>______________________________</w:t>
      </w:r>
      <w:r>
        <w:rPr>
          <w:rFonts w:ascii="Arial" w:hAnsi="Arial"/>
          <w:sz w:val="22"/>
          <w:u w:val="single"/>
        </w:rPr>
        <w:tab/>
      </w:r>
    </w:p>
    <w:p w14:paraId="0B648D83" w14:textId="79FFA7E3"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p>
    <w:p w14:paraId="2B959662"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24B7057F"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If to Consumers:</w:t>
      </w:r>
    </w:p>
    <w:p w14:paraId="1C5A8F16"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59301070"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Consumers Energy Company</w:t>
      </w:r>
    </w:p>
    <w:p w14:paraId="627440F4" w14:textId="77777777" w:rsidR="00712613" w:rsidRDefault="00712613" w:rsidP="00712613">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Attention:  Keith G. Troyer, Manager of Supply Contracts</w:t>
      </w:r>
    </w:p>
    <w:p w14:paraId="20ECAB9B" w14:textId="77777777" w:rsidR="00712613" w:rsidRDefault="00712613" w:rsidP="00712613">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 xml:space="preserve">                 Transactions and Wholesale Settlements Department</w:t>
      </w:r>
    </w:p>
    <w:p w14:paraId="23F3838A"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 xml:space="preserve">1945 West </w:t>
      </w:r>
      <w:proofErr w:type="spellStart"/>
      <w:r>
        <w:rPr>
          <w:rFonts w:ascii="Arial" w:hAnsi="Arial"/>
          <w:sz w:val="22"/>
          <w:szCs w:val="22"/>
        </w:rPr>
        <w:t>Parnall</w:t>
      </w:r>
      <w:proofErr w:type="spellEnd"/>
      <w:r>
        <w:rPr>
          <w:rFonts w:ascii="Arial" w:hAnsi="Arial"/>
          <w:sz w:val="22"/>
          <w:szCs w:val="22"/>
        </w:rPr>
        <w:t xml:space="preserve"> Road</w:t>
      </w:r>
    </w:p>
    <w:p w14:paraId="5009F95B"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Jackson, MI  49201</w:t>
      </w:r>
    </w:p>
    <w:p w14:paraId="29B0090D"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3F4773BF"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33304A7E" w14:textId="77777777" w:rsidR="00C27316" w:rsidRDefault="00C27316" w:rsidP="00A86647">
      <w:pPr>
        <w:keepNext/>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If to the Bank:</w:t>
      </w:r>
    </w:p>
    <w:p w14:paraId="5EA69106" w14:textId="77777777" w:rsidR="00C27316" w:rsidRDefault="00C27316" w:rsidP="00A86647">
      <w:pPr>
        <w:keepNext/>
        <w:tabs>
          <w:tab w:val="left" w:pos="600"/>
          <w:tab w:val="left" w:pos="1080"/>
          <w:tab w:val="left" w:pos="1680"/>
          <w:tab w:val="left" w:pos="5160"/>
        </w:tabs>
        <w:spacing w:line="240" w:lineRule="exact"/>
        <w:jc w:val="both"/>
        <w:rPr>
          <w:rFonts w:ascii="Arial" w:hAnsi="Arial"/>
          <w:sz w:val="22"/>
          <w:szCs w:val="22"/>
        </w:rPr>
      </w:pPr>
    </w:p>
    <w:p w14:paraId="3716776F" w14:textId="3A59E1FF" w:rsidR="00C27316"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Pr>
          <w:rFonts w:ascii="Arial" w:hAnsi="Arial"/>
          <w:sz w:val="22"/>
          <w:u w:val="single"/>
        </w:rPr>
        <w:t>______________________________</w:t>
      </w:r>
      <w:r>
        <w:rPr>
          <w:rFonts w:ascii="Arial" w:hAnsi="Arial"/>
          <w:sz w:val="22"/>
          <w:u w:val="single"/>
        </w:rPr>
        <w:tab/>
      </w:r>
    </w:p>
    <w:p w14:paraId="78686ACE" w14:textId="1FB1531F" w:rsidR="00712613"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Pr>
          <w:rFonts w:ascii="Arial" w:hAnsi="Arial"/>
          <w:sz w:val="22"/>
          <w:szCs w:val="22"/>
        </w:rPr>
        <w:t xml:space="preserve">Attention: </w:t>
      </w:r>
      <w:r w:rsidRPr="00712613">
        <w:rPr>
          <w:rFonts w:ascii="Arial" w:hAnsi="Arial"/>
          <w:sz w:val="22"/>
          <w:u w:val="single"/>
        </w:rPr>
        <w:t>____________________</w:t>
      </w:r>
      <w:r>
        <w:rPr>
          <w:rFonts w:ascii="Arial" w:hAnsi="Arial"/>
          <w:sz w:val="22"/>
          <w:u w:val="single"/>
        </w:rPr>
        <w:tab/>
      </w:r>
    </w:p>
    <w:p w14:paraId="73F0B882" w14:textId="59B30D42" w:rsidR="00C27316" w:rsidRPr="00712613" w:rsidRDefault="00C27316" w:rsidP="00712613">
      <w:pPr>
        <w:keepNext/>
        <w:tabs>
          <w:tab w:val="left" w:pos="600"/>
          <w:tab w:val="left" w:pos="1080"/>
          <w:tab w:val="left" w:pos="1680"/>
          <w:tab w:val="left" w:pos="4860"/>
        </w:tabs>
        <w:spacing w:line="240" w:lineRule="exact"/>
        <w:ind w:firstLine="1080"/>
        <w:jc w:val="both"/>
        <w:rPr>
          <w:rFonts w:ascii="Arial" w:hAnsi="Arial"/>
          <w:sz w:val="22"/>
          <w:u w:val="single"/>
        </w:rPr>
      </w:pPr>
      <w:r w:rsidRPr="00712613">
        <w:rPr>
          <w:rFonts w:ascii="Arial" w:hAnsi="Arial"/>
          <w:sz w:val="22"/>
          <w:u w:val="single"/>
        </w:rPr>
        <w:t>__</w:t>
      </w:r>
      <w:r w:rsidR="00712613">
        <w:rPr>
          <w:rFonts w:ascii="Arial" w:hAnsi="Arial"/>
          <w:sz w:val="22"/>
          <w:u w:val="single"/>
        </w:rPr>
        <w:t>____________________________</w:t>
      </w:r>
      <w:r w:rsidR="00712613">
        <w:rPr>
          <w:rFonts w:ascii="Arial" w:hAnsi="Arial"/>
          <w:sz w:val="22"/>
          <w:u w:val="single"/>
        </w:rPr>
        <w:tab/>
      </w:r>
    </w:p>
    <w:p w14:paraId="74E35599" w14:textId="100886E5" w:rsidR="00C27316"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Pr>
          <w:rFonts w:ascii="Arial" w:hAnsi="Arial"/>
          <w:sz w:val="22"/>
          <w:u w:val="single"/>
        </w:rPr>
        <w:t>______________________________</w:t>
      </w:r>
      <w:r>
        <w:rPr>
          <w:rFonts w:ascii="Arial" w:hAnsi="Arial"/>
          <w:sz w:val="22"/>
          <w:u w:val="single"/>
        </w:rPr>
        <w:tab/>
      </w:r>
    </w:p>
    <w:p w14:paraId="5057D0E2" w14:textId="7DEFADB3" w:rsidR="00C27316" w:rsidRPr="00712613" w:rsidRDefault="00712613" w:rsidP="00712613">
      <w:pPr>
        <w:keepNext/>
        <w:tabs>
          <w:tab w:val="left" w:pos="600"/>
          <w:tab w:val="left" w:pos="1080"/>
          <w:tab w:val="left" w:pos="1680"/>
          <w:tab w:val="left" w:pos="4860"/>
        </w:tabs>
        <w:spacing w:line="240" w:lineRule="exact"/>
        <w:ind w:firstLine="1080"/>
        <w:jc w:val="both"/>
        <w:rPr>
          <w:rFonts w:ascii="Arial" w:hAnsi="Arial"/>
          <w:sz w:val="22"/>
          <w:u w:val="single"/>
        </w:rPr>
      </w:pPr>
      <w:r>
        <w:rPr>
          <w:rFonts w:ascii="Arial" w:hAnsi="Arial"/>
          <w:sz w:val="22"/>
          <w:u w:val="single"/>
        </w:rPr>
        <w:t>______________________________</w:t>
      </w:r>
      <w:r>
        <w:rPr>
          <w:rFonts w:ascii="Arial" w:hAnsi="Arial"/>
          <w:sz w:val="22"/>
          <w:u w:val="single"/>
        </w:rPr>
        <w:tab/>
      </w:r>
    </w:p>
    <w:p w14:paraId="53F54325" w14:textId="77777777" w:rsidR="00C27316" w:rsidRDefault="00C27316" w:rsidP="00A86647">
      <w:pPr>
        <w:keepNext/>
        <w:tabs>
          <w:tab w:val="left" w:pos="600"/>
          <w:tab w:val="left" w:pos="1080"/>
          <w:tab w:val="left" w:pos="1680"/>
          <w:tab w:val="left" w:pos="5160"/>
        </w:tabs>
        <w:spacing w:line="240" w:lineRule="exact"/>
        <w:jc w:val="both"/>
        <w:rPr>
          <w:rFonts w:ascii="Arial" w:hAnsi="Arial"/>
          <w:sz w:val="22"/>
          <w:szCs w:val="22"/>
        </w:rPr>
      </w:pPr>
    </w:p>
    <w:p w14:paraId="27BB7D19" w14:textId="77777777" w:rsidR="00C27316" w:rsidRDefault="00C27316" w:rsidP="00A86647">
      <w:pPr>
        <w:keepNext/>
        <w:tabs>
          <w:tab w:val="left" w:pos="600"/>
          <w:tab w:val="left" w:pos="1080"/>
          <w:tab w:val="left" w:pos="1680"/>
          <w:tab w:val="left" w:pos="5160"/>
        </w:tabs>
        <w:spacing w:line="240" w:lineRule="exact"/>
        <w:jc w:val="both"/>
        <w:rPr>
          <w:rFonts w:ascii="Arial" w:hAnsi="Arial"/>
          <w:sz w:val="22"/>
          <w:szCs w:val="22"/>
        </w:rPr>
      </w:pPr>
    </w:p>
    <w:p w14:paraId="5EBADE55"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r>
        <w:rPr>
          <w:rFonts w:ascii="Arial" w:hAnsi="Arial"/>
          <w:sz w:val="22"/>
          <w:szCs w:val="22"/>
        </w:rPr>
        <w:t>All such notices shall be effective when delivered.</w:t>
      </w:r>
    </w:p>
    <w:p w14:paraId="41F040D7"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38F44967" w14:textId="77777777" w:rsidR="00C27316" w:rsidRDefault="00C27316" w:rsidP="00A86647">
      <w:pPr>
        <w:keepNext/>
        <w:tabs>
          <w:tab w:val="left" w:pos="600"/>
          <w:tab w:val="left" w:pos="1080"/>
          <w:tab w:val="left" w:pos="1680"/>
          <w:tab w:val="left" w:pos="5160"/>
        </w:tabs>
        <w:spacing w:line="240" w:lineRule="exact"/>
        <w:ind w:firstLine="605"/>
        <w:jc w:val="both"/>
        <w:rPr>
          <w:rFonts w:ascii="Arial" w:hAnsi="Arial"/>
          <w:sz w:val="22"/>
          <w:szCs w:val="22"/>
        </w:rPr>
      </w:pPr>
      <w:r>
        <w:rPr>
          <w:rFonts w:ascii="Arial" w:hAnsi="Arial"/>
          <w:sz w:val="22"/>
          <w:szCs w:val="22"/>
        </w:rPr>
        <w:t>10.</w:t>
      </w:r>
      <w:r>
        <w:rPr>
          <w:rFonts w:ascii="Arial" w:hAnsi="Arial"/>
          <w:sz w:val="22"/>
          <w:szCs w:val="22"/>
        </w:rPr>
        <w:tab/>
      </w:r>
      <w:r>
        <w:rPr>
          <w:rFonts w:ascii="Arial" w:hAnsi="Arial"/>
          <w:sz w:val="22"/>
          <w:szCs w:val="22"/>
          <w:u w:val="single"/>
        </w:rPr>
        <w:t>Entire Agreement</w:t>
      </w:r>
    </w:p>
    <w:p w14:paraId="0EB0D155" w14:textId="77777777" w:rsidR="00C27316" w:rsidRDefault="00C27316" w:rsidP="00A86647">
      <w:pPr>
        <w:keepNext/>
        <w:tabs>
          <w:tab w:val="left" w:pos="600"/>
          <w:tab w:val="left" w:pos="1080"/>
          <w:tab w:val="left" w:pos="1680"/>
          <w:tab w:val="left" w:pos="5160"/>
        </w:tabs>
        <w:spacing w:line="240" w:lineRule="exact"/>
        <w:jc w:val="both"/>
        <w:rPr>
          <w:rFonts w:ascii="Arial" w:hAnsi="Arial"/>
          <w:sz w:val="22"/>
          <w:szCs w:val="22"/>
        </w:rPr>
      </w:pPr>
    </w:p>
    <w:p w14:paraId="305B6659" w14:textId="77777777" w:rsidR="00C27316" w:rsidRDefault="00C27316" w:rsidP="00A86647">
      <w:pPr>
        <w:tabs>
          <w:tab w:val="left" w:pos="600"/>
          <w:tab w:val="left" w:pos="1080"/>
          <w:tab w:val="left" w:pos="1680"/>
          <w:tab w:val="left" w:pos="5160"/>
        </w:tabs>
        <w:spacing w:line="240" w:lineRule="exact"/>
        <w:ind w:firstLine="1080"/>
        <w:jc w:val="both"/>
        <w:rPr>
          <w:rFonts w:ascii="Arial" w:hAnsi="Arial"/>
          <w:sz w:val="22"/>
          <w:szCs w:val="22"/>
        </w:rPr>
      </w:pPr>
      <w:r>
        <w:rPr>
          <w:rFonts w:ascii="Arial" w:hAnsi="Arial"/>
          <w:sz w:val="22"/>
          <w:szCs w:val="22"/>
        </w:rPr>
        <w:t>This Assignment Agreement shall completely and fully supersede all prior undertakings or agreements, both written and oral, between the Parties with respect to the assignment of the REPA in so far as the obligations and rights of the Borrower and Consumers are concerned.</w:t>
      </w:r>
    </w:p>
    <w:p w14:paraId="3D722E36" w14:textId="77777777" w:rsidR="00C27316" w:rsidRDefault="00C27316" w:rsidP="00A86647">
      <w:pPr>
        <w:tabs>
          <w:tab w:val="left" w:pos="600"/>
          <w:tab w:val="left" w:pos="1080"/>
          <w:tab w:val="left" w:pos="1680"/>
          <w:tab w:val="left" w:pos="5160"/>
        </w:tabs>
        <w:spacing w:line="240" w:lineRule="exact"/>
        <w:jc w:val="both"/>
        <w:rPr>
          <w:rFonts w:ascii="Arial" w:hAnsi="Arial"/>
          <w:sz w:val="22"/>
          <w:szCs w:val="22"/>
        </w:rPr>
      </w:pPr>
    </w:p>
    <w:p w14:paraId="6063AB33" w14:textId="77777777" w:rsidR="00C27316" w:rsidRDefault="00C27316" w:rsidP="00A86647">
      <w:pPr>
        <w:keepNext/>
        <w:keepLines/>
        <w:tabs>
          <w:tab w:val="left" w:pos="600"/>
          <w:tab w:val="left" w:pos="1080"/>
          <w:tab w:val="left" w:pos="1680"/>
          <w:tab w:val="left" w:pos="5160"/>
        </w:tabs>
        <w:spacing w:line="240" w:lineRule="exact"/>
        <w:ind w:firstLine="600"/>
        <w:jc w:val="both"/>
        <w:rPr>
          <w:rFonts w:ascii="Arial" w:hAnsi="Arial"/>
          <w:sz w:val="22"/>
          <w:szCs w:val="22"/>
        </w:rPr>
      </w:pPr>
      <w:r>
        <w:rPr>
          <w:rFonts w:ascii="Arial" w:hAnsi="Arial"/>
          <w:sz w:val="22"/>
          <w:szCs w:val="22"/>
        </w:rPr>
        <w:lastRenderedPageBreak/>
        <w:t>IN WITNESS WHEREOF, this Assignment Agreement has been executed on behalf of the undersigned Parties by their respective representatives thereunto duly authorized as of the date first above written.</w:t>
      </w:r>
    </w:p>
    <w:p w14:paraId="6AABBEB5" w14:textId="77777777" w:rsidR="00C27316" w:rsidRDefault="00C27316" w:rsidP="00A86647">
      <w:pPr>
        <w:keepNext/>
        <w:keepLines/>
        <w:tabs>
          <w:tab w:val="left" w:pos="600"/>
          <w:tab w:val="left" w:pos="1080"/>
          <w:tab w:val="left" w:pos="1680"/>
          <w:tab w:val="left" w:pos="5160"/>
        </w:tabs>
        <w:spacing w:line="240" w:lineRule="exact"/>
        <w:rPr>
          <w:rFonts w:ascii="Arial" w:hAnsi="Arial"/>
          <w:sz w:val="22"/>
          <w:szCs w:val="22"/>
        </w:rPr>
      </w:pPr>
    </w:p>
    <w:p w14:paraId="59C01745" w14:textId="77777777" w:rsidR="00C27316" w:rsidRDefault="00C27316" w:rsidP="00A86647">
      <w:pPr>
        <w:keepNext/>
        <w:keepLines/>
        <w:tabs>
          <w:tab w:val="left" w:pos="600"/>
          <w:tab w:val="left" w:pos="1080"/>
          <w:tab w:val="left" w:pos="1680"/>
          <w:tab w:val="left" w:pos="5160"/>
        </w:tabs>
        <w:spacing w:line="240" w:lineRule="exact"/>
        <w:rPr>
          <w:rFonts w:ascii="Arial" w:hAnsi="Arial"/>
          <w:sz w:val="22"/>
          <w:szCs w:val="22"/>
        </w:rPr>
      </w:pPr>
    </w:p>
    <w:p w14:paraId="39499306" w14:textId="77777777" w:rsidR="00C27316" w:rsidRPr="00712613" w:rsidRDefault="00C27316" w:rsidP="00A86647">
      <w:pPr>
        <w:keepNext/>
        <w:keepLines/>
        <w:tabs>
          <w:tab w:val="left" w:pos="600"/>
          <w:tab w:val="left" w:pos="1080"/>
          <w:tab w:val="left" w:pos="1680"/>
          <w:tab w:val="left" w:pos="4500"/>
        </w:tabs>
        <w:spacing w:line="240" w:lineRule="exact"/>
        <w:ind w:firstLine="4500"/>
        <w:rPr>
          <w:rFonts w:ascii="Arial" w:hAnsi="Arial"/>
          <w:sz w:val="22"/>
          <w:u w:val="single"/>
        </w:rPr>
      </w:pPr>
      <w:r w:rsidRPr="00712613">
        <w:rPr>
          <w:rFonts w:ascii="Arial" w:hAnsi="Arial"/>
          <w:sz w:val="22"/>
          <w:u w:val="single"/>
        </w:rPr>
        <w:t>_____________________________</w:t>
      </w:r>
    </w:p>
    <w:p w14:paraId="569A28AB"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 xml:space="preserve">         (Borrower Name)</w:t>
      </w:r>
    </w:p>
    <w:p w14:paraId="7316F9A4"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p>
    <w:p w14:paraId="5373FA65"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By</w:t>
      </w:r>
      <w:r w:rsidRPr="00712613">
        <w:rPr>
          <w:rFonts w:ascii="Arial" w:hAnsi="Arial"/>
          <w:sz w:val="22"/>
          <w:u w:val="single"/>
        </w:rPr>
        <w:t>:  _____________________________</w:t>
      </w:r>
    </w:p>
    <w:p w14:paraId="2359CB3C"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 xml:space="preserve">             (Name)</w:t>
      </w:r>
    </w:p>
    <w:p w14:paraId="46D68EC5" w14:textId="77777777" w:rsidR="00C27316" w:rsidRPr="00712613" w:rsidRDefault="00C27316" w:rsidP="00A86647">
      <w:pPr>
        <w:keepNext/>
        <w:keepLines/>
        <w:tabs>
          <w:tab w:val="left" w:pos="600"/>
          <w:tab w:val="left" w:pos="1080"/>
          <w:tab w:val="left" w:pos="1680"/>
          <w:tab w:val="left" w:pos="4500"/>
        </w:tabs>
        <w:spacing w:line="240" w:lineRule="exact"/>
        <w:ind w:firstLine="4500"/>
        <w:rPr>
          <w:rFonts w:ascii="Arial" w:hAnsi="Arial"/>
          <w:sz w:val="22"/>
          <w:u w:val="single"/>
        </w:rPr>
      </w:pPr>
      <w:r>
        <w:rPr>
          <w:rFonts w:ascii="Arial" w:hAnsi="Arial"/>
          <w:sz w:val="22"/>
          <w:szCs w:val="22"/>
        </w:rPr>
        <w:t xml:space="preserve">Its: </w:t>
      </w:r>
      <w:r w:rsidRPr="00712613">
        <w:rPr>
          <w:rFonts w:ascii="Arial" w:hAnsi="Arial"/>
          <w:sz w:val="22"/>
          <w:u w:val="single"/>
        </w:rPr>
        <w:t>_____________________________</w:t>
      </w:r>
    </w:p>
    <w:p w14:paraId="302FEA78"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 xml:space="preserve">             (Title)</w:t>
      </w:r>
    </w:p>
    <w:p w14:paraId="3942BB56"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p>
    <w:p w14:paraId="50199F7E"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p>
    <w:p w14:paraId="02088908"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CONSUMERS ENERGY COMPANY</w:t>
      </w:r>
    </w:p>
    <w:p w14:paraId="1C7DACBC"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p>
    <w:p w14:paraId="1C585DF3" w14:textId="77777777" w:rsidR="00C27316" w:rsidRPr="00712613" w:rsidRDefault="00C27316" w:rsidP="00A86647">
      <w:pPr>
        <w:keepNext/>
        <w:keepLines/>
        <w:tabs>
          <w:tab w:val="left" w:pos="600"/>
          <w:tab w:val="left" w:pos="1080"/>
          <w:tab w:val="left" w:pos="1680"/>
          <w:tab w:val="left" w:pos="4500"/>
        </w:tabs>
        <w:spacing w:line="240" w:lineRule="exact"/>
        <w:ind w:firstLine="4500"/>
        <w:rPr>
          <w:rFonts w:ascii="Arial" w:hAnsi="Arial"/>
          <w:sz w:val="22"/>
          <w:u w:val="single"/>
        </w:rPr>
      </w:pPr>
      <w:r>
        <w:rPr>
          <w:rFonts w:ascii="Arial" w:hAnsi="Arial"/>
          <w:sz w:val="22"/>
          <w:szCs w:val="22"/>
        </w:rPr>
        <w:t xml:space="preserve">By:  </w:t>
      </w:r>
      <w:r w:rsidRPr="00712613">
        <w:rPr>
          <w:rFonts w:ascii="Arial" w:hAnsi="Arial"/>
          <w:sz w:val="22"/>
          <w:u w:val="single"/>
        </w:rPr>
        <w:t>____________________________</w:t>
      </w:r>
    </w:p>
    <w:p w14:paraId="0518FFDC"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 xml:space="preserve">             (Name)</w:t>
      </w:r>
    </w:p>
    <w:p w14:paraId="2B1C4076" w14:textId="77777777" w:rsidR="00C27316" w:rsidRPr="00712613" w:rsidRDefault="00C27316" w:rsidP="00A86647">
      <w:pPr>
        <w:keepNext/>
        <w:keepLines/>
        <w:tabs>
          <w:tab w:val="left" w:pos="600"/>
          <w:tab w:val="left" w:pos="1080"/>
          <w:tab w:val="left" w:pos="1680"/>
          <w:tab w:val="left" w:pos="4500"/>
        </w:tabs>
        <w:spacing w:line="240" w:lineRule="exact"/>
        <w:ind w:firstLine="4500"/>
        <w:rPr>
          <w:rFonts w:ascii="Arial" w:hAnsi="Arial"/>
          <w:sz w:val="22"/>
          <w:u w:val="single"/>
        </w:rPr>
      </w:pPr>
      <w:r>
        <w:rPr>
          <w:rFonts w:ascii="Arial" w:hAnsi="Arial"/>
          <w:sz w:val="22"/>
          <w:szCs w:val="22"/>
        </w:rPr>
        <w:t xml:space="preserve">Its: </w:t>
      </w:r>
      <w:r w:rsidRPr="00712613">
        <w:rPr>
          <w:rFonts w:ascii="Arial" w:hAnsi="Arial"/>
          <w:sz w:val="22"/>
          <w:u w:val="single"/>
        </w:rPr>
        <w:t>____________________________</w:t>
      </w:r>
    </w:p>
    <w:p w14:paraId="75E1C8C7"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 xml:space="preserve">             (Title)</w:t>
      </w:r>
    </w:p>
    <w:p w14:paraId="71E0794B"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p>
    <w:p w14:paraId="4B9A2DF4"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p>
    <w:p w14:paraId="74E1BF48" w14:textId="77777777" w:rsidR="00C27316" w:rsidRPr="00712613" w:rsidRDefault="00C27316" w:rsidP="00A86647">
      <w:pPr>
        <w:keepNext/>
        <w:keepLines/>
        <w:tabs>
          <w:tab w:val="left" w:pos="600"/>
          <w:tab w:val="left" w:pos="1080"/>
          <w:tab w:val="left" w:pos="1680"/>
          <w:tab w:val="left" w:pos="4500"/>
        </w:tabs>
        <w:spacing w:line="240" w:lineRule="exact"/>
        <w:ind w:firstLine="4500"/>
        <w:rPr>
          <w:rFonts w:ascii="Arial" w:hAnsi="Arial"/>
          <w:sz w:val="22"/>
          <w:u w:val="single"/>
        </w:rPr>
      </w:pPr>
      <w:r w:rsidRPr="00712613">
        <w:rPr>
          <w:rFonts w:ascii="Arial" w:hAnsi="Arial"/>
          <w:sz w:val="22"/>
          <w:u w:val="single"/>
        </w:rPr>
        <w:t>________________________________</w:t>
      </w:r>
    </w:p>
    <w:p w14:paraId="13741E9A"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 xml:space="preserve">              (Bank Name)</w:t>
      </w:r>
    </w:p>
    <w:p w14:paraId="68C6AD92"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p>
    <w:p w14:paraId="28FD99A6" w14:textId="77777777" w:rsidR="00C27316" w:rsidRPr="00712613" w:rsidRDefault="00C27316" w:rsidP="00A86647">
      <w:pPr>
        <w:keepNext/>
        <w:keepLines/>
        <w:tabs>
          <w:tab w:val="left" w:pos="600"/>
          <w:tab w:val="left" w:pos="1080"/>
          <w:tab w:val="left" w:pos="1680"/>
          <w:tab w:val="left" w:pos="4500"/>
        </w:tabs>
        <w:spacing w:line="240" w:lineRule="exact"/>
        <w:ind w:firstLine="4500"/>
        <w:rPr>
          <w:rFonts w:ascii="Arial" w:hAnsi="Arial"/>
          <w:sz w:val="22"/>
          <w:u w:val="single"/>
        </w:rPr>
      </w:pPr>
      <w:r>
        <w:rPr>
          <w:rFonts w:ascii="Arial" w:hAnsi="Arial"/>
          <w:sz w:val="22"/>
          <w:szCs w:val="22"/>
        </w:rPr>
        <w:t>By</w:t>
      </w:r>
      <w:r w:rsidRPr="00712613">
        <w:rPr>
          <w:rFonts w:ascii="Arial" w:hAnsi="Arial"/>
          <w:sz w:val="22"/>
          <w:u w:val="single"/>
        </w:rPr>
        <w:t>:  ___________________________</w:t>
      </w:r>
    </w:p>
    <w:p w14:paraId="23FC4674" w14:textId="77777777" w:rsidR="00C27316" w:rsidRDefault="00C27316" w:rsidP="00A86647">
      <w:pPr>
        <w:keepNext/>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 xml:space="preserve">              (Name)</w:t>
      </w:r>
    </w:p>
    <w:p w14:paraId="20279F1E" w14:textId="77777777" w:rsidR="00C27316" w:rsidRPr="00712613" w:rsidRDefault="00C27316" w:rsidP="00A86647">
      <w:pPr>
        <w:keepNext/>
        <w:keepLines/>
        <w:tabs>
          <w:tab w:val="left" w:pos="600"/>
          <w:tab w:val="left" w:pos="1080"/>
          <w:tab w:val="left" w:pos="1680"/>
          <w:tab w:val="left" w:pos="4500"/>
        </w:tabs>
        <w:spacing w:line="240" w:lineRule="exact"/>
        <w:ind w:firstLine="4500"/>
        <w:rPr>
          <w:rFonts w:ascii="Arial" w:hAnsi="Arial"/>
          <w:sz w:val="22"/>
          <w:u w:val="single"/>
        </w:rPr>
      </w:pPr>
      <w:r>
        <w:rPr>
          <w:rFonts w:ascii="Arial" w:hAnsi="Arial"/>
          <w:sz w:val="22"/>
          <w:szCs w:val="22"/>
        </w:rPr>
        <w:t xml:space="preserve">Its: </w:t>
      </w:r>
      <w:r w:rsidRPr="00712613">
        <w:rPr>
          <w:rFonts w:ascii="Arial" w:hAnsi="Arial"/>
          <w:sz w:val="22"/>
          <w:u w:val="single"/>
        </w:rPr>
        <w:t>___________________________</w:t>
      </w:r>
    </w:p>
    <w:p w14:paraId="2B10069C" w14:textId="77777777" w:rsidR="00C27316" w:rsidRDefault="00C27316" w:rsidP="00A86647">
      <w:pPr>
        <w:keepLines/>
        <w:tabs>
          <w:tab w:val="left" w:pos="600"/>
          <w:tab w:val="left" w:pos="1080"/>
          <w:tab w:val="left" w:pos="1680"/>
          <w:tab w:val="left" w:pos="4500"/>
        </w:tabs>
        <w:spacing w:line="240" w:lineRule="exact"/>
        <w:ind w:firstLine="4500"/>
        <w:rPr>
          <w:rFonts w:ascii="Arial" w:hAnsi="Arial"/>
          <w:sz w:val="22"/>
          <w:szCs w:val="22"/>
        </w:rPr>
      </w:pPr>
      <w:r>
        <w:rPr>
          <w:rFonts w:ascii="Arial" w:hAnsi="Arial"/>
          <w:sz w:val="22"/>
          <w:szCs w:val="22"/>
        </w:rPr>
        <w:tab/>
        <w:t xml:space="preserve">     (Title)</w:t>
      </w:r>
    </w:p>
    <w:p w14:paraId="5FDE9F88" w14:textId="77777777" w:rsidR="006E480F" w:rsidRPr="00712613" w:rsidRDefault="006E480F" w:rsidP="00A86647">
      <w:pPr>
        <w:suppressAutoHyphens/>
        <w:spacing w:after="240"/>
        <w:rPr>
          <w:spacing w:val="-3"/>
        </w:rPr>
        <w:sectPr w:rsidR="006E480F" w:rsidRPr="00712613">
          <w:headerReference w:type="even" r:id="rId39"/>
          <w:headerReference w:type="default" r:id="rId40"/>
          <w:footerReference w:type="default" r:id="rId41"/>
          <w:headerReference w:type="first" r:id="rId42"/>
          <w:footerReference w:type="first" r:id="rId43"/>
          <w:pgSz w:w="12240" w:h="15840"/>
          <w:pgMar w:top="1440" w:right="1440" w:bottom="1440" w:left="1440" w:header="720" w:footer="328" w:gutter="0"/>
          <w:pgNumType w:start="1"/>
          <w:cols w:space="720"/>
          <w:noEndnote/>
          <w:docGrid w:linePitch="272"/>
        </w:sectPr>
      </w:pPr>
    </w:p>
    <w:p w14:paraId="7A9B1326" w14:textId="77777777" w:rsidR="00612C77" w:rsidRDefault="00A752FB" w:rsidP="00A86647">
      <w:pPr>
        <w:suppressAutoHyphens/>
        <w:jc w:val="center"/>
        <w:rPr>
          <w:rFonts w:ascii="Arial" w:hAnsi="Arial" w:cs="Arial"/>
          <w:sz w:val="23"/>
          <w:szCs w:val="23"/>
          <w:u w:val="single"/>
        </w:rPr>
      </w:pPr>
      <w:r>
        <w:rPr>
          <w:rFonts w:ascii="Arial" w:hAnsi="Arial" w:cs="Arial"/>
          <w:sz w:val="23"/>
          <w:szCs w:val="23"/>
          <w:u w:val="single"/>
        </w:rPr>
        <w:lastRenderedPageBreak/>
        <w:t>Form of Estoppel Certificate</w:t>
      </w:r>
    </w:p>
    <w:p w14:paraId="2A3A847A" w14:textId="77777777" w:rsidR="00612C77" w:rsidRDefault="00612C77" w:rsidP="00A86647">
      <w:pPr>
        <w:suppressAutoHyphens/>
        <w:jc w:val="center"/>
        <w:rPr>
          <w:rFonts w:ascii="Arial" w:hAnsi="Arial" w:cs="Arial"/>
          <w:sz w:val="23"/>
          <w:szCs w:val="23"/>
        </w:rPr>
      </w:pPr>
    </w:p>
    <w:p w14:paraId="21F916E9" w14:textId="77777777" w:rsidR="00612C77" w:rsidRDefault="00612C77" w:rsidP="00A86647">
      <w:pPr>
        <w:suppressAutoHyphens/>
        <w:rPr>
          <w:rFonts w:ascii="Arial" w:hAnsi="Arial" w:cs="Arial"/>
          <w:sz w:val="23"/>
          <w:szCs w:val="23"/>
        </w:rPr>
      </w:pPr>
    </w:p>
    <w:p w14:paraId="6BF0B345" w14:textId="77777777" w:rsidR="00612C77" w:rsidRDefault="00A752FB" w:rsidP="00A86647">
      <w:pPr>
        <w:suppressAutoHyphens/>
        <w:jc w:val="center"/>
        <w:rPr>
          <w:rFonts w:ascii="Arial" w:hAnsi="Arial" w:cs="Arial"/>
          <w:sz w:val="23"/>
          <w:szCs w:val="23"/>
        </w:rPr>
      </w:pPr>
      <w:r>
        <w:rPr>
          <w:rFonts w:ascii="Arial" w:hAnsi="Arial" w:cs="Arial"/>
          <w:sz w:val="23"/>
          <w:szCs w:val="23"/>
        </w:rPr>
        <w:t>ESTOPPEL CERTIFICATE</w:t>
      </w:r>
    </w:p>
    <w:p w14:paraId="0C1A5AFA" w14:textId="77777777" w:rsidR="00612C77" w:rsidRDefault="00612C77" w:rsidP="00A86647">
      <w:pPr>
        <w:suppressAutoHyphens/>
        <w:rPr>
          <w:rFonts w:ascii="Arial" w:hAnsi="Arial" w:cs="Arial"/>
          <w:sz w:val="23"/>
          <w:szCs w:val="23"/>
        </w:rPr>
      </w:pPr>
    </w:p>
    <w:p w14:paraId="6A20D480" w14:textId="77777777" w:rsidR="00612C77" w:rsidRDefault="00612C77" w:rsidP="00A86647">
      <w:pPr>
        <w:suppressAutoHyphens/>
        <w:rPr>
          <w:rFonts w:ascii="Arial" w:hAnsi="Arial" w:cs="Arial"/>
          <w:sz w:val="23"/>
          <w:szCs w:val="23"/>
        </w:rPr>
      </w:pPr>
    </w:p>
    <w:p w14:paraId="6761E214" w14:textId="5137BF3B" w:rsidR="00C27316" w:rsidRDefault="00C27316" w:rsidP="00C27316">
      <w:pPr>
        <w:pStyle w:val="BodyTexttmn"/>
        <w:rPr>
          <w:rFonts w:ascii="Arial" w:hAnsi="Arial" w:cs="Arial"/>
          <w:sz w:val="23"/>
          <w:szCs w:val="23"/>
        </w:rPr>
      </w:pPr>
      <w:r>
        <w:rPr>
          <w:rFonts w:ascii="Arial" w:hAnsi="Arial" w:cs="Arial"/>
          <w:sz w:val="23"/>
          <w:szCs w:val="23"/>
        </w:rPr>
        <w:t xml:space="preserve">Pursuant to that certain Renewable Energy Purchase Agreement, dated as of </w:t>
      </w:r>
      <w:r>
        <w:rPr>
          <w:rFonts w:ascii="Arial" w:hAnsi="Arial" w:cs="Arial"/>
          <w:b/>
          <w:sz w:val="23"/>
          <w:szCs w:val="23"/>
        </w:rPr>
        <w:t>[</w:t>
      </w:r>
      <w:r>
        <w:rPr>
          <w:rFonts w:ascii="Arial" w:hAnsi="Arial" w:cs="Arial"/>
          <w:b/>
          <w:i/>
          <w:sz w:val="23"/>
          <w:szCs w:val="23"/>
        </w:rPr>
        <w:t>Date</w:t>
      </w:r>
      <w:r>
        <w:rPr>
          <w:rFonts w:ascii="Arial" w:hAnsi="Arial" w:cs="Arial"/>
          <w:b/>
          <w:sz w:val="23"/>
          <w:szCs w:val="23"/>
        </w:rPr>
        <w:t>]</w:t>
      </w:r>
      <w:r>
        <w:rPr>
          <w:rFonts w:ascii="Arial" w:hAnsi="Arial" w:cs="Arial"/>
          <w:sz w:val="23"/>
          <w:szCs w:val="23"/>
        </w:rPr>
        <w:t>, entered into between Consumers Energy Company, a Michigan corporation (together with its successors and assigns, the “</w:t>
      </w:r>
      <w:r>
        <w:rPr>
          <w:rFonts w:ascii="Arial" w:hAnsi="Arial" w:cs="Arial"/>
          <w:sz w:val="23"/>
          <w:szCs w:val="23"/>
          <w:u w:val="single"/>
        </w:rPr>
        <w:t>Contracting Party</w:t>
      </w:r>
      <w:r>
        <w:rPr>
          <w:rFonts w:ascii="Arial" w:hAnsi="Arial" w:cs="Arial"/>
          <w:sz w:val="23"/>
          <w:szCs w:val="23"/>
        </w:rPr>
        <w:t xml:space="preserve">”), and </w:t>
      </w:r>
      <w:r>
        <w:rPr>
          <w:rFonts w:ascii="Arial" w:hAnsi="Arial" w:cs="Arial"/>
          <w:spacing w:val="-3"/>
          <w:sz w:val="22"/>
          <w:szCs w:val="22"/>
        </w:rPr>
        <w:t>_________, a Michigan company (the “</w:t>
      </w:r>
      <w:r>
        <w:rPr>
          <w:rFonts w:ascii="Arial" w:hAnsi="Arial" w:cs="Arial"/>
          <w:spacing w:val="-3"/>
          <w:sz w:val="22"/>
          <w:szCs w:val="22"/>
          <w:u w:val="single"/>
        </w:rPr>
        <w:t>Project Company</w:t>
      </w:r>
      <w:r>
        <w:rPr>
          <w:rFonts w:ascii="Arial" w:hAnsi="Arial" w:cs="Arial"/>
          <w:spacing w:val="-3"/>
          <w:sz w:val="22"/>
          <w:szCs w:val="22"/>
        </w:rPr>
        <w:t>”)</w:t>
      </w:r>
      <w:r>
        <w:rPr>
          <w:rFonts w:ascii="Arial" w:hAnsi="Arial" w:cs="Arial"/>
          <w:sz w:val="23"/>
          <w:szCs w:val="23"/>
        </w:rPr>
        <w:t>, the Contracting Party hereby delivers this Estoppel Certificate to _________________ (the “</w:t>
      </w:r>
      <w:r>
        <w:rPr>
          <w:rFonts w:ascii="Arial" w:hAnsi="Arial" w:cs="Arial"/>
          <w:sz w:val="23"/>
          <w:szCs w:val="23"/>
          <w:u w:val="single"/>
        </w:rPr>
        <w:t>Project Company</w:t>
      </w:r>
      <w:r>
        <w:rPr>
          <w:rFonts w:ascii="Arial" w:hAnsi="Arial" w:cs="Arial"/>
          <w:sz w:val="23"/>
          <w:szCs w:val="23"/>
        </w:rPr>
        <w:t>”), __________________ (the “</w:t>
      </w:r>
      <w:r>
        <w:rPr>
          <w:rFonts w:ascii="Arial" w:hAnsi="Arial" w:cs="Arial"/>
          <w:sz w:val="23"/>
          <w:szCs w:val="23"/>
          <w:u w:val="single"/>
        </w:rPr>
        <w:t>Collateral Agent</w:t>
      </w:r>
      <w:r>
        <w:rPr>
          <w:rFonts w:ascii="Arial" w:hAnsi="Arial" w:cs="Arial"/>
          <w:sz w:val="23"/>
          <w:szCs w:val="23"/>
        </w:rPr>
        <w:t>”) and ______________________ (the “</w:t>
      </w:r>
      <w:r>
        <w:rPr>
          <w:rFonts w:ascii="Arial" w:hAnsi="Arial" w:cs="Arial"/>
          <w:sz w:val="23"/>
          <w:szCs w:val="23"/>
          <w:u w:val="single"/>
        </w:rPr>
        <w:t>Equity Investor</w:t>
      </w:r>
      <w:r>
        <w:rPr>
          <w:rFonts w:ascii="Arial" w:hAnsi="Arial" w:cs="Arial"/>
          <w:sz w:val="23"/>
          <w:szCs w:val="23"/>
        </w:rPr>
        <w:t>”) and hereby confirms to the Project Company, the Collateral Agent and Equity Investor that:</w:t>
      </w:r>
    </w:p>
    <w:p w14:paraId="312B1905" w14:textId="62B01D90" w:rsidR="00C27316" w:rsidRDefault="00C27316" w:rsidP="00C27316">
      <w:pPr>
        <w:pStyle w:val="BodyTexttmn"/>
        <w:rPr>
          <w:rFonts w:ascii="Arial" w:hAnsi="Arial" w:cs="Arial"/>
          <w:sz w:val="23"/>
          <w:szCs w:val="23"/>
        </w:rPr>
      </w:pPr>
      <w:r>
        <w:rPr>
          <w:rFonts w:ascii="Arial" w:hAnsi="Arial" w:cs="Arial"/>
          <w:sz w:val="23"/>
          <w:szCs w:val="23"/>
        </w:rPr>
        <w:t>(a)</w:t>
      </w:r>
      <w:r>
        <w:rPr>
          <w:rFonts w:ascii="Arial" w:hAnsi="Arial" w:cs="Arial"/>
          <w:sz w:val="23"/>
          <w:szCs w:val="23"/>
        </w:rPr>
        <w:tab/>
        <w:t xml:space="preserve">No default, or event that with notice and passage of time will become a default, by the Contracting Party nor, to its actual knowledge, the Project Company exists under that certain Renewable Energy Purchase Agreement, dated as of </w:t>
      </w:r>
      <w:r>
        <w:rPr>
          <w:rFonts w:ascii="Arial" w:hAnsi="Arial" w:cs="Arial"/>
          <w:b/>
          <w:sz w:val="23"/>
          <w:szCs w:val="23"/>
        </w:rPr>
        <w:t>[</w:t>
      </w:r>
      <w:r>
        <w:rPr>
          <w:rFonts w:ascii="Arial" w:hAnsi="Arial" w:cs="Arial"/>
          <w:b/>
          <w:i/>
          <w:sz w:val="23"/>
          <w:szCs w:val="23"/>
        </w:rPr>
        <w:t>Date</w:t>
      </w:r>
      <w:r>
        <w:rPr>
          <w:rFonts w:ascii="Arial" w:hAnsi="Arial" w:cs="Arial"/>
          <w:b/>
          <w:sz w:val="23"/>
          <w:szCs w:val="23"/>
        </w:rPr>
        <w:t>]</w:t>
      </w:r>
      <w:r>
        <w:rPr>
          <w:rFonts w:ascii="Arial" w:hAnsi="Arial" w:cs="Arial"/>
          <w:sz w:val="23"/>
          <w:szCs w:val="23"/>
        </w:rPr>
        <w:t>, between the Contracting Party and the Project Company (as amended, amended and restated, supplemented or otherwise modified from time to time in accordance with the terms hereof and thereof, the “</w:t>
      </w:r>
      <w:r>
        <w:rPr>
          <w:rFonts w:ascii="Arial" w:hAnsi="Arial" w:cs="Arial"/>
          <w:sz w:val="23"/>
          <w:szCs w:val="23"/>
          <w:u w:val="single"/>
        </w:rPr>
        <w:t>PPA</w:t>
      </w:r>
      <w:r>
        <w:rPr>
          <w:rFonts w:ascii="Arial" w:hAnsi="Arial" w:cs="Arial"/>
          <w:sz w:val="23"/>
          <w:szCs w:val="23"/>
        </w:rPr>
        <w:t>”);</w:t>
      </w:r>
    </w:p>
    <w:p w14:paraId="5D6BA30A" w14:textId="196B0311" w:rsidR="00C27316" w:rsidRDefault="00C27316" w:rsidP="00C27316">
      <w:pPr>
        <w:pStyle w:val="BodyTexttmn"/>
        <w:rPr>
          <w:rFonts w:ascii="Arial" w:hAnsi="Arial" w:cs="Arial"/>
          <w:sz w:val="23"/>
          <w:szCs w:val="23"/>
        </w:rPr>
      </w:pPr>
      <w:r>
        <w:rPr>
          <w:rFonts w:ascii="Arial" w:hAnsi="Arial" w:cs="Arial"/>
          <w:sz w:val="23"/>
          <w:szCs w:val="23"/>
        </w:rPr>
        <w:t>(b)</w:t>
      </w:r>
      <w:r>
        <w:rPr>
          <w:rFonts w:ascii="Arial" w:hAnsi="Arial" w:cs="Arial"/>
          <w:sz w:val="23"/>
          <w:szCs w:val="23"/>
        </w:rPr>
        <w:tab/>
        <w:t xml:space="preserve">Contracting Party hereby consents to the transfer of the membership interests in Project Company to Equity Investor.  Furthermore, Contracting Party hereby agrees that such transfer of the membership interests to Equity Investor shall not constitute a default by Project Company; </w:t>
      </w:r>
    </w:p>
    <w:p w14:paraId="055AA8C1" w14:textId="285E8A36" w:rsidR="00C27316" w:rsidRDefault="00C27316" w:rsidP="00C27316">
      <w:pPr>
        <w:pStyle w:val="BodyTexttmn"/>
        <w:rPr>
          <w:rFonts w:ascii="Arial" w:hAnsi="Arial" w:cs="Arial"/>
          <w:sz w:val="23"/>
          <w:szCs w:val="23"/>
        </w:rPr>
      </w:pPr>
      <w:r>
        <w:rPr>
          <w:rFonts w:ascii="Arial" w:hAnsi="Arial" w:cs="Arial"/>
          <w:sz w:val="23"/>
          <w:szCs w:val="23"/>
        </w:rPr>
        <w:t>(c)</w:t>
      </w:r>
      <w:r>
        <w:rPr>
          <w:rFonts w:ascii="Arial" w:hAnsi="Arial" w:cs="Arial"/>
          <w:sz w:val="23"/>
          <w:szCs w:val="23"/>
        </w:rPr>
        <w:tab/>
        <w:t xml:space="preserve">As of the date hereof, (i) the PPA is in full force and effect and has not been amended, supplemented or modified, (ii) there are no disputes or legal proceedings between the Contracting Party and the Project Company and there are no proceedings pending or, to its actual knowledge, threatened against or affecting the Contracting Party in any court or by or before any governmental authority or arbitration board or tribunal which could reasonably be expected to have a material adverse effect on the ability of the Contracting Party to perform its obligations under the PPA, (iii) to the Contracting Party’s actual knowledge the Contracting Party is not aware of any event, act, circumstance or </w:t>
      </w:r>
      <w:r>
        <w:rPr>
          <w:rFonts w:ascii="Arial" w:hAnsi="Arial" w:cs="Arial"/>
          <w:sz w:val="23"/>
          <w:szCs w:val="23"/>
        </w:rPr>
        <w:lastRenderedPageBreak/>
        <w:t xml:space="preserve">condition constituting an event of force majeure under the PPA, (iv) to the Contracting Party’s actual knowledge the Project Company does not owe any indemnity or other payments to the Contracting Party and the Contracting Party has no existing counterclaims, offsets or defenses against the Project Company under the PPA, (v) the Contracting Party has not made any payments to the Project Company in respect of liquidated damage, warranty or indemnity claims, (vi) the Contracting Party has not </w:t>
      </w:r>
      <w:r w:rsidRPr="005A107A">
        <w:rPr>
          <w:rFonts w:ascii="Arial" w:hAnsi="Arial" w:cs="Arial"/>
          <w:sz w:val="23"/>
          <w:szCs w:val="23"/>
        </w:rPr>
        <w:t>transferred, pledged or assigned, in whole or in part, any of its right, title or interest in, to and under th</w:t>
      </w:r>
      <w:r>
        <w:rPr>
          <w:rFonts w:ascii="Arial" w:hAnsi="Arial" w:cs="Arial"/>
          <w:sz w:val="23"/>
          <w:szCs w:val="23"/>
        </w:rPr>
        <w:t xml:space="preserve">e PPA and (vii) to the Contracting Party’s actual knowledge, </w:t>
      </w:r>
      <w:r w:rsidRPr="005A107A">
        <w:rPr>
          <w:rFonts w:ascii="Arial" w:hAnsi="Arial" w:cs="Arial"/>
          <w:sz w:val="23"/>
          <w:szCs w:val="23"/>
        </w:rPr>
        <w:t xml:space="preserve">the obligations of the </w:t>
      </w:r>
      <w:r>
        <w:rPr>
          <w:rFonts w:ascii="Arial" w:hAnsi="Arial" w:cs="Arial"/>
          <w:sz w:val="23"/>
          <w:szCs w:val="23"/>
        </w:rPr>
        <w:t>Project Company</w:t>
      </w:r>
      <w:r w:rsidRPr="005A107A">
        <w:rPr>
          <w:rFonts w:ascii="Arial" w:hAnsi="Arial" w:cs="Arial"/>
          <w:sz w:val="23"/>
          <w:szCs w:val="23"/>
        </w:rPr>
        <w:t xml:space="preserve"> under the </w:t>
      </w:r>
      <w:r>
        <w:rPr>
          <w:rFonts w:ascii="Arial" w:hAnsi="Arial" w:cs="Arial"/>
          <w:sz w:val="23"/>
          <w:szCs w:val="23"/>
        </w:rPr>
        <w:t>PPA</w:t>
      </w:r>
      <w:r w:rsidRPr="005A107A">
        <w:rPr>
          <w:rFonts w:ascii="Arial" w:hAnsi="Arial" w:cs="Arial"/>
          <w:sz w:val="23"/>
          <w:szCs w:val="23"/>
        </w:rPr>
        <w:t xml:space="preserve"> required to be performed on or before the date hereof have been properly performed or expressly waived in writing</w:t>
      </w:r>
      <w:r>
        <w:rPr>
          <w:rFonts w:ascii="Arial" w:hAnsi="Arial" w:cs="Arial"/>
          <w:sz w:val="23"/>
          <w:szCs w:val="23"/>
        </w:rPr>
        <w:t>; and</w:t>
      </w:r>
    </w:p>
    <w:p w14:paraId="020899BB" w14:textId="77777777" w:rsidR="00C27316" w:rsidRDefault="00C27316" w:rsidP="00C27316">
      <w:pPr>
        <w:pStyle w:val="BodyTexttmn"/>
        <w:rPr>
          <w:rFonts w:ascii="Arial" w:hAnsi="Arial" w:cs="Arial"/>
          <w:sz w:val="23"/>
          <w:szCs w:val="23"/>
        </w:rPr>
      </w:pPr>
      <w:r>
        <w:rPr>
          <w:rFonts w:ascii="Arial" w:hAnsi="Arial" w:cs="Arial"/>
          <w:sz w:val="23"/>
          <w:szCs w:val="23"/>
        </w:rPr>
        <w:t xml:space="preserve">(d) </w:t>
      </w:r>
      <w:r>
        <w:rPr>
          <w:rFonts w:ascii="Arial" w:hAnsi="Arial" w:cs="Arial"/>
          <w:sz w:val="23"/>
          <w:szCs w:val="23"/>
        </w:rPr>
        <w:tab/>
        <w:t xml:space="preserve">The Contracting Party is a Michigan corporation which is duly incorporated, </w:t>
      </w:r>
      <w:r w:rsidRPr="005A107A">
        <w:rPr>
          <w:rFonts w:ascii="Arial" w:hAnsi="Arial" w:cs="Arial"/>
          <w:sz w:val="23"/>
          <w:szCs w:val="23"/>
        </w:rPr>
        <w:t xml:space="preserve">validly existing and in good standing under the laws of </w:t>
      </w:r>
      <w:r>
        <w:rPr>
          <w:rFonts w:ascii="Arial" w:hAnsi="Arial" w:cs="Arial"/>
          <w:sz w:val="23"/>
          <w:szCs w:val="23"/>
        </w:rPr>
        <w:t>Michigan</w:t>
      </w:r>
      <w:r w:rsidRPr="005A107A">
        <w:rPr>
          <w:rFonts w:ascii="Arial" w:hAnsi="Arial" w:cs="Arial"/>
          <w:sz w:val="23"/>
          <w:szCs w:val="23"/>
        </w:rPr>
        <w:t xml:space="preserve"> and has all requisite power and authority to conduct, execute, deliver and perform its obligations under the </w:t>
      </w:r>
      <w:r>
        <w:rPr>
          <w:rFonts w:ascii="Arial" w:hAnsi="Arial" w:cs="Arial"/>
          <w:sz w:val="23"/>
          <w:szCs w:val="23"/>
        </w:rPr>
        <w:t>PPA</w:t>
      </w:r>
      <w:r w:rsidRPr="005A107A">
        <w:rPr>
          <w:rFonts w:ascii="Arial" w:hAnsi="Arial" w:cs="Arial"/>
          <w:sz w:val="23"/>
          <w:szCs w:val="23"/>
        </w:rPr>
        <w:t xml:space="preserve"> and this </w:t>
      </w:r>
      <w:r>
        <w:rPr>
          <w:rFonts w:ascii="Arial" w:hAnsi="Arial" w:cs="Arial"/>
          <w:sz w:val="23"/>
          <w:szCs w:val="23"/>
        </w:rPr>
        <w:t xml:space="preserve">certificate, and the execution, delivery and performance by the Contracting Party of the PPA and this certificate </w:t>
      </w:r>
      <w:r w:rsidRPr="005A107A">
        <w:rPr>
          <w:rFonts w:ascii="Arial" w:hAnsi="Arial" w:cs="Arial"/>
          <w:sz w:val="23"/>
          <w:szCs w:val="23"/>
        </w:rPr>
        <w:t xml:space="preserve">have been duly authorized by all necessary company action on the part of the </w:t>
      </w:r>
      <w:r>
        <w:rPr>
          <w:rFonts w:ascii="Arial" w:hAnsi="Arial" w:cs="Arial"/>
          <w:sz w:val="23"/>
          <w:szCs w:val="23"/>
        </w:rPr>
        <w:t>Contracting Party</w:t>
      </w:r>
      <w:r w:rsidRPr="005A107A">
        <w:rPr>
          <w:rFonts w:ascii="Arial" w:hAnsi="Arial" w:cs="Arial"/>
          <w:sz w:val="23"/>
          <w:szCs w:val="23"/>
        </w:rPr>
        <w:t xml:space="preserve"> and do not require any approvals, filings with or consents of any entity or person which have not previously been obtained or made</w:t>
      </w:r>
      <w:r>
        <w:rPr>
          <w:rFonts w:ascii="Arial" w:hAnsi="Arial" w:cs="Arial"/>
          <w:sz w:val="23"/>
          <w:szCs w:val="23"/>
        </w:rPr>
        <w:t xml:space="preserve">.  There are </w:t>
      </w:r>
      <w:r w:rsidRPr="005A107A">
        <w:rPr>
          <w:rFonts w:ascii="Arial" w:hAnsi="Arial" w:cs="Arial"/>
          <w:sz w:val="23"/>
          <w:szCs w:val="23"/>
        </w:rPr>
        <w:t xml:space="preserve">no actions pending against the </w:t>
      </w:r>
      <w:r>
        <w:rPr>
          <w:rFonts w:ascii="Arial" w:hAnsi="Arial" w:cs="Arial"/>
          <w:sz w:val="23"/>
          <w:szCs w:val="23"/>
        </w:rPr>
        <w:t>Contracting Party</w:t>
      </w:r>
      <w:r w:rsidRPr="005A107A">
        <w:rPr>
          <w:rFonts w:ascii="Arial" w:hAnsi="Arial" w:cs="Arial"/>
          <w:sz w:val="23"/>
          <w:szCs w:val="23"/>
        </w:rPr>
        <w:t xml:space="preserve"> under the bankruptcy or any similar laws of the United States or any state</w:t>
      </w:r>
      <w:r>
        <w:rPr>
          <w:rFonts w:ascii="Arial" w:hAnsi="Arial" w:cs="Arial"/>
          <w:sz w:val="23"/>
          <w:szCs w:val="23"/>
        </w:rPr>
        <w:t>.</w:t>
      </w:r>
    </w:p>
    <w:p w14:paraId="1EFE5574" w14:textId="77777777" w:rsidR="00C27316" w:rsidRDefault="00C27316" w:rsidP="00C27316">
      <w:pPr>
        <w:pStyle w:val="BodyText"/>
        <w:rPr>
          <w:sz w:val="23"/>
          <w:szCs w:val="23"/>
        </w:rPr>
      </w:pPr>
      <w:r>
        <w:rPr>
          <w:b/>
          <w:sz w:val="23"/>
          <w:szCs w:val="23"/>
        </w:rPr>
        <w:t>IN WITNESS WHEREOF</w:t>
      </w:r>
      <w:r>
        <w:rPr>
          <w:sz w:val="23"/>
          <w:szCs w:val="23"/>
        </w:rPr>
        <w:t xml:space="preserve">, the Contracting Party has caused this certificate to be executed by its undersigned authorized officer as of </w:t>
      </w:r>
      <w:r>
        <w:rPr>
          <w:b/>
          <w:sz w:val="23"/>
          <w:szCs w:val="23"/>
        </w:rPr>
        <w:t>[</w:t>
      </w:r>
      <w:r>
        <w:rPr>
          <w:b/>
          <w:i/>
          <w:sz w:val="23"/>
          <w:szCs w:val="23"/>
        </w:rPr>
        <w:t>Month</w:t>
      </w:r>
      <w:r>
        <w:rPr>
          <w:b/>
          <w:sz w:val="23"/>
          <w:szCs w:val="23"/>
        </w:rPr>
        <w:t>]</w:t>
      </w:r>
      <w:r>
        <w:rPr>
          <w:sz w:val="23"/>
          <w:szCs w:val="23"/>
        </w:rPr>
        <w:t xml:space="preserve"> _, 2018.</w:t>
      </w:r>
    </w:p>
    <w:p w14:paraId="1E2117AA" w14:textId="77777777" w:rsidR="00C27316" w:rsidRDefault="00C27316" w:rsidP="00D7564B">
      <w:pPr>
        <w:suppressAutoHyphens/>
        <w:spacing w:after="240"/>
        <w:ind w:left="3600"/>
        <w:rPr>
          <w:rFonts w:ascii="Arial" w:hAnsi="Arial" w:cs="Arial"/>
          <w:sz w:val="23"/>
          <w:szCs w:val="23"/>
        </w:rPr>
      </w:pPr>
      <w:r>
        <w:rPr>
          <w:rFonts w:ascii="Arial" w:hAnsi="Arial" w:cs="Arial"/>
          <w:b/>
          <w:sz w:val="23"/>
          <w:szCs w:val="23"/>
        </w:rPr>
        <w:t>CONSUMERS ENERGY COMPANY</w:t>
      </w:r>
      <w:r>
        <w:rPr>
          <w:rFonts w:ascii="Arial" w:hAnsi="Arial" w:cs="Arial"/>
          <w:sz w:val="23"/>
          <w:szCs w:val="23"/>
        </w:rPr>
        <w:t xml:space="preserve">, </w:t>
      </w:r>
      <w:r>
        <w:rPr>
          <w:rFonts w:ascii="Arial" w:hAnsi="Arial" w:cs="Arial"/>
          <w:sz w:val="23"/>
          <w:szCs w:val="23"/>
        </w:rPr>
        <w:br/>
        <w:t>a Michigan corporation</w:t>
      </w:r>
    </w:p>
    <w:p w14:paraId="76959B0A" w14:textId="77777777" w:rsidR="00C27316" w:rsidRPr="00D7564B" w:rsidRDefault="00C27316" w:rsidP="00D7564B">
      <w:pPr>
        <w:suppressAutoHyphens/>
        <w:spacing w:after="240"/>
        <w:ind w:left="3600"/>
        <w:rPr>
          <w:rFonts w:ascii="Arial" w:hAnsi="Arial"/>
          <w:color w:val="000000"/>
          <w:sz w:val="22"/>
        </w:rPr>
      </w:pPr>
      <w:r>
        <w:rPr>
          <w:rFonts w:ascii="Arial" w:hAnsi="Arial" w:cs="Arial"/>
          <w:sz w:val="23"/>
          <w:szCs w:val="23"/>
        </w:rPr>
        <w:br/>
      </w:r>
      <w:r>
        <w:rPr>
          <w:rFonts w:ascii="Arial" w:hAnsi="Arial" w:cs="Arial"/>
          <w:sz w:val="23"/>
          <w:szCs w:val="23"/>
        </w:rPr>
        <w:br/>
        <w:t>By:</w:t>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br/>
      </w:r>
      <w:r>
        <w:rPr>
          <w:rFonts w:ascii="Arial" w:hAnsi="Arial" w:cs="Arial"/>
          <w:sz w:val="23"/>
          <w:szCs w:val="23"/>
        </w:rPr>
        <w:t>Name:</w:t>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br/>
      </w:r>
      <w:r>
        <w:rPr>
          <w:rFonts w:ascii="Arial" w:hAnsi="Arial" w:cs="Arial"/>
          <w:sz w:val="23"/>
          <w:szCs w:val="23"/>
        </w:rPr>
        <w:t>Title:</w:t>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r>
        <w:rPr>
          <w:rFonts w:ascii="Arial" w:hAnsi="Arial" w:cs="Arial"/>
          <w:sz w:val="23"/>
          <w:szCs w:val="23"/>
          <w:u w:val="single"/>
        </w:rPr>
        <w:tab/>
      </w:r>
    </w:p>
    <w:p w14:paraId="0DEFF459" w14:textId="4DE8F63C" w:rsidR="00612C77" w:rsidRPr="00AF0A0F" w:rsidRDefault="00612C77" w:rsidP="00D7564B">
      <w:pPr>
        <w:tabs>
          <w:tab w:val="left" w:pos="1485"/>
        </w:tabs>
        <w:sectPr w:rsidR="00612C77" w:rsidRPr="00AF0A0F">
          <w:headerReference w:type="even" r:id="rId44"/>
          <w:headerReference w:type="default" r:id="rId45"/>
          <w:headerReference w:type="first" r:id="rId46"/>
          <w:pgSz w:w="12240" w:h="15840"/>
          <w:pgMar w:top="1440" w:right="1440" w:bottom="1440" w:left="1440" w:header="720" w:footer="720" w:gutter="0"/>
          <w:pgNumType w:start="1"/>
          <w:cols w:space="720"/>
          <w:noEndnote/>
          <w:docGrid w:linePitch="272"/>
        </w:sectPr>
      </w:pPr>
    </w:p>
    <w:p w14:paraId="497DA15F" w14:textId="77777777" w:rsidR="00612C77" w:rsidRPr="00AF0A0F" w:rsidRDefault="00612C77" w:rsidP="00D7564B">
      <w:pPr>
        <w:tabs>
          <w:tab w:val="left" w:pos="1485"/>
        </w:tabs>
        <w:rPr>
          <w:spacing w:val="-3"/>
        </w:rPr>
      </w:pPr>
    </w:p>
    <w:p w14:paraId="73A48556" w14:textId="77777777" w:rsidR="00612C77" w:rsidRPr="00AF0A0F" w:rsidRDefault="00612C77" w:rsidP="00D7564B">
      <w:pPr>
        <w:tabs>
          <w:tab w:val="left" w:pos="1485"/>
        </w:tabs>
        <w:rPr>
          <w:spacing w:val="-3"/>
        </w:rPr>
      </w:pPr>
    </w:p>
    <w:p w14:paraId="099C2D8E" w14:textId="77777777" w:rsidR="00612C77" w:rsidRPr="00AF0A0F" w:rsidRDefault="00612C77" w:rsidP="00D7564B">
      <w:pPr>
        <w:tabs>
          <w:tab w:val="left" w:pos="1485"/>
        </w:tabs>
        <w:rPr>
          <w:spacing w:val="-3"/>
        </w:rPr>
      </w:pPr>
    </w:p>
    <w:p w14:paraId="478C570F" w14:textId="488D77C9" w:rsidR="00612C77" w:rsidRDefault="00A752FB" w:rsidP="00AF0A0F">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u w:val="single"/>
        </w:rPr>
        <w:t>Product Purchas</w:t>
      </w:r>
      <w:r w:rsidR="001B6AE8">
        <w:rPr>
          <w:rFonts w:ascii="Arial" w:hAnsi="Arial" w:cs="Arial"/>
          <w:spacing w:val="-3"/>
          <w:sz w:val="22"/>
          <w:szCs w:val="22"/>
          <w:u w:val="single"/>
        </w:rPr>
        <w:t>e</w:t>
      </w:r>
      <w:r>
        <w:rPr>
          <w:rFonts w:ascii="Arial" w:hAnsi="Arial" w:cs="Arial"/>
          <w:spacing w:val="-3"/>
          <w:sz w:val="22"/>
          <w:szCs w:val="22"/>
          <w:u w:val="single"/>
        </w:rPr>
        <w:t xml:space="preserve"> Price Schedule</w:t>
      </w:r>
    </w:p>
    <w:p w14:paraId="6DF4B64F" w14:textId="77777777" w:rsidR="00612C77" w:rsidRDefault="00612C77">
      <w:pPr>
        <w:tabs>
          <w:tab w:val="left" w:pos="4320"/>
          <w:tab w:val="right" w:pos="9360"/>
        </w:tabs>
        <w:suppressAutoHyphens/>
        <w:spacing w:line="240" w:lineRule="atLeast"/>
        <w:rPr>
          <w:rFonts w:ascii="Arial" w:hAnsi="Arial" w:cs="Arial"/>
          <w:spacing w:val="-3"/>
          <w:sz w:val="22"/>
          <w:szCs w:val="22"/>
        </w:rPr>
      </w:pPr>
    </w:p>
    <w:p w14:paraId="6002E910" w14:textId="1E17E0B3" w:rsidR="00612C77" w:rsidRDefault="001C3C85" w:rsidP="00915CA8">
      <w:pPr>
        <w:suppressAutoHyphens/>
        <w:spacing w:line="240" w:lineRule="atLeast"/>
        <w:jc w:val="both"/>
        <w:rPr>
          <w:rFonts w:ascii="Arial" w:hAnsi="Arial" w:cs="Arial"/>
          <w:spacing w:val="-3"/>
          <w:sz w:val="22"/>
          <w:szCs w:val="22"/>
        </w:rPr>
      </w:pPr>
      <w:r>
        <w:rPr>
          <w:rFonts w:ascii="Arial" w:hAnsi="Arial" w:cs="Arial"/>
          <w:spacing w:val="-3"/>
          <w:sz w:val="22"/>
          <w:szCs w:val="22"/>
        </w:rPr>
        <w:tab/>
        <w:t xml:space="preserve">The </w:t>
      </w:r>
      <w:r w:rsidR="00AF0A0F">
        <w:rPr>
          <w:rFonts w:ascii="Arial" w:hAnsi="Arial" w:cs="Arial"/>
          <w:spacing w:val="-3"/>
          <w:sz w:val="22"/>
          <w:szCs w:val="22"/>
        </w:rPr>
        <w:t>Energy</w:t>
      </w:r>
      <w:r>
        <w:rPr>
          <w:rFonts w:ascii="Arial" w:hAnsi="Arial" w:cs="Arial"/>
          <w:spacing w:val="-3"/>
          <w:sz w:val="22"/>
          <w:szCs w:val="22"/>
        </w:rPr>
        <w:t xml:space="preserve"> </w:t>
      </w:r>
      <w:r w:rsidR="00A36341">
        <w:rPr>
          <w:rFonts w:ascii="Arial" w:hAnsi="Arial" w:cs="Arial"/>
          <w:spacing w:val="-3"/>
          <w:sz w:val="22"/>
          <w:szCs w:val="22"/>
        </w:rPr>
        <w:t>Purchase P</w:t>
      </w:r>
      <w:r>
        <w:rPr>
          <w:rFonts w:ascii="Arial" w:hAnsi="Arial" w:cs="Arial"/>
          <w:spacing w:val="-3"/>
          <w:sz w:val="22"/>
          <w:szCs w:val="22"/>
        </w:rPr>
        <w:t xml:space="preserve">rice for Delivered Energy </w:t>
      </w:r>
      <w:r w:rsidR="00AF0A0F">
        <w:rPr>
          <w:rFonts w:ascii="Arial" w:hAnsi="Arial" w:cs="Arial"/>
          <w:spacing w:val="-3"/>
          <w:sz w:val="22"/>
          <w:szCs w:val="22"/>
        </w:rPr>
        <w:t xml:space="preserve">and Capacity Purchase Price for Resource Adequacy Capacity </w:t>
      </w:r>
      <w:r>
        <w:rPr>
          <w:rFonts w:ascii="Arial" w:hAnsi="Arial" w:cs="Arial"/>
          <w:spacing w:val="-3"/>
          <w:sz w:val="22"/>
          <w:szCs w:val="22"/>
        </w:rPr>
        <w:t xml:space="preserve">shall be the </w:t>
      </w:r>
      <w:r w:rsidR="00A36341">
        <w:rPr>
          <w:rFonts w:ascii="Arial" w:hAnsi="Arial" w:cs="Arial"/>
          <w:spacing w:val="-3"/>
          <w:sz w:val="22"/>
          <w:szCs w:val="22"/>
        </w:rPr>
        <w:t>rate</w:t>
      </w:r>
      <w:r w:rsidR="00AF0A0F">
        <w:rPr>
          <w:rFonts w:ascii="Arial" w:hAnsi="Arial" w:cs="Arial"/>
          <w:spacing w:val="-3"/>
          <w:sz w:val="22"/>
          <w:szCs w:val="22"/>
        </w:rPr>
        <w:t>s</w:t>
      </w:r>
      <w:r w:rsidR="00A36341">
        <w:rPr>
          <w:rFonts w:ascii="Arial" w:hAnsi="Arial" w:cs="Arial"/>
          <w:spacing w:val="-3"/>
          <w:sz w:val="22"/>
          <w:szCs w:val="22"/>
        </w:rPr>
        <w:t xml:space="preserve"> as determined in the table below</w:t>
      </w:r>
      <w:r w:rsidR="00D86A18">
        <w:rPr>
          <w:rFonts w:ascii="Arial" w:hAnsi="Arial" w:cs="Arial"/>
          <w:spacing w:val="-3"/>
          <w:sz w:val="22"/>
          <w:szCs w:val="22"/>
        </w:rPr>
        <w:t xml:space="preserve">. </w:t>
      </w:r>
    </w:p>
    <w:p w14:paraId="4E0226DA" w14:textId="77777777" w:rsidR="005B2C4A" w:rsidRDefault="005B2C4A" w:rsidP="00AF0A0F">
      <w:pPr>
        <w:suppressAutoHyphens/>
        <w:spacing w:line="240" w:lineRule="atLeast"/>
        <w:jc w:val="both"/>
        <w:rPr>
          <w:rFonts w:ascii="Arial" w:hAnsi="Arial" w:cs="Arial"/>
          <w:spacing w:val="-3"/>
          <w:sz w:val="22"/>
          <w:szCs w:val="22"/>
        </w:rPr>
      </w:pPr>
    </w:p>
    <w:p w14:paraId="6AB3E819" w14:textId="77777777" w:rsidR="00612C77" w:rsidRDefault="00612C77" w:rsidP="00AF0A0F">
      <w:pPr>
        <w:tabs>
          <w:tab w:val="left" w:pos="4320"/>
          <w:tab w:val="right" w:pos="9360"/>
        </w:tabs>
        <w:suppressAutoHyphens/>
        <w:spacing w:line="240" w:lineRule="atLeast"/>
        <w:rPr>
          <w:rFonts w:ascii="Arial" w:hAnsi="Arial" w:cs="Arial"/>
          <w:spacing w:val="-3"/>
          <w:sz w:val="22"/>
          <w:szCs w:val="22"/>
        </w:rPr>
      </w:pPr>
    </w:p>
    <w:tbl>
      <w:tblPr>
        <w:tblW w:w="8208" w:type="dxa"/>
        <w:jc w:val="center"/>
        <w:tblLook w:val="01E0" w:firstRow="1" w:lastRow="1" w:firstColumn="1" w:lastColumn="1" w:noHBand="0" w:noVBand="0"/>
      </w:tblPr>
      <w:tblGrid>
        <w:gridCol w:w="2736"/>
        <w:gridCol w:w="2736"/>
        <w:gridCol w:w="2736"/>
      </w:tblGrid>
      <w:tr w:rsidR="00AF0A0F" w14:paraId="57AE9430" w14:textId="59CAF4D6" w:rsidTr="00AF0A0F">
        <w:trPr>
          <w:jc w:val="center"/>
        </w:trPr>
        <w:tc>
          <w:tcPr>
            <w:tcW w:w="2736" w:type="dxa"/>
          </w:tcPr>
          <w:p w14:paraId="4A5567ED" w14:textId="77777777" w:rsidR="00AF0A0F" w:rsidRDefault="00AF0A0F" w:rsidP="005B2C4A">
            <w:pPr>
              <w:tabs>
                <w:tab w:val="left" w:pos="4320"/>
                <w:tab w:val="right" w:pos="9360"/>
              </w:tabs>
              <w:suppressAutoHyphens/>
              <w:spacing w:line="240" w:lineRule="atLeast"/>
              <w:jc w:val="center"/>
              <w:rPr>
                <w:rFonts w:ascii="Arial" w:hAnsi="Arial" w:cs="Arial"/>
                <w:spacing w:val="-3"/>
                <w:sz w:val="22"/>
                <w:szCs w:val="22"/>
                <w:u w:val="single"/>
              </w:rPr>
            </w:pPr>
            <w:r>
              <w:rPr>
                <w:rFonts w:ascii="Arial" w:hAnsi="Arial" w:cs="Arial"/>
                <w:spacing w:val="-3"/>
                <w:sz w:val="22"/>
                <w:szCs w:val="22"/>
                <w:u w:val="single"/>
              </w:rPr>
              <w:t>Planning Year</w:t>
            </w:r>
          </w:p>
          <w:p w14:paraId="12DBE665" w14:textId="4980DD18" w:rsidR="00AF0A0F" w:rsidRDefault="00AF0A0F" w:rsidP="00AF0A0F">
            <w:pPr>
              <w:tabs>
                <w:tab w:val="left" w:pos="4320"/>
                <w:tab w:val="right" w:pos="9360"/>
              </w:tabs>
              <w:suppressAutoHyphens/>
              <w:spacing w:line="240" w:lineRule="atLeast"/>
              <w:jc w:val="center"/>
              <w:rPr>
                <w:rFonts w:ascii="Arial" w:hAnsi="Arial" w:cs="Arial"/>
                <w:spacing w:val="-3"/>
                <w:sz w:val="22"/>
                <w:szCs w:val="22"/>
                <w:u w:val="single"/>
              </w:rPr>
            </w:pPr>
            <w:r>
              <w:rPr>
                <w:rFonts w:ascii="Arial" w:hAnsi="Arial" w:cs="Arial"/>
                <w:spacing w:val="-3"/>
                <w:sz w:val="22"/>
                <w:szCs w:val="22"/>
              </w:rPr>
              <w:t>(Commencing on June 1 of the Stated Year)</w:t>
            </w:r>
          </w:p>
        </w:tc>
        <w:tc>
          <w:tcPr>
            <w:tcW w:w="2736" w:type="dxa"/>
          </w:tcPr>
          <w:p w14:paraId="31C5AB77" w14:textId="494D0057" w:rsidR="00AF0A0F" w:rsidRDefault="00AF0A0F" w:rsidP="005B2C4A">
            <w:pPr>
              <w:tabs>
                <w:tab w:val="left" w:pos="4320"/>
                <w:tab w:val="right" w:pos="9360"/>
              </w:tabs>
              <w:suppressAutoHyphens/>
              <w:spacing w:line="240" w:lineRule="atLeast"/>
              <w:ind w:left="432"/>
              <w:jc w:val="center"/>
              <w:rPr>
                <w:rFonts w:ascii="Arial" w:hAnsi="Arial" w:cs="Arial"/>
                <w:spacing w:val="-3"/>
                <w:sz w:val="22"/>
                <w:szCs w:val="22"/>
                <w:u w:val="single"/>
              </w:rPr>
            </w:pPr>
            <w:r>
              <w:rPr>
                <w:rFonts w:ascii="Arial" w:hAnsi="Arial" w:cs="Arial"/>
                <w:spacing w:val="-3"/>
                <w:sz w:val="22"/>
                <w:szCs w:val="22"/>
                <w:u w:val="single"/>
              </w:rPr>
              <w:t>Energy Purchase Price</w:t>
            </w:r>
          </w:p>
          <w:p w14:paraId="192265F8" w14:textId="7620F349" w:rsidR="00AF0A0F" w:rsidRPr="00AF0A0F" w:rsidRDefault="00AF0A0F" w:rsidP="00AF0A0F">
            <w:pPr>
              <w:tabs>
                <w:tab w:val="left" w:pos="4320"/>
                <w:tab w:val="right" w:pos="9360"/>
              </w:tabs>
              <w:suppressAutoHyphens/>
              <w:spacing w:line="240" w:lineRule="atLeast"/>
              <w:ind w:left="432"/>
              <w:jc w:val="center"/>
              <w:rPr>
                <w:rFonts w:ascii="Arial" w:hAnsi="Arial"/>
                <w:spacing w:val="-3"/>
                <w:sz w:val="22"/>
              </w:rPr>
            </w:pPr>
            <w:r w:rsidRPr="00915CA8">
              <w:rPr>
                <w:rFonts w:ascii="Arial" w:hAnsi="Arial" w:cs="Arial"/>
                <w:spacing w:val="-3"/>
                <w:sz w:val="22"/>
                <w:szCs w:val="22"/>
              </w:rPr>
              <w:t>$/</w:t>
            </w:r>
            <w:r w:rsidRPr="00AF0A0F">
              <w:rPr>
                <w:rFonts w:ascii="Arial" w:hAnsi="Arial"/>
                <w:spacing w:val="-3"/>
                <w:sz w:val="22"/>
              </w:rPr>
              <w:t>MWh</w:t>
            </w:r>
          </w:p>
        </w:tc>
        <w:tc>
          <w:tcPr>
            <w:tcW w:w="2736" w:type="dxa"/>
          </w:tcPr>
          <w:p w14:paraId="4C32F7E6" w14:textId="6E014594" w:rsidR="00AF0A0F" w:rsidRDefault="00AF0A0F" w:rsidP="005B2C4A">
            <w:pPr>
              <w:tabs>
                <w:tab w:val="left" w:pos="4320"/>
                <w:tab w:val="right" w:pos="9360"/>
              </w:tabs>
              <w:suppressAutoHyphens/>
              <w:spacing w:line="240" w:lineRule="atLeast"/>
              <w:ind w:left="432"/>
              <w:jc w:val="center"/>
              <w:rPr>
                <w:rFonts w:ascii="Arial" w:hAnsi="Arial" w:cs="Arial"/>
                <w:spacing w:val="-3"/>
                <w:sz w:val="22"/>
                <w:szCs w:val="22"/>
                <w:u w:val="single"/>
              </w:rPr>
            </w:pPr>
            <w:r>
              <w:rPr>
                <w:rFonts w:ascii="Arial" w:hAnsi="Arial" w:cs="Arial"/>
                <w:spacing w:val="-3"/>
                <w:sz w:val="22"/>
                <w:szCs w:val="22"/>
                <w:u w:val="single"/>
              </w:rPr>
              <w:t>Capacity Purchase Price</w:t>
            </w:r>
          </w:p>
          <w:p w14:paraId="09BFBD22" w14:textId="01E3FCB0" w:rsidR="00AF0A0F" w:rsidRDefault="00AF0A0F" w:rsidP="005B2C4A">
            <w:pPr>
              <w:tabs>
                <w:tab w:val="left" w:pos="4320"/>
                <w:tab w:val="right" w:pos="9360"/>
              </w:tabs>
              <w:suppressAutoHyphens/>
              <w:spacing w:line="240" w:lineRule="atLeast"/>
              <w:ind w:left="432"/>
              <w:jc w:val="center"/>
              <w:rPr>
                <w:rFonts w:ascii="Arial" w:hAnsi="Arial" w:cs="Arial"/>
                <w:spacing w:val="-3"/>
                <w:sz w:val="22"/>
                <w:szCs w:val="22"/>
                <w:u w:val="single"/>
              </w:rPr>
            </w:pPr>
            <w:r w:rsidRPr="00191F86">
              <w:rPr>
                <w:rFonts w:ascii="Arial" w:hAnsi="Arial" w:cs="Arial"/>
                <w:spacing w:val="-3"/>
                <w:sz w:val="22"/>
                <w:szCs w:val="22"/>
              </w:rPr>
              <w:t>$/</w:t>
            </w:r>
            <w:r>
              <w:rPr>
                <w:rFonts w:ascii="Arial" w:hAnsi="Arial" w:cs="Arial"/>
                <w:spacing w:val="-3"/>
                <w:sz w:val="22"/>
                <w:szCs w:val="22"/>
              </w:rPr>
              <w:t>ZRC-month</w:t>
            </w:r>
          </w:p>
        </w:tc>
      </w:tr>
      <w:tr w:rsidR="00AF0A0F" w14:paraId="4A58D23D" w14:textId="78EBDC1D" w:rsidTr="00AF0A0F">
        <w:trPr>
          <w:jc w:val="center"/>
        </w:trPr>
        <w:tc>
          <w:tcPr>
            <w:tcW w:w="2736" w:type="dxa"/>
          </w:tcPr>
          <w:p w14:paraId="054B6E2F" w14:textId="77777777" w:rsidR="00AF0A0F" w:rsidRDefault="00AF0A0F" w:rsidP="00AF0A0F">
            <w:pPr>
              <w:tabs>
                <w:tab w:val="left" w:pos="4320"/>
                <w:tab w:val="right" w:pos="9360"/>
              </w:tabs>
              <w:suppressAutoHyphens/>
              <w:spacing w:line="240" w:lineRule="atLeast"/>
              <w:jc w:val="center"/>
              <w:rPr>
                <w:rFonts w:ascii="Arial" w:hAnsi="Arial" w:cs="Arial"/>
                <w:spacing w:val="-3"/>
                <w:sz w:val="22"/>
                <w:szCs w:val="22"/>
              </w:rPr>
            </w:pPr>
          </w:p>
        </w:tc>
        <w:tc>
          <w:tcPr>
            <w:tcW w:w="2736" w:type="dxa"/>
          </w:tcPr>
          <w:p w14:paraId="39CEB740" w14:textId="77777777" w:rsidR="00AF0A0F" w:rsidRDefault="00AF0A0F" w:rsidP="00AF0A0F">
            <w:pPr>
              <w:tabs>
                <w:tab w:val="right" w:pos="1707"/>
                <w:tab w:val="left" w:pos="4320"/>
                <w:tab w:val="right" w:pos="9360"/>
              </w:tabs>
              <w:suppressAutoHyphens/>
              <w:spacing w:line="240" w:lineRule="atLeast"/>
              <w:ind w:left="342"/>
              <w:rPr>
                <w:rFonts w:ascii="Arial" w:hAnsi="Arial" w:cs="Arial"/>
                <w:spacing w:val="-3"/>
                <w:sz w:val="22"/>
                <w:szCs w:val="22"/>
              </w:rPr>
            </w:pPr>
          </w:p>
        </w:tc>
        <w:tc>
          <w:tcPr>
            <w:tcW w:w="2736" w:type="dxa"/>
          </w:tcPr>
          <w:p w14:paraId="7D5F679F" w14:textId="77777777" w:rsidR="00AF0A0F" w:rsidRDefault="00AF0A0F" w:rsidP="00C71FC5">
            <w:pPr>
              <w:tabs>
                <w:tab w:val="right" w:pos="1707"/>
                <w:tab w:val="left" w:pos="4320"/>
                <w:tab w:val="right" w:pos="9360"/>
              </w:tabs>
              <w:suppressAutoHyphens/>
              <w:spacing w:line="240" w:lineRule="atLeast"/>
              <w:ind w:left="342"/>
              <w:rPr>
                <w:rFonts w:ascii="Arial" w:hAnsi="Arial" w:cs="Arial"/>
                <w:spacing w:val="-3"/>
                <w:sz w:val="22"/>
                <w:szCs w:val="22"/>
              </w:rPr>
            </w:pPr>
          </w:p>
        </w:tc>
      </w:tr>
      <w:tr w:rsidR="00F64A17" w14:paraId="4B5690F2" w14:textId="6ED374C2" w:rsidTr="00AF0A0F">
        <w:trPr>
          <w:jc w:val="center"/>
        </w:trPr>
        <w:tc>
          <w:tcPr>
            <w:tcW w:w="2736" w:type="dxa"/>
          </w:tcPr>
          <w:p w14:paraId="6188102C" w14:textId="4F41115C"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2021</w:t>
            </w:r>
          </w:p>
        </w:tc>
        <w:tc>
          <w:tcPr>
            <w:tcW w:w="2736" w:type="dxa"/>
          </w:tcPr>
          <w:p w14:paraId="3BE13FBA" w14:textId="43CE6B7E"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0D96F282" w14:textId="0177062D"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56FF62A0" w14:textId="3D487974" w:rsidTr="00AF0A0F">
        <w:trPr>
          <w:jc w:val="center"/>
        </w:trPr>
        <w:tc>
          <w:tcPr>
            <w:tcW w:w="2736" w:type="dxa"/>
          </w:tcPr>
          <w:p w14:paraId="53036D9A"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2022</w:t>
            </w:r>
          </w:p>
        </w:tc>
        <w:tc>
          <w:tcPr>
            <w:tcW w:w="2736" w:type="dxa"/>
          </w:tcPr>
          <w:p w14:paraId="4590970B" w14:textId="2254F86E"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4D471AB1" w14:textId="5254A54D"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4583C6DE" w14:textId="47FF1444" w:rsidTr="00AF0A0F">
        <w:trPr>
          <w:jc w:val="center"/>
        </w:trPr>
        <w:tc>
          <w:tcPr>
            <w:tcW w:w="2736" w:type="dxa"/>
          </w:tcPr>
          <w:p w14:paraId="1E7787F7"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2023</w:t>
            </w:r>
          </w:p>
        </w:tc>
        <w:tc>
          <w:tcPr>
            <w:tcW w:w="2736" w:type="dxa"/>
          </w:tcPr>
          <w:p w14:paraId="6AA7E186" w14:textId="00AF03A3"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471F4278" w14:textId="504272C0"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5E2CD75B" w14:textId="0AFFECC3" w:rsidTr="00AF0A0F">
        <w:trPr>
          <w:jc w:val="center"/>
        </w:trPr>
        <w:tc>
          <w:tcPr>
            <w:tcW w:w="2736" w:type="dxa"/>
          </w:tcPr>
          <w:p w14:paraId="6B710FC8"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2024</w:t>
            </w:r>
          </w:p>
        </w:tc>
        <w:tc>
          <w:tcPr>
            <w:tcW w:w="2736" w:type="dxa"/>
          </w:tcPr>
          <w:p w14:paraId="6B776364" w14:textId="0972C02F"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4A2A0DBF" w14:textId="46F27A5F"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7A98DB0E" w14:textId="36E970F9" w:rsidTr="00AF0A0F">
        <w:trPr>
          <w:jc w:val="center"/>
        </w:trPr>
        <w:tc>
          <w:tcPr>
            <w:tcW w:w="2736" w:type="dxa"/>
          </w:tcPr>
          <w:p w14:paraId="794EAAC7"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2025</w:t>
            </w:r>
          </w:p>
        </w:tc>
        <w:tc>
          <w:tcPr>
            <w:tcW w:w="2736" w:type="dxa"/>
          </w:tcPr>
          <w:p w14:paraId="59FA83A3" w14:textId="24AD93A6"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6618AD97" w14:textId="39AE7F17"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5247B981" w14:textId="2813AD97" w:rsidTr="00AF0A0F">
        <w:trPr>
          <w:jc w:val="center"/>
        </w:trPr>
        <w:tc>
          <w:tcPr>
            <w:tcW w:w="2736" w:type="dxa"/>
          </w:tcPr>
          <w:p w14:paraId="551895EE"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2026</w:t>
            </w:r>
          </w:p>
        </w:tc>
        <w:tc>
          <w:tcPr>
            <w:tcW w:w="2736" w:type="dxa"/>
          </w:tcPr>
          <w:p w14:paraId="2B3CB064" w14:textId="7500A8F1"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10926FB4" w14:textId="380CF9DB"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3075C02C" w14:textId="3CA089CF" w:rsidTr="00AF0A0F">
        <w:trPr>
          <w:jc w:val="center"/>
        </w:trPr>
        <w:tc>
          <w:tcPr>
            <w:tcW w:w="2736" w:type="dxa"/>
          </w:tcPr>
          <w:p w14:paraId="24A46727"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2027</w:t>
            </w:r>
          </w:p>
        </w:tc>
        <w:tc>
          <w:tcPr>
            <w:tcW w:w="2736" w:type="dxa"/>
          </w:tcPr>
          <w:p w14:paraId="5215FC1D" w14:textId="2D803D91"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66B06064" w14:textId="1FBAB37D"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7D7C7857" w14:textId="14BA69B2" w:rsidTr="00AF0A0F">
        <w:trPr>
          <w:jc w:val="center"/>
        </w:trPr>
        <w:tc>
          <w:tcPr>
            <w:tcW w:w="2736" w:type="dxa"/>
          </w:tcPr>
          <w:p w14:paraId="305A3772"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2028</w:t>
            </w:r>
          </w:p>
        </w:tc>
        <w:tc>
          <w:tcPr>
            <w:tcW w:w="2736" w:type="dxa"/>
          </w:tcPr>
          <w:p w14:paraId="100DD3A1" w14:textId="20BEC443"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211A8C9E" w14:textId="6C8318F2"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03D58334" w14:textId="6E674140" w:rsidTr="00AF0A0F">
        <w:trPr>
          <w:jc w:val="center"/>
        </w:trPr>
        <w:tc>
          <w:tcPr>
            <w:tcW w:w="2736" w:type="dxa"/>
          </w:tcPr>
          <w:p w14:paraId="2B218BEE"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2029</w:t>
            </w:r>
          </w:p>
        </w:tc>
        <w:tc>
          <w:tcPr>
            <w:tcW w:w="2736" w:type="dxa"/>
          </w:tcPr>
          <w:p w14:paraId="4101F9B6" w14:textId="6548CE92"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6578E403" w14:textId="2CC97E45"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7A014C54" w14:textId="3DED1234" w:rsidTr="00AF0A0F">
        <w:trPr>
          <w:jc w:val="center"/>
        </w:trPr>
        <w:tc>
          <w:tcPr>
            <w:tcW w:w="2736" w:type="dxa"/>
          </w:tcPr>
          <w:p w14:paraId="31170B54"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2030</w:t>
            </w:r>
          </w:p>
        </w:tc>
        <w:tc>
          <w:tcPr>
            <w:tcW w:w="2736" w:type="dxa"/>
          </w:tcPr>
          <w:p w14:paraId="5C1A5A26" w14:textId="21B74684"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752A91EC" w14:textId="528B6D3A"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41CE7F4E" w14:textId="30261B90" w:rsidTr="00AF0A0F">
        <w:trPr>
          <w:jc w:val="center"/>
        </w:trPr>
        <w:tc>
          <w:tcPr>
            <w:tcW w:w="2736" w:type="dxa"/>
          </w:tcPr>
          <w:p w14:paraId="1EDA1B45"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2031</w:t>
            </w:r>
          </w:p>
        </w:tc>
        <w:tc>
          <w:tcPr>
            <w:tcW w:w="2736" w:type="dxa"/>
          </w:tcPr>
          <w:p w14:paraId="3054D725" w14:textId="4F2D81F7"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2D2FB0F6" w14:textId="38C098AD"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63E5EA5E" w14:textId="4B0486E9" w:rsidTr="00AF0A0F">
        <w:trPr>
          <w:jc w:val="center"/>
        </w:trPr>
        <w:tc>
          <w:tcPr>
            <w:tcW w:w="2736" w:type="dxa"/>
          </w:tcPr>
          <w:p w14:paraId="29F6BD83"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2032</w:t>
            </w:r>
          </w:p>
        </w:tc>
        <w:tc>
          <w:tcPr>
            <w:tcW w:w="2736" w:type="dxa"/>
          </w:tcPr>
          <w:p w14:paraId="79D10CD3" w14:textId="5288F076"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1CE0B564" w14:textId="604180EB"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14D8B72A" w14:textId="130471D7" w:rsidTr="00AF0A0F">
        <w:trPr>
          <w:jc w:val="center"/>
        </w:trPr>
        <w:tc>
          <w:tcPr>
            <w:tcW w:w="2736" w:type="dxa"/>
          </w:tcPr>
          <w:p w14:paraId="065D11C3"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2033</w:t>
            </w:r>
          </w:p>
        </w:tc>
        <w:tc>
          <w:tcPr>
            <w:tcW w:w="2736" w:type="dxa"/>
          </w:tcPr>
          <w:p w14:paraId="3B7F11C0" w14:textId="1EBAA032"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780874AC" w14:textId="11262671"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2372988F" w14:textId="4AC6FFBB" w:rsidTr="00AF0A0F">
        <w:trPr>
          <w:jc w:val="center"/>
        </w:trPr>
        <w:tc>
          <w:tcPr>
            <w:tcW w:w="2736" w:type="dxa"/>
          </w:tcPr>
          <w:p w14:paraId="58F77383"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2034</w:t>
            </w:r>
          </w:p>
        </w:tc>
        <w:tc>
          <w:tcPr>
            <w:tcW w:w="2736" w:type="dxa"/>
          </w:tcPr>
          <w:p w14:paraId="28175DB4" w14:textId="361B68F9"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4B7AD038" w14:textId="57572CAD"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787E06D0" w14:textId="2353C8E2" w:rsidTr="00AF0A0F">
        <w:trPr>
          <w:jc w:val="center"/>
        </w:trPr>
        <w:tc>
          <w:tcPr>
            <w:tcW w:w="2736" w:type="dxa"/>
          </w:tcPr>
          <w:p w14:paraId="7E537B70"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2035</w:t>
            </w:r>
          </w:p>
        </w:tc>
        <w:tc>
          <w:tcPr>
            <w:tcW w:w="2736" w:type="dxa"/>
          </w:tcPr>
          <w:p w14:paraId="63B3818E" w14:textId="3CD51C6F"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373EE70E" w14:textId="006B7F20"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60A8322E" w14:textId="28431F11" w:rsidTr="00AF0A0F">
        <w:trPr>
          <w:jc w:val="center"/>
        </w:trPr>
        <w:tc>
          <w:tcPr>
            <w:tcW w:w="2736" w:type="dxa"/>
          </w:tcPr>
          <w:p w14:paraId="15D85ECA"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2036</w:t>
            </w:r>
          </w:p>
        </w:tc>
        <w:tc>
          <w:tcPr>
            <w:tcW w:w="2736" w:type="dxa"/>
          </w:tcPr>
          <w:p w14:paraId="28B91D5D" w14:textId="1089C08B"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013AD6A7" w14:textId="7BA34ECA"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3FD030ED" w14:textId="3FDA1DCE" w:rsidTr="00AF0A0F">
        <w:trPr>
          <w:jc w:val="center"/>
        </w:trPr>
        <w:tc>
          <w:tcPr>
            <w:tcW w:w="2736" w:type="dxa"/>
          </w:tcPr>
          <w:p w14:paraId="2F99EDCC"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2037</w:t>
            </w:r>
          </w:p>
        </w:tc>
        <w:tc>
          <w:tcPr>
            <w:tcW w:w="2736" w:type="dxa"/>
          </w:tcPr>
          <w:p w14:paraId="3F4471D8" w14:textId="4A27CE51"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6A4EC12E" w14:textId="383025F9"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1E6C16FE" w14:textId="3AB1A41C" w:rsidTr="00AF0A0F">
        <w:trPr>
          <w:jc w:val="center"/>
        </w:trPr>
        <w:tc>
          <w:tcPr>
            <w:tcW w:w="2736" w:type="dxa"/>
          </w:tcPr>
          <w:p w14:paraId="30F1DC8D"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2038</w:t>
            </w:r>
          </w:p>
        </w:tc>
        <w:tc>
          <w:tcPr>
            <w:tcW w:w="2736" w:type="dxa"/>
          </w:tcPr>
          <w:p w14:paraId="49A6C8A4" w14:textId="7DBFF854"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41F10832" w14:textId="300DC26A"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4F78D2F3" w14:textId="75127B26" w:rsidTr="00AF0A0F">
        <w:trPr>
          <w:jc w:val="center"/>
        </w:trPr>
        <w:tc>
          <w:tcPr>
            <w:tcW w:w="2736" w:type="dxa"/>
          </w:tcPr>
          <w:p w14:paraId="33BAD8D4"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2039</w:t>
            </w:r>
          </w:p>
        </w:tc>
        <w:tc>
          <w:tcPr>
            <w:tcW w:w="2736" w:type="dxa"/>
          </w:tcPr>
          <w:p w14:paraId="221D0C97" w14:textId="4DE9DCB3"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27F1B431" w14:textId="5993A4D7"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7312D2F0" w14:textId="035D2636" w:rsidTr="00AF0A0F">
        <w:trPr>
          <w:jc w:val="center"/>
        </w:trPr>
        <w:tc>
          <w:tcPr>
            <w:tcW w:w="2736" w:type="dxa"/>
          </w:tcPr>
          <w:p w14:paraId="694182CD" w14:textId="77777777"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2040</w:t>
            </w:r>
          </w:p>
        </w:tc>
        <w:tc>
          <w:tcPr>
            <w:tcW w:w="2736" w:type="dxa"/>
          </w:tcPr>
          <w:p w14:paraId="1143DA1A" w14:textId="04F804BF"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301EE947" w14:textId="5C35A529"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07D9C4DA" w14:textId="77777777" w:rsidTr="00AF0A0F">
        <w:trPr>
          <w:jc w:val="center"/>
        </w:trPr>
        <w:tc>
          <w:tcPr>
            <w:tcW w:w="2736" w:type="dxa"/>
          </w:tcPr>
          <w:p w14:paraId="339D5412" w14:textId="2053A4B1"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2041</w:t>
            </w:r>
          </w:p>
        </w:tc>
        <w:tc>
          <w:tcPr>
            <w:tcW w:w="2736" w:type="dxa"/>
          </w:tcPr>
          <w:p w14:paraId="35AF16AC" w14:textId="58244797"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1905A00D" w14:textId="6355FB8E"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07D05678" w14:textId="77777777" w:rsidTr="00AF0A0F">
        <w:trPr>
          <w:jc w:val="center"/>
        </w:trPr>
        <w:tc>
          <w:tcPr>
            <w:tcW w:w="2736" w:type="dxa"/>
          </w:tcPr>
          <w:p w14:paraId="4FCD9D29" w14:textId="2425D660"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2042</w:t>
            </w:r>
          </w:p>
        </w:tc>
        <w:tc>
          <w:tcPr>
            <w:tcW w:w="2736" w:type="dxa"/>
          </w:tcPr>
          <w:p w14:paraId="1E131E5D" w14:textId="187C589B"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5E80A1E9" w14:textId="48CF2E04"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4B8648CF" w14:textId="77777777" w:rsidTr="00AF0A0F">
        <w:trPr>
          <w:jc w:val="center"/>
        </w:trPr>
        <w:tc>
          <w:tcPr>
            <w:tcW w:w="2736" w:type="dxa"/>
          </w:tcPr>
          <w:p w14:paraId="489364A0" w14:textId="7D41BCFE"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2043</w:t>
            </w:r>
          </w:p>
        </w:tc>
        <w:tc>
          <w:tcPr>
            <w:tcW w:w="2736" w:type="dxa"/>
          </w:tcPr>
          <w:p w14:paraId="598827F6" w14:textId="6F8F9EF7"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57720067" w14:textId="5E15C648"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2847E229" w14:textId="77777777" w:rsidTr="00AF0A0F">
        <w:trPr>
          <w:jc w:val="center"/>
        </w:trPr>
        <w:tc>
          <w:tcPr>
            <w:tcW w:w="2736" w:type="dxa"/>
          </w:tcPr>
          <w:p w14:paraId="47AADE35" w14:textId="52481A88"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2044</w:t>
            </w:r>
          </w:p>
        </w:tc>
        <w:tc>
          <w:tcPr>
            <w:tcW w:w="2736" w:type="dxa"/>
          </w:tcPr>
          <w:p w14:paraId="011B7598" w14:textId="61CE46A0"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157AEFA2" w14:textId="22A62546"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2CF50EFC" w14:textId="77777777" w:rsidTr="00AF0A0F">
        <w:trPr>
          <w:jc w:val="center"/>
        </w:trPr>
        <w:tc>
          <w:tcPr>
            <w:tcW w:w="2736" w:type="dxa"/>
          </w:tcPr>
          <w:p w14:paraId="0C4A5E84" w14:textId="0F740152"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2045</w:t>
            </w:r>
          </w:p>
        </w:tc>
        <w:tc>
          <w:tcPr>
            <w:tcW w:w="2736" w:type="dxa"/>
          </w:tcPr>
          <w:p w14:paraId="1C18B2BD" w14:textId="4ECE75E7"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7A8DCCC1" w14:textId="605726B9"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r w:rsidR="00F64A17" w14:paraId="0D6F5FA3" w14:textId="77777777" w:rsidTr="00AF0A0F">
        <w:trPr>
          <w:jc w:val="center"/>
        </w:trPr>
        <w:tc>
          <w:tcPr>
            <w:tcW w:w="2736" w:type="dxa"/>
          </w:tcPr>
          <w:p w14:paraId="18A19BD5" w14:textId="2F418A26" w:rsidR="00F64A17" w:rsidRDefault="00F64A17" w:rsidP="00F64A17">
            <w:pPr>
              <w:tabs>
                <w:tab w:val="left" w:pos="4320"/>
                <w:tab w:val="right" w:pos="9360"/>
              </w:tabs>
              <w:suppressAutoHyphens/>
              <w:spacing w:line="240" w:lineRule="atLeast"/>
              <w:jc w:val="center"/>
              <w:rPr>
                <w:rFonts w:ascii="Arial" w:hAnsi="Arial" w:cs="Arial"/>
                <w:spacing w:val="-3"/>
                <w:sz w:val="22"/>
                <w:szCs w:val="22"/>
              </w:rPr>
            </w:pPr>
            <w:r>
              <w:rPr>
                <w:rFonts w:ascii="Arial" w:hAnsi="Arial" w:cs="Arial"/>
                <w:spacing w:val="-3"/>
                <w:sz w:val="22"/>
                <w:szCs w:val="22"/>
              </w:rPr>
              <w:t>2046</w:t>
            </w:r>
          </w:p>
        </w:tc>
        <w:tc>
          <w:tcPr>
            <w:tcW w:w="2736" w:type="dxa"/>
          </w:tcPr>
          <w:p w14:paraId="0AE40B74" w14:textId="658DB55F"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6A17B9">
              <w:rPr>
                <w:rFonts w:ascii="Arial" w:hAnsi="Arial" w:cs="Arial"/>
                <w:spacing w:val="-3"/>
                <w:sz w:val="22"/>
                <w:szCs w:val="22"/>
                <w:u w:val="single"/>
              </w:rPr>
              <w:t>____.__</w:t>
            </w:r>
          </w:p>
        </w:tc>
        <w:tc>
          <w:tcPr>
            <w:tcW w:w="2736" w:type="dxa"/>
          </w:tcPr>
          <w:p w14:paraId="69982925" w14:textId="5588CA7A" w:rsidR="00F64A17" w:rsidRDefault="00F64A17" w:rsidP="00F64A17">
            <w:pPr>
              <w:tabs>
                <w:tab w:val="right" w:pos="1707"/>
                <w:tab w:val="left" w:pos="4320"/>
                <w:tab w:val="right" w:pos="9360"/>
              </w:tabs>
              <w:suppressAutoHyphens/>
              <w:spacing w:line="240" w:lineRule="atLeast"/>
              <w:ind w:left="342"/>
              <w:jc w:val="center"/>
              <w:rPr>
                <w:rFonts w:ascii="Arial" w:hAnsi="Arial" w:cs="Arial"/>
                <w:spacing w:val="-3"/>
                <w:sz w:val="22"/>
                <w:szCs w:val="22"/>
              </w:rPr>
            </w:pPr>
            <w:r>
              <w:rPr>
                <w:rFonts w:ascii="Arial" w:hAnsi="Arial" w:cs="Arial"/>
                <w:spacing w:val="-3"/>
                <w:sz w:val="22"/>
                <w:szCs w:val="22"/>
              </w:rPr>
              <w:t>$</w:t>
            </w:r>
            <w:r w:rsidRPr="008C478F">
              <w:rPr>
                <w:rFonts w:ascii="Arial" w:hAnsi="Arial" w:cs="Arial"/>
                <w:spacing w:val="-3"/>
                <w:sz w:val="22"/>
                <w:szCs w:val="22"/>
                <w:u w:val="single"/>
              </w:rPr>
              <w:t>5,551.92</w:t>
            </w:r>
          </w:p>
        </w:tc>
      </w:tr>
    </w:tbl>
    <w:p w14:paraId="34332392" w14:textId="77777777" w:rsidR="00612C77" w:rsidRPr="00AF0A0F" w:rsidRDefault="00612C77" w:rsidP="00D7564B">
      <w:pPr>
        <w:tabs>
          <w:tab w:val="left" w:pos="1485"/>
        </w:tabs>
        <w:rPr>
          <w:spacing w:val="-3"/>
        </w:rPr>
        <w:sectPr w:rsidR="00612C77" w:rsidRPr="00AF0A0F">
          <w:headerReference w:type="even" r:id="rId47"/>
          <w:headerReference w:type="default" r:id="rId48"/>
          <w:headerReference w:type="first" r:id="rId49"/>
          <w:pgSz w:w="12240" w:h="15840"/>
          <w:pgMar w:top="1440" w:right="1440" w:bottom="1440" w:left="1440" w:header="720" w:footer="720" w:gutter="0"/>
          <w:pgNumType w:start="1"/>
          <w:cols w:space="720"/>
          <w:noEndnote/>
          <w:docGrid w:linePitch="272"/>
        </w:sectPr>
      </w:pPr>
    </w:p>
    <w:p w14:paraId="28E85E8C" w14:textId="77777777" w:rsidR="00612C77" w:rsidRDefault="00A752FB">
      <w:pPr>
        <w:pStyle w:val="Default"/>
        <w:jc w:val="center"/>
        <w:rPr>
          <w:sz w:val="22"/>
          <w:szCs w:val="22"/>
        </w:rPr>
      </w:pPr>
      <w:r>
        <w:rPr>
          <w:sz w:val="22"/>
          <w:szCs w:val="22"/>
        </w:rPr>
        <w:lastRenderedPageBreak/>
        <w:t>EXHIBIT F</w:t>
      </w:r>
    </w:p>
    <w:p w14:paraId="757FF7C6" w14:textId="77777777" w:rsidR="00612C77" w:rsidRDefault="00A752FB">
      <w:pPr>
        <w:pStyle w:val="Default"/>
        <w:jc w:val="center"/>
        <w:rPr>
          <w:sz w:val="22"/>
          <w:szCs w:val="22"/>
        </w:rPr>
      </w:pPr>
      <w:r>
        <w:rPr>
          <w:sz w:val="22"/>
          <w:szCs w:val="22"/>
          <w:u w:val="single"/>
        </w:rPr>
        <w:t>Monthly Escrow Payment</w:t>
      </w:r>
    </w:p>
    <w:p w14:paraId="49515BBE" w14:textId="77777777" w:rsidR="00612C77" w:rsidRDefault="00612C77">
      <w:pPr>
        <w:pStyle w:val="Default"/>
        <w:rPr>
          <w:sz w:val="22"/>
          <w:szCs w:val="22"/>
        </w:rPr>
      </w:pPr>
    </w:p>
    <w:p w14:paraId="513968C1" w14:textId="4AB7A43B" w:rsidR="00612C77" w:rsidRDefault="00A752FB">
      <w:pPr>
        <w:pStyle w:val="Default"/>
        <w:jc w:val="both"/>
        <w:rPr>
          <w:sz w:val="22"/>
          <w:szCs w:val="22"/>
        </w:rPr>
      </w:pPr>
      <w:r>
        <w:rPr>
          <w:sz w:val="22"/>
          <w:szCs w:val="22"/>
        </w:rPr>
        <w:t xml:space="preserve">Beginning with the Billing Month in which the </w:t>
      </w:r>
      <w:r w:rsidR="00A80EA1">
        <w:rPr>
          <w:sz w:val="22"/>
          <w:szCs w:val="22"/>
        </w:rPr>
        <w:t xml:space="preserve">Commercial Operation </w:t>
      </w:r>
      <w:r>
        <w:rPr>
          <w:sz w:val="22"/>
          <w:szCs w:val="22"/>
        </w:rPr>
        <w:t>Date occurs</w:t>
      </w:r>
      <w:proofErr w:type="gramStart"/>
      <w:r>
        <w:rPr>
          <w:sz w:val="22"/>
          <w:szCs w:val="22"/>
        </w:rPr>
        <w:t>,</w:t>
      </w:r>
      <w:proofErr w:type="gramEnd"/>
      <w:r>
        <w:rPr>
          <w:sz w:val="22"/>
          <w:szCs w:val="22"/>
        </w:rPr>
        <w:t xml:space="preserve"> Buyer will retain during each Billing Month a portion of the </w:t>
      </w:r>
      <w:r w:rsidR="001769E4">
        <w:rPr>
          <w:sz w:val="22"/>
          <w:szCs w:val="22"/>
        </w:rPr>
        <w:t>energy</w:t>
      </w:r>
      <w:r>
        <w:rPr>
          <w:sz w:val="22"/>
          <w:szCs w:val="22"/>
        </w:rPr>
        <w:t xml:space="preserve"> compensation until the interest bearing account equals or exceeds the </w:t>
      </w:r>
      <w:r w:rsidR="004C6FDF">
        <w:rPr>
          <w:sz w:val="22"/>
          <w:szCs w:val="22"/>
        </w:rPr>
        <w:t xml:space="preserve">Early Termination </w:t>
      </w:r>
      <w:r>
        <w:rPr>
          <w:sz w:val="22"/>
          <w:szCs w:val="22"/>
        </w:rPr>
        <w:t xml:space="preserve">Security Amount identified in Exhibit A. Interest on the monthly escrow payments shall accrue at the Interest Rate. Buyer will continue to retain such funds to achieve and maintain a security for continued performance. The amount retained each month shall be determined in accordance with the following formula: </w:t>
      </w:r>
    </w:p>
    <w:p w14:paraId="2274A110" w14:textId="77777777" w:rsidR="00612C77" w:rsidRDefault="00612C77">
      <w:pPr>
        <w:pStyle w:val="Default"/>
        <w:jc w:val="both"/>
        <w:rPr>
          <w:sz w:val="22"/>
          <w:szCs w:val="22"/>
        </w:rPr>
      </w:pPr>
    </w:p>
    <w:p w14:paraId="6F539A55" w14:textId="77777777" w:rsidR="00612C77" w:rsidRDefault="00A752FB">
      <w:pPr>
        <w:pStyle w:val="Default"/>
        <w:jc w:val="both"/>
        <w:rPr>
          <w:sz w:val="22"/>
          <w:szCs w:val="22"/>
        </w:rPr>
      </w:pPr>
      <w:r>
        <w:rPr>
          <w:sz w:val="22"/>
          <w:szCs w:val="22"/>
        </w:rPr>
        <w:t xml:space="preserve">Monthly Escrow Payment ($) = $3.50/MWh x Delivered Energy </w:t>
      </w:r>
    </w:p>
    <w:p w14:paraId="75549F91" w14:textId="77777777" w:rsidR="00612C77" w:rsidRDefault="00612C77">
      <w:pPr>
        <w:pStyle w:val="Default"/>
        <w:jc w:val="both"/>
        <w:rPr>
          <w:sz w:val="22"/>
          <w:szCs w:val="22"/>
        </w:rPr>
      </w:pPr>
    </w:p>
    <w:p w14:paraId="4A7A8512" w14:textId="0A0C990A" w:rsidR="00612C77" w:rsidRDefault="00A752FB">
      <w:pPr>
        <w:pStyle w:val="Default"/>
        <w:jc w:val="both"/>
        <w:rPr>
          <w:sz w:val="22"/>
          <w:szCs w:val="22"/>
        </w:rPr>
      </w:pPr>
      <w:r>
        <w:rPr>
          <w:sz w:val="22"/>
          <w:szCs w:val="22"/>
        </w:rPr>
        <w:t xml:space="preserve">All monthly escrow payments and accumulated interest shall be retained in the interest bearing account until the </w:t>
      </w:r>
      <w:r w:rsidR="004C6FDF">
        <w:rPr>
          <w:sz w:val="22"/>
          <w:szCs w:val="22"/>
        </w:rPr>
        <w:t xml:space="preserve">Early Termination </w:t>
      </w:r>
      <w:r>
        <w:rPr>
          <w:sz w:val="22"/>
          <w:szCs w:val="22"/>
        </w:rPr>
        <w:t xml:space="preserve">Security Amount is reached (the "Full Funding"). Once the interest bearing account has Full Funding, Buyer will not retain any portion of the monthly </w:t>
      </w:r>
      <w:r w:rsidR="001769E4">
        <w:rPr>
          <w:sz w:val="22"/>
          <w:szCs w:val="22"/>
        </w:rPr>
        <w:t>energy</w:t>
      </w:r>
      <w:r>
        <w:rPr>
          <w:sz w:val="22"/>
          <w:szCs w:val="22"/>
        </w:rPr>
        <w:t xml:space="preserve"> compensation; however, accumulated interest will continue to be held in the interest bearing account. </w:t>
      </w:r>
    </w:p>
    <w:p w14:paraId="594FE612" w14:textId="77777777" w:rsidR="00612C77" w:rsidRDefault="00612C77">
      <w:pPr>
        <w:pStyle w:val="Default"/>
        <w:jc w:val="both"/>
        <w:rPr>
          <w:sz w:val="22"/>
          <w:szCs w:val="22"/>
        </w:rPr>
      </w:pPr>
    </w:p>
    <w:p w14:paraId="693A14E8" w14:textId="77777777" w:rsidR="00612C77" w:rsidRDefault="00A752FB">
      <w:pPr>
        <w:pStyle w:val="Default"/>
        <w:jc w:val="both"/>
        <w:rPr>
          <w:sz w:val="22"/>
          <w:szCs w:val="22"/>
        </w:rPr>
      </w:pPr>
      <w:r>
        <w:rPr>
          <w:sz w:val="22"/>
          <w:szCs w:val="22"/>
        </w:rPr>
        <w:t xml:space="preserve">Monthly escrow payments will be held by Buyer from Commercial Operation Date through the first Billing Month of the Planning Year that begins one year after 60% of the Contract Term has been completed (the “Refund Period”), at which point Seller will no longer be obligated to continue making monthly escrow payments. The balance in the interest bearing account will be disbursed to the Seller over the remaining term of the Agreement. Beginning with the first Billing Month of the Refund Period, Buyer will pay Seller the monthly escrow payment in each successive Billing Month using the formula above. Any amounts, including accumulated interest, remaining in the interest bearing account after termination of this Agreement shall be paid by Buyer to Seller on the final Billing Month settlement of the Agreement. </w:t>
      </w:r>
    </w:p>
    <w:p w14:paraId="7440F659" w14:textId="77777777" w:rsidR="00612C77" w:rsidRDefault="00612C77">
      <w:pPr>
        <w:jc w:val="both"/>
        <w:rPr>
          <w:rFonts w:ascii="Arial" w:hAnsi="Arial" w:cs="Arial"/>
        </w:rPr>
      </w:pPr>
    </w:p>
    <w:p w14:paraId="5D4D6881" w14:textId="5FDEE142" w:rsidR="00612C77" w:rsidRDefault="00A752FB" w:rsidP="00A9298B">
      <w:pPr>
        <w:tabs>
          <w:tab w:val="left" w:pos="1485"/>
        </w:tabs>
        <w:jc w:val="both"/>
        <w:rPr>
          <w:rFonts w:ascii="Arial" w:hAnsi="Arial"/>
          <w:color w:val="000000"/>
          <w:sz w:val="22"/>
        </w:rPr>
      </w:pPr>
      <w:r>
        <w:rPr>
          <w:rFonts w:ascii="Arial" w:eastAsiaTheme="minorHAnsi" w:hAnsi="Arial" w:cs="Arial"/>
          <w:color w:val="000000"/>
          <w:sz w:val="22"/>
          <w:szCs w:val="22"/>
        </w:rPr>
        <w:t xml:space="preserve">Upon termination pursuant to Section 10 of the Agreement after the </w:t>
      </w:r>
      <w:r w:rsidR="00A80EA1">
        <w:rPr>
          <w:rFonts w:ascii="Arial" w:eastAsiaTheme="minorHAnsi" w:hAnsi="Arial" w:cs="Arial"/>
          <w:color w:val="000000"/>
          <w:sz w:val="22"/>
          <w:szCs w:val="22"/>
        </w:rPr>
        <w:t xml:space="preserve">Commercial Operation </w:t>
      </w:r>
      <w:r>
        <w:rPr>
          <w:rFonts w:ascii="Arial" w:eastAsiaTheme="minorHAnsi" w:hAnsi="Arial" w:cs="Arial"/>
          <w:color w:val="000000"/>
          <w:sz w:val="22"/>
          <w:szCs w:val="22"/>
        </w:rPr>
        <w:t xml:space="preserve">Date, Buyer shall retain all remaining funds in the interest bearing account to the extent necessary to satisfy Seller’s obligation to pay the </w:t>
      </w:r>
      <w:r w:rsidR="004C6FDF">
        <w:rPr>
          <w:rFonts w:ascii="Arial" w:eastAsiaTheme="minorHAnsi" w:hAnsi="Arial" w:cs="Arial"/>
          <w:color w:val="000000"/>
          <w:sz w:val="22"/>
          <w:szCs w:val="22"/>
        </w:rPr>
        <w:t xml:space="preserve">Early Termination </w:t>
      </w:r>
      <w:r>
        <w:rPr>
          <w:rFonts w:ascii="Arial" w:eastAsiaTheme="minorHAnsi" w:hAnsi="Arial" w:cs="Arial"/>
          <w:color w:val="000000"/>
          <w:sz w:val="22"/>
          <w:szCs w:val="22"/>
        </w:rPr>
        <w:t>Security Amount.</w:t>
      </w:r>
    </w:p>
    <w:sectPr w:rsidR="00612C77">
      <w:headerReference w:type="even" r:id="rId50"/>
      <w:headerReference w:type="default" r:id="rId51"/>
      <w:headerReference w:type="firs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38BA4" w14:textId="77777777" w:rsidR="001C2990" w:rsidRPr="00A9298B" w:rsidRDefault="001C2990" w:rsidP="00A9298B">
      <w:pPr>
        <w:spacing w:line="20" w:lineRule="exact"/>
      </w:pPr>
    </w:p>
  </w:endnote>
  <w:endnote w:type="continuationSeparator" w:id="0">
    <w:p w14:paraId="4C076A21" w14:textId="77777777" w:rsidR="001C2990" w:rsidRDefault="001C2990">
      <w:r w:rsidRPr="00D7564B">
        <w:t xml:space="preserve"> </w:t>
      </w:r>
    </w:p>
  </w:endnote>
  <w:endnote w:type="continuationNotice" w:id="1">
    <w:p w14:paraId="5718A155" w14:textId="77777777" w:rsidR="001C2990" w:rsidRDefault="001C2990">
      <w:r w:rsidRPr="00D7564B">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Typewriter">
    <w:altName w:val="Consolas"/>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BE5CA" w14:textId="77777777" w:rsidR="00FB7866" w:rsidRDefault="00FB7866">
    <w:pPr>
      <w:pStyle w:val="PCDOCSFooter"/>
      <w:rPr>
        <w:sz w:val="16"/>
      </w:rPr>
    </w:pPr>
    <w:r>
      <w:rPr>
        <w:sz w:val="16"/>
        <w:szCs w:val="16"/>
      </w:rPr>
      <w:t>Renewable PPA Rev 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D5F552" w14:textId="39A015B9" w:rsidR="00FB7866" w:rsidRPr="004A0895" w:rsidRDefault="00FB7866" w:rsidP="004A0895">
    <w:pPr>
      <w:tabs>
        <w:tab w:val="center" w:pos="4680"/>
      </w:tabs>
      <w:suppressAutoHyphens/>
      <w:spacing w:after="240"/>
      <w:rPr>
        <w:rFonts w:ascii="Arial" w:hAnsi="Arial"/>
        <w:sz w:val="16"/>
      </w:rPr>
    </w:pP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1001C9">
      <w:rPr>
        <w:rFonts w:ascii="Arial" w:hAnsi="Arial" w:cs="Arial"/>
        <w:noProof/>
        <w:sz w:val="16"/>
        <w:szCs w:val="16"/>
      </w:rPr>
      <w:t>2</w:t>
    </w:r>
    <w:r>
      <w:rPr>
        <w:rFonts w:ascii="Arial" w:hAnsi="Arial" w:cs="Arial"/>
        <w:sz w:val="16"/>
        <w:szCs w:val="16"/>
      </w:rPr>
      <w:fldChar w:fldCharType="end"/>
    </w:r>
  </w:p>
  <w:p w14:paraId="1330FA12" w14:textId="77777777" w:rsidR="00FB7866" w:rsidRDefault="00FB7866">
    <w:pPr>
      <w:pStyle w:val="PCDOCSFooter"/>
      <w:tabs>
        <w:tab w:val="center" w:pos="4320"/>
      </w:tabs>
      <w:rPr>
        <w:rStyle w:val="PageNumber"/>
        <w:rFonts w:ascii="Arial" w:hAnsi="Arial" w:cs="Arial"/>
      </w:rPr>
    </w:pPr>
    <w:r>
      <w:rPr>
        <w:rFonts w:ascii="Arial" w:hAnsi="Arial" w:cs="Arial"/>
        <w:sz w:val="16"/>
        <w:szCs w:val="16"/>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2238C" w14:textId="71559AC9" w:rsidR="00FB7866" w:rsidRDefault="00FB7866">
    <w:pPr>
      <w:pStyle w:val="PCDOCSFooter"/>
      <w:rPr>
        <w:rFonts w:ascii="Arial" w:hAnsi="Arial"/>
        <w:sz w:val="16"/>
      </w:rPr>
    </w:pPr>
    <w:r>
      <w:rPr>
        <w:rFonts w:ascii="Arial" w:hAnsi="Arial"/>
        <w:sz w:val="16"/>
      </w:rPr>
      <w:fldChar w:fldCharType="begin"/>
    </w:r>
    <w:r>
      <w:rPr>
        <w:rFonts w:ascii="Arial" w:hAnsi="Arial"/>
        <w:sz w:val="16"/>
      </w:rPr>
      <w:instrText xml:space="preserve"> FILENAME </w:instrText>
    </w:r>
    <w:r>
      <w:rPr>
        <w:rFonts w:ascii="Arial" w:hAnsi="Arial"/>
        <w:sz w:val="16"/>
      </w:rPr>
      <w:fldChar w:fldCharType="separate"/>
    </w:r>
    <w:r>
      <w:rPr>
        <w:rFonts w:ascii="Arial" w:hAnsi="Arial"/>
        <w:noProof/>
        <w:sz w:val="16"/>
      </w:rPr>
      <w:t>CECo IRP 2019 Solar RFP Appendix F PPA Template (Distribution)</w:t>
    </w:r>
    <w:r>
      <w:rPr>
        <w:rFonts w:ascii="Arial" w:hAnsi="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E9DD1" w14:textId="763C2900" w:rsidR="001001C9" w:rsidRDefault="001001C9">
    <w:pPr>
      <w:pStyle w:val="Footer"/>
    </w:pPr>
  </w:p>
  <w:p w14:paraId="2F761AB4" w14:textId="77777777" w:rsidR="001001C9" w:rsidRDefault="001001C9" w:rsidP="001001C9">
    <w:r>
      <w:rPr>
        <w:rFonts w:ascii="OpenSans" w:hAnsi="OpenSans"/>
        <w:b/>
        <w:bCs/>
        <w:color w:val="333333"/>
      </w:rPr>
      <w:t xml:space="preserve">This draft document that Consumers Energy is making available ahead of the RFP that is expected to be issued on or about September 30, 2019 is for information purposes only and is subject to change at Consumers Energy’s sole discretion.  </w:t>
    </w:r>
  </w:p>
  <w:p w14:paraId="00CB09C2" w14:textId="579F7169" w:rsidR="00FB7866" w:rsidRDefault="00FB7866">
    <w:pPr>
      <w:tabs>
        <w:tab w:val="left" w:pos="2377"/>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A5C35" w14:textId="5720D40E" w:rsidR="00FB7866" w:rsidRDefault="00FB7866">
    <w:pPr>
      <w:pStyle w:val="PCDOCSFooter"/>
      <w:tabs>
        <w:tab w:val="center" w:pos="4320"/>
      </w:tabs>
      <w:rPr>
        <w:sz w:val="16"/>
      </w:rPr>
    </w:pPr>
    <w:r>
      <w:rPr>
        <w:sz w:val="16"/>
        <w:szCs w:val="16"/>
      </w:rPr>
      <w:tab/>
    </w:r>
    <w:r>
      <w:rPr>
        <w:rFonts w:ascii="Arial" w:hAnsi="Arial" w:cs="Arial"/>
        <w:sz w:val="16"/>
        <w:szCs w:val="16"/>
      </w:rPr>
      <w:fldChar w:fldCharType="begin"/>
    </w:r>
    <w:r>
      <w:rPr>
        <w:rFonts w:ascii="Arial" w:hAnsi="Arial" w:cs="Arial"/>
        <w:sz w:val="16"/>
        <w:szCs w:val="16"/>
      </w:rPr>
      <w:instrText xml:space="preserve"> PAGE  \* roman  \* MERGEFORMAT </w:instrText>
    </w:r>
    <w:r>
      <w:rPr>
        <w:rFonts w:ascii="Arial" w:hAnsi="Arial" w:cs="Arial"/>
        <w:sz w:val="16"/>
        <w:szCs w:val="16"/>
      </w:rPr>
      <w:fldChar w:fldCharType="separate"/>
    </w:r>
    <w:r w:rsidR="001001C9">
      <w:rPr>
        <w:rFonts w:ascii="Arial" w:hAnsi="Arial" w:cs="Arial"/>
        <w:noProof/>
        <w:sz w:val="16"/>
        <w:szCs w:val="16"/>
      </w:rPr>
      <w:t>ii</w:t>
    </w:r>
    <w:r>
      <w:rPr>
        <w:rFonts w:ascii="Arial" w:hAnsi="Arial"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3E9DF" w14:textId="20640B8E" w:rsidR="00FB7866" w:rsidRDefault="00FB7866">
    <w:pPr>
      <w:pStyle w:val="Footer"/>
      <w:tabs>
        <w:tab w:val="clear" w:pos="8640"/>
        <w:tab w:val="right" w:pos="9360"/>
      </w:tabs>
    </w:pP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roman  \* MERGEFORMAT </w:instrText>
    </w:r>
    <w:r>
      <w:rPr>
        <w:rFonts w:ascii="Arial" w:hAnsi="Arial" w:cs="Arial"/>
        <w:sz w:val="16"/>
        <w:szCs w:val="16"/>
      </w:rPr>
      <w:fldChar w:fldCharType="separate"/>
    </w:r>
    <w:r w:rsidR="001001C9">
      <w:rPr>
        <w:rFonts w:ascii="Arial" w:hAnsi="Arial" w:cs="Arial"/>
        <w:noProof/>
        <w:sz w:val="16"/>
        <w:szCs w:val="16"/>
      </w:rPr>
      <w:t>i</w:t>
    </w:r>
    <w:r>
      <w:rPr>
        <w:rFonts w:ascii="Arial" w:hAnsi="Arial" w:cs="Arial"/>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6FE13" w14:textId="42F125CF" w:rsidR="00FB7866" w:rsidRPr="00C71FC5" w:rsidRDefault="00FB7866" w:rsidP="00C71FC5">
    <w:pPr>
      <w:pStyle w:val="PCDOCSFooter"/>
      <w:tabs>
        <w:tab w:val="center" w:pos="4320"/>
      </w:tabs>
      <w:rPr>
        <w:sz w:val="16"/>
      </w:rPr>
    </w:pPr>
    <w:r>
      <w:rPr>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1001C9">
      <w:rPr>
        <w:rFonts w:ascii="Arial" w:hAnsi="Arial" w:cs="Arial"/>
        <w:noProof/>
        <w:sz w:val="16"/>
        <w:szCs w:val="16"/>
      </w:rPr>
      <w:t>38</w:t>
    </w:r>
    <w:r>
      <w:rPr>
        <w:rFonts w:ascii="Arial" w:hAnsi="Arial" w:cs="Arial"/>
        <w:sz w:val="16"/>
        <w:szCs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6AFD4" w14:textId="08041D32" w:rsidR="00FB7866" w:rsidRDefault="00FB7866" w:rsidP="008D761B">
    <w:pPr>
      <w:pStyle w:val="PCDOCSFooter"/>
      <w:tabs>
        <w:tab w:val="center" w:pos="4320"/>
      </w:tabs>
      <w:rPr>
        <w:sz w:val="16"/>
      </w:rPr>
    </w:pPr>
    <w:r>
      <w:rPr>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1001C9">
      <w:rPr>
        <w:rFonts w:ascii="Arial" w:hAnsi="Arial" w:cs="Arial"/>
        <w:noProof/>
        <w:sz w:val="16"/>
        <w:szCs w:val="16"/>
      </w:rPr>
      <w:t>1</w:t>
    </w:r>
    <w:r>
      <w:rPr>
        <w:rFonts w:ascii="Arial" w:hAnsi="Arial" w:cs="Arial"/>
        <w:sz w:val="16"/>
        <w:szCs w:val="16"/>
      </w:rPr>
      <w:fldChar w:fldCharType="end"/>
    </w:r>
  </w:p>
  <w:p w14:paraId="51542950" w14:textId="77777777" w:rsidR="00FB7866" w:rsidRPr="008D761B" w:rsidRDefault="00FB7866" w:rsidP="008D761B">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9CA66A" w14:textId="77777777" w:rsidR="00FB7866" w:rsidRDefault="00FB786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FB75D" w14:textId="563B3D00" w:rsidR="00FB7866" w:rsidRDefault="00FB7866">
    <w:pPr>
      <w:tabs>
        <w:tab w:val="center" w:pos="4320"/>
      </w:tabs>
      <w:spacing w:before="140" w:line="100" w:lineRule="exact"/>
      <w:rPr>
        <w:rStyle w:val="PageNumber"/>
        <w:rFonts w:ascii="Arial" w:hAnsi="Arial" w:cs="Arial"/>
      </w:rPr>
    </w:pP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sidR="001001C9">
      <w:rPr>
        <w:rFonts w:ascii="Arial" w:hAnsi="Arial" w:cs="Arial"/>
        <w:noProof/>
        <w:sz w:val="16"/>
        <w:szCs w:val="16"/>
      </w:rPr>
      <w:t>5</w:t>
    </w:r>
    <w:r>
      <w:rPr>
        <w:rFonts w:ascii="Arial" w:hAnsi="Arial" w:cs="Arial"/>
        <w:sz w:val="16"/>
        <w:szCs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04329" w14:textId="77777777" w:rsidR="00FB7866" w:rsidRDefault="00FB7866">
    <w:pPr>
      <w:pStyle w:val="Footer"/>
    </w:pPr>
  </w:p>
  <w:p w14:paraId="5DBD604C" w14:textId="7BCC8D4C" w:rsidR="00FB7866" w:rsidRDefault="00FB7866">
    <w:pPr>
      <w:pStyle w:val="PCDOCSFooter"/>
    </w:pPr>
    <w:r>
      <w:rPr>
        <w:noProof/>
      </w:rPr>
      <w:fldChar w:fldCharType="begin"/>
    </w:r>
    <w:r>
      <w:rPr>
        <w:noProof/>
      </w:rPr>
      <w:instrText xml:space="preserve"> FILENAME </w:instrText>
    </w:r>
    <w:r>
      <w:rPr>
        <w:noProof/>
      </w:rPr>
      <w:fldChar w:fldCharType="separate"/>
    </w:r>
    <w:r>
      <w:rPr>
        <w:noProof/>
      </w:rPr>
      <w:t>CECo IRP 2019 Solar RFP Appendix F PPA Template (Distribution)</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8646C8" w14:textId="77777777" w:rsidR="001C2990" w:rsidRDefault="001C2990">
      <w:r w:rsidRPr="00D7564B">
        <w:separator/>
      </w:r>
    </w:p>
  </w:footnote>
  <w:footnote w:type="continuationSeparator" w:id="0">
    <w:p w14:paraId="1011D885" w14:textId="77777777" w:rsidR="001C2990" w:rsidRDefault="001C2990">
      <w:r>
        <w:continuationSeparator/>
      </w:r>
    </w:p>
  </w:footnote>
  <w:footnote w:type="continuationNotice" w:id="1">
    <w:p w14:paraId="3FE7D81C" w14:textId="77777777" w:rsidR="001C2990" w:rsidRDefault="001C2990"/>
  </w:footnote>
  <w:footnote w:id="2">
    <w:p w14:paraId="59E0151C" w14:textId="77777777" w:rsidR="00FB7866" w:rsidRPr="005C4F25" w:rsidRDefault="00FB7866" w:rsidP="00C27316">
      <w:pPr>
        <w:pStyle w:val="FootnoteText"/>
        <w:rPr>
          <w:rFonts w:ascii="Arial" w:hAnsi="Arial" w:cs="Arial"/>
        </w:rPr>
      </w:pPr>
      <w:r w:rsidRPr="005C4F25">
        <w:rPr>
          <w:rStyle w:val="FootnoteReference"/>
          <w:rFonts w:ascii="Arial" w:hAnsi="Arial" w:cs="Arial"/>
        </w:rPr>
        <w:footnoteRef/>
      </w:r>
      <w:r w:rsidRPr="005C4F25">
        <w:rPr>
          <w:rFonts w:ascii="Arial" w:hAnsi="Arial" w:cs="Arial"/>
        </w:rPr>
        <w:t xml:space="preserve"> </w:t>
      </w:r>
      <w:proofErr w:type="gramStart"/>
      <w:r w:rsidRPr="005C4F25">
        <w:rPr>
          <w:rFonts w:ascii="Arial" w:hAnsi="Arial" w:cs="Arial"/>
        </w:rPr>
        <w:t>To be on or about date of commercial operation under REPA.</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C37F7" w14:textId="36237239" w:rsidR="001001C9" w:rsidRDefault="001001C9">
    <w:pPr>
      <w:pStyle w:val="Header"/>
    </w:pPr>
    <w:r>
      <w:rPr>
        <w:noProof/>
      </w:rPr>
      <w:pict w14:anchorId="0D55F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16" o:spid="_x0000_s2050" type="#_x0000_t136" style="position:absolute;margin-left:0;margin-top:0;width:418.4pt;height:241.4pt;rotation:315;z-index:-251655168;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85B60" w14:textId="2D6E88EC" w:rsidR="001001C9" w:rsidRDefault="001001C9">
    <w:pPr>
      <w:pStyle w:val="Header"/>
    </w:pPr>
    <w:r>
      <w:rPr>
        <w:noProof/>
      </w:rPr>
      <w:pict w14:anchorId="0FB4FD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25" o:spid="_x0000_s2059" type="#_x0000_t136" style="position:absolute;margin-left:0;margin-top:0;width:418.4pt;height:241.4pt;rotation:315;z-index:-251636736;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8394A" w14:textId="3A2BE526" w:rsidR="00FB7866" w:rsidRDefault="001001C9" w:rsidP="00D7564B">
    <w:pPr>
      <w:tabs>
        <w:tab w:val="left" w:pos="4320"/>
        <w:tab w:val="right" w:pos="9360"/>
      </w:tabs>
      <w:suppressAutoHyphens/>
      <w:spacing w:line="240" w:lineRule="atLeast"/>
      <w:jc w:val="right"/>
      <w:rPr>
        <w:rFonts w:ascii="Arial" w:hAnsi="Arial" w:cs="Arial"/>
        <w:spacing w:val="-3"/>
        <w:sz w:val="22"/>
        <w:szCs w:val="22"/>
      </w:rPr>
    </w:pPr>
    <w:r>
      <w:rPr>
        <w:noProof/>
      </w:rPr>
      <w:pict w14:anchorId="44CE51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26" o:spid="_x0000_s2060" type="#_x0000_t136" style="position:absolute;left:0;text-align:left;margin-left:0;margin-top:0;width:418.4pt;height:241.4pt;rotation:315;z-index:-251634688;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FB7866">
      <w:rPr>
        <w:rFonts w:ascii="Arial" w:hAnsi="Arial" w:cs="Arial"/>
        <w:spacing w:val="-3"/>
        <w:sz w:val="22"/>
        <w:szCs w:val="22"/>
      </w:rPr>
      <w:t>EXHIBIT A</w:t>
    </w:r>
  </w:p>
  <w:p w14:paraId="174A95C4" w14:textId="77777777" w:rsidR="00FB7866" w:rsidRDefault="00FB7866" w:rsidP="00D7564B">
    <w:pPr>
      <w:tabs>
        <w:tab w:val="left" w:pos="4320"/>
        <w:tab w:val="right" w:pos="9360"/>
      </w:tabs>
      <w:suppressAutoHyphens/>
      <w:spacing w:line="240" w:lineRule="atLeast"/>
      <w:jc w:val="right"/>
      <w:rPr>
        <w:rFonts w:ascii="Arial" w:hAnsi="Arial" w:cs="Arial"/>
        <w:spacing w:val="-3"/>
        <w:sz w:val="22"/>
        <w:szCs w:val="22"/>
      </w:rPr>
    </w:pPr>
    <w:r>
      <w:rPr>
        <w:rFonts w:ascii="Arial" w:hAnsi="Arial" w:cs="Arial"/>
        <w:spacing w:val="-3"/>
        <w:sz w:val="22"/>
        <w:szCs w:val="22"/>
      </w:rPr>
      <w:t>Page 2 of 2</w:t>
    </w:r>
  </w:p>
  <w:p w14:paraId="2360376D" w14:textId="77777777" w:rsidR="00FB7866" w:rsidRPr="00A9298B" w:rsidRDefault="00FB7866">
    <w:pP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74507" w14:textId="39724BA1" w:rsidR="00FB7866" w:rsidRDefault="001001C9">
    <w:pPr>
      <w:pStyle w:val="Header"/>
      <w:jc w:val="right"/>
      <w:rPr>
        <w:rFonts w:ascii="Arial" w:hAnsi="Arial" w:cs="Arial"/>
        <w:sz w:val="22"/>
        <w:szCs w:val="22"/>
      </w:rPr>
    </w:pPr>
    <w:r>
      <w:rPr>
        <w:noProof/>
      </w:rPr>
      <w:pict w14:anchorId="6CD81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24" o:spid="_x0000_s2058" type="#_x0000_t136" style="position:absolute;left:0;text-align:left;margin-left:0;margin-top:0;width:418.4pt;height:241.4pt;rotation:315;z-index:-251638784;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FB7866">
      <w:rPr>
        <w:rFonts w:ascii="Arial" w:hAnsi="Arial" w:cs="Arial"/>
        <w:sz w:val="22"/>
        <w:szCs w:val="22"/>
      </w:rPr>
      <w:t>EXHIBIT A</w:t>
    </w:r>
  </w:p>
  <w:p w14:paraId="14BFD824" w14:textId="77777777" w:rsidR="00FB7866" w:rsidRDefault="00FB7866">
    <w:pPr>
      <w:pStyle w:val="Header"/>
      <w:jc w:val="right"/>
      <w:rPr>
        <w:rFonts w:ascii="Arial" w:hAnsi="Arial" w:cs="Arial"/>
        <w:sz w:val="22"/>
        <w:szCs w:val="2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E2448" w14:textId="3D1B7966" w:rsidR="001001C9" w:rsidRDefault="001001C9">
    <w:pPr>
      <w:pStyle w:val="Header"/>
    </w:pPr>
    <w:r>
      <w:rPr>
        <w:noProof/>
      </w:rPr>
      <w:pict w14:anchorId="7FE2D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28" o:spid="_x0000_s2062" type="#_x0000_t136" style="position:absolute;margin-left:0;margin-top:0;width:418.4pt;height:241.4pt;rotation:315;z-index:-251630592;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8F6BF" w14:textId="55BB31EC" w:rsidR="00FB7866" w:rsidRDefault="001001C9">
    <w:pPr>
      <w:jc w:val="right"/>
      <w:rPr>
        <w:rFonts w:ascii="Arial" w:hAnsi="Arial" w:cs="Arial"/>
        <w:sz w:val="22"/>
        <w:szCs w:val="22"/>
      </w:rPr>
    </w:pPr>
    <w:r>
      <w:rPr>
        <w:noProof/>
      </w:rPr>
      <w:pict w14:anchorId="3E04B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29" o:spid="_x0000_s2063" type="#_x0000_t136" style="position:absolute;left:0;text-align:left;margin-left:0;margin-top:0;width:418.4pt;height:241.4pt;rotation:315;z-index:-251628544;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FB7866">
      <w:rPr>
        <w:rFonts w:ascii="Arial" w:hAnsi="Arial" w:cs="Arial"/>
        <w:sz w:val="22"/>
        <w:szCs w:val="22"/>
      </w:rPr>
      <w:t>EXHIBIT B</w:t>
    </w:r>
  </w:p>
  <w:p w14:paraId="4CAED068" w14:textId="0173872E" w:rsidR="00FB7866" w:rsidRDefault="00FB7866">
    <w:pPr>
      <w:jc w:val="right"/>
      <w:rPr>
        <w:rFonts w:ascii="Arial" w:hAnsi="Arial" w:cs="Arial"/>
        <w:sz w:val="22"/>
        <w:szCs w:val="22"/>
      </w:rPr>
    </w:pPr>
    <w:r>
      <w:rPr>
        <w:rFonts w:ascii="Arial" w:hAnsi="Arial" w:cs="Arial"/>
        <w:sz w:val="22"/>
        <w:szCs w:val="22"/>
      </w:rPr>
      <w:t xml:space="preserve">Page </w:t>
    </w:r>
    <w:r>
      <w:rPr>
        <w:rFonts w:ascii="Arial" w:hAnsi="Arial" w:cs="Arial"/>
        <w:sz w:val="22"/>
        <w:szCs w:val="22"/>
      </w:rPr>
      <w:fldChar w:fldCharType="begin"/>
    </w:r>
    <w:r>
      <w:rPr>
        <w:rFonts w:ascii="Arial" w:hAnsi="Arial" w:cs="Arial"/>
        <w:sz w:val="22"/>
        <w:szCs w:val="22"/>
      </w:rPr>
      <w:instrText xml:space="preserve"> PAGE  \* Arabic  \* MERGEFORMAT </w:instrText>
    </w:r>
    <w:r>
      <w:rPr>
        <w:rFonts w:ascii="Arial" w:hAnsi="Arial" w:cs="Arial"/>
        <w:sz w:val="22"/>
        <w:szCs w:val="22"/>
      </w:rPr>
      <w:fldChar w:fldCharType="separate"/>
    </w:r>
    <w:r w:rsidR="001001C9">
      <w:rPr>
        <w:rFonts w:ascii="Arial" w:hAnsi="Arial" w:cs="Arial"/>
        <w:noProof/>
        <w:sz w:val="22"/>
        <w:szCs w:val="22"/>
      </w:rPr>
      <w:t>5</w:t>
    </w:r>
    <w:r>
      <w:rPr>
        <w:rFonts w:ascii="Arial" w:hAnsi="Arial" w:cs="Arial"/>
        <w:sz w:val="22"/>
        <w:szCs w:val="22"/>
      </w:rPr>
      <w:fldChar w:fldCharType="end"/>
    </w:r>
    <w:r>
      <w:rPr>
        <w:rFonts w:ascii="Arial" w:hAnsi="Arial" w:cs="Arial"/>
        <w:sz w:val="22"/>
        <w:szCs w:val="22"/>
      </w:rPr>
      <w:t xml:space="preserve"> of 5</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DCC79" w14:textId="7991B33D" w:rsidR="00FB7866" w:rsidRDefault="001001C9">
    <w:pPr>
      <w:jc w:val="right"/>
      <w:rPr>
        <w:rFonts w:ascii="Arial" w:hAnsi="Arial" w:cs="Arial"/>
        <w:sz w:val="22"/>
        <w:szCs w:val="22"/>
      </w:rPr>
    </w:pPr>
    <w:r>
      <w:rPr>
        <w:noProof/>
      </w:rPr>
      <w:pict w14:anchorId="09D2DD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27" o:spid="_x0000_s2061" type="#_x0000_t136" style="position:absolute;left:0;text-align:left;margin-left:0;margin-top:0;width:418.4pt;height:241.4pt;rotation:315;z-index:-251632640;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FB7866">
      <w:rPr>
        <w:rFonts w:ascii="Arial" w:hAnsi="Arial" w:cs="Arial"/>
        <w:sz w:val="22"/>
        <w:szCs w:val="22"/>
      </w:rPr>
      <w:t>EXHIBIT B</w:t>
    </w:r>
  </w:p>
  <w:p w14:paraId="085A0538" w14:textId="77777777" w:rsidR="00FB7866" w:rsidRDefault="00FB7866">
    <w:pPr>
      <w:jc w:val="right"/>
      <w:rPr>
        <w:rFonts w:ascii="Arial" w:hAnsi="Arial" w:cs="Arial"/>
        <w:sz w:val="22"/>
        <w:szCs w:val="22"/>
      </w:rPr>
    </w:pPr>
    <w:r>
      <w:rPr>
        <w:rFonts w:ascii="Arial" w:hAnsi="Arial" w:cs="Arial"/>
        <w:sz w:val="22"/>
        <w:szCs w:val="22"/>
      </w:rPr>
      <w:t xml:space="preserve">Page </w:t>
    </w: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1</w:t>
    </w:r>
    <w:r>
      <w:rPr>
        <w:rFonts w:ascii="Arial" w:hAnsi="Arial" w:cs="Arial"/>
        <w:sz w:val="22"/>
        <w:szCs w:val="22"/>
      </w:rPr>
      <w:fldChar w:fldCharType="end"/>
    </w:r>
    <w:r>
      <w:rPr>
        <w:rFonts w:ascii="Arial" w:hAnsi="Arial" w:cs="Arial"/>
        <w:sz w:val="22"/>
        <w:szCs w:val="22"/>
      </w:rPr>
      <w:t xml:space="preserve"> of 4</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1E564" w14:textId="7562691A" w:rsidR="001001C9" w:rsidRDefault="001001C9">
    <w:pPr>
      <w:pStyle w:val="Header"/>
    </w:pPr>
    <w:r>
      <w:rPr>
        <w:noProof/>
      </w:rPr>
      <w:pict w14:anchorId="635956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31" o:spid="_x0000_s2065" type="#_x0000_t136" style="position:absolute;margin-left:0;margin-top:0;width:418.4pt;height:241.4pt;rotation:315;z-index:-251624448;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CC848" w14:textId="59BFD3D1" w:rsidR="00FB7866" w:rsidRDefault="001001C9">
    <w:pPr>
      <w:jc w:val="right"/>
      <w:rPr>
        <w:rFonts w:ascii="Arial" w:hAnsi="Arial" w:cs="Arial"/>
        <w:sz w:val="22"/>
        <w:szCs w:val="22"/>
      </w:rPr>
    </w:pPr>
    <w:r>
      <w:rPr>
        <w:noProof/>
      </w:rPr>
      <w:pict w14:anchorId="1CDCB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32" o:spid="_x0000_s2066" type="#_x0000_t136" style="position:absolute;left:0;text-align:left;margin-left:0;margin-top:0;width:418.4pt;height:241.4pt;rotation:315;z-index:-251622400;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FB7866">
      <w:rPr>
        <w:rFonts w:ascii="Arial" w:hAnsi="Arial" w:cs="Arial"/>
        <w:sz w:val="22"/>
        <w:szCs w:val="22"/>
      </w:rPr>
      <w:t>EXHIBIT C</w:t>
    </w:r>
  </w:p>
  <w:p w14:paraId="48EC3E22" w14:textId="74021026" w:rsidR="00FB7866" w:rsidRDefault="00FB7866">
    <w:pPr>
      <w:jc w:val="right"/>
      <w:rPr>
        <w:rFonts w:ascii="Arial" w:hAnsi="Arial" w:cs="Arial"/>
        <w:sz w:val="22"/>
        <w:szCs w:val="22"/>
      </w:rPr>
    </w:pPr>
    <w:r>
      <w:rPr>
        <w:rFonts w:ascii="Arial" w:hAnsi="Arial" w:cs="Arial"/>
        <w:sz w:val="22"/>
        <w:szCs w:val="22"/>
      </w:rPr>
      <w:t xml:space="preserve">Page </w:t>
    </w:r>
    <w:r>
      <w:rPr>
        <w:rFonts w:ascii="Arial" w:hAnsi="Arial" w:cs="Arial"/>
        <w:sz w:val="22"/>
        <w:szCs w:val="22"/>
      </w:rPr>
      <w:fldChar w:fldCharType="begin"/>
    </w:r>
    <w:r>
      <w:rPr>
        <w:rFonts w:ascii="Arial" w:hAnsi="Arial" w:cs="Arial"/>
        <w:sz w:val="22"/>
        <w:szCs w:val="22"/>
      </w:rPr>
      <w:instrText xml:space="preserve"> PAGE  \* Arabic  \* MERGEFORMAT </w:instrText>
    </w:r>
    <w:r>
      <w:rPr>
        <w:rFonts w:ascii="Arial" w:hAnsi="Arial" w:cs="Arial"/>
        <w:sz w:val="22"/>
        <w:szCs w:val="22"/>
      </w:rPr>
      <w:fldChar w:fldCharType="separate"/>
    </w:r>
    <w:r w:rsidR="001001C9">
      <w:rPr>
        <w:rFonts w:ascii="Arial" w:hAnsi="Arial" w:cs="Arial"/>
        <w:noProof/>
        <w:sz w:val="22"/>
        <w:szCs w:val="22"/>
      </w:rPr>
      <w:t>6</w:t>
    </w:r>
    <w:r>
      <w:rPr>
        <w:rFonts w:ascii="Arial" w:hAnsi="Arial" w:cs="Arial"/>
        <w:sz w:val="22"/>
        <w:szCs w:val="22"/>
      </w:rPr>
      <w:fldChar w:fldCharType="end"/>
    </w:r>
    <w:r>
      <w:rPr>
        <w:rFonts w:ascii="Arial" w:hAnsi="Arial" w:cs="Arial"/>
        <w:sz w:val="22"/>
        <w:szCs w:val="22"/>
      </w:rPr>
      <w:t xml:space="preserve"> of 6</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93A62" w14:textId="6F7E0EC7" w:rsidR="00FB7866" w:rsidRDefault="001001C9">
    <w:pPr>
      <w:pStyle w:val="Header"/>
      <w:jc w:val="right"/>
      <w:rPr>
        <w:rFonts w:ascii="Arial" w:hAnsi="Arial" w:cs="Arial"/>
        <w:sz w:val="22"/>
        <w:szCs w:val="22"/>
      </w:rPr>
    </w:pPr>
    <w:r>
      <w:rPr>
        <w:noProof/>
      </w:rPr>
      <w:pict w14:anchorId="253B50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30" o:spid="_x0000_s2064" type="#_x0000_t136" style="position:absolute;left:0;text-align:left;margin-left:0;margin-top:0;width:418.4pt;height:241.4pt;rotation:315;z-index:-251626496;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FB7866">
      <w:rPr>
        <w:rFonts w:ascii="Arial" w:hAnsi="Arial" w:cs="Arial"/>
        <w:sz w:val="22"/>
        <w:szCs w:val="22"/>
      </w:rPr>
      <w:t>EXHIBIT C</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0F78B" w14:textId="53A336A2" w:rsidR="001001C9" w:rsidRDefault="001001C9">
    <w:pPr>
      <w:pStyle w:val="Header"/>
    </w:pPr>
    <w:r>
      <w:rPr>
        <w:noProof/>
      </w:rPr>
      <w:pict w14:anchorId="256CA2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34" o:spid="_x0000_s2068" type="#_x0000_t136" style="position:absolute;margin-left:0;margin-top:0;width:418.4pt;height:241.4pt;rotation:315;z-index:-251618304;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1C71C" w14:textId="77B03C1D" w:rsidR="001001C9" w:rsidRDefault="001001C9">
    <w:pPr>
      <w:pStyle w:val="Header"/>
    </w:pPr>
    <w:r>
      <w:rPr>
        <w:noProof/>
      </w:rPr>
      <w:pict w14:anchorId="6E380F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17" o:spid="_x0000_s2051" type="#_x0000_t136" style="position:absolute;margin-left:0;margin-top:0;width:418.4pt;height:241.4pt;rotation:315;z-index:-251653120;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FD143D" w14:textId="46924288" w:rsidR="00FB7866" w:rsidRDefault="001001C9">
    <w:pPr>
      <w:jc w:val="right"/>
      <w:rPr>
        <w:rFonts w:ascii="Arial" w:hAnsi="Arial" w:cs="Arial"/>
        <w:sz w:val="22"/>
        <w:szCs w:val="22"/>
      </w:rPr>
    </w:pPr>
    <w:r>
      <w:rPr>
        <w:noProof/>
      </w:rPr>
      <w:pict w14:anchorId="73D4D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35" o:spid="_x0000_s2069" type="#_x0000_t136" style="position:absolute;left:0;text-align:left;margin-left:0;margin-top:0;width:418.4pt;height:241.4pt;rotation:315;z-index:-251616256;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FB7866">
      <w:rPr>
        <w:rFonts w:ascii="Arial" w:hAnsi="Arial" w:cs="Arial"/>
        <w:sz w:val="22"/>
        <w:szCs w:val="22"/>
      </w:rPr>
      <w:t>EXHIBIT D</w:t>
    </w:r>
  </w:p>
  <w:p w14:paraId="25FE314B" w14:textId="022DFC84" w:rsidR="00FB7866" w:rsidRDefault="00FB7866">
    <w:pPr>
      <w:jc w:val="right"/>
      <w:rPr>
        <w:rFonts w:ascii="Arial" w:hAnsi="Arial" w:cs="Arial"/>
        <w:sz w:val="22"/>
        <w:szCs w:val="22"/>
      </w:rPr>
    </w:pPr>
    <w:r>
      <w:rPr>
        <w:rFonts w:ascii="Arial" w:hAnsi="Arial" w:cs="Arial"/>
        <w:sz w:val="22"/>
        <w:szCs w:val="22"/>
      </w:rPr>
      <w:t xml:space="preserve">Page </w:t>
    </w:r>
    <w:r>
      <w:rPr>
        <w:rFonts w:ascii="Arial" w:hAnsi="Arial" w:cs="Arial"/>
        <w:sz w:val="22"/>
        <w:szCs w:val="22"/>
      </w:rPr>
      <w:fldChar w:fldCharType="begin"/>
    </w:r>
    <w:r>
      <w:rPr>
        <w:rFonts w:ascii="Arial" w:hAnsi="Arial" w:cs="Arial"/>
        <w:sz w:val="22"/>
        <w:szCs w:val="22"/>
      </w:rPr>
      <w:instrText xml:space="preserve"> PAGE  \* Arabic  \* MERGEFORMAT </w:instrText>
    </w:r>
    <w:r>
      <w:rPr>
        <w:rFonts w:ascii="Arial" w:hAnsi="Arial" w:cs="Arial"/>
        <w:sz w:val="22"/>
        <w:szCs w:val="22"/>
      </w:rPr>
      <w:fldChar w:fldCharType="separate"/>
    </w:r>
    <w:r w:rsidR="001001C9">
      <w:rPr>
        <w:rFonts w:ascii="Arial" w:hAnsi="Arial" w:cs="Arial"/>
        <w:noProof/>
        <w:sz w:val="22"/>
        <w:szCs w:val="22"/>
      </w:rPr>
      <w:t>2</w:t>
    </w:r>
    <w:r>
      <w:rPr>
        <w:rFonts w:ascii="Arial" w:hAnsi="Arial" w:cs="Arial"/>
        <w:sz w:val="22"/>
        <w:szCs w:val="22"/>
      </w:rPr>
      <w:fldChar w:fldCharType="end"/>
    </w:r>
    <w:r>
      <w:rPr>
        <w:rFonts w:ascii="Arial" w:hAnsi="Arial" w:cs="Arial"/>
        <w:sz w:val="22"/>
        <w:szCs w:val="22"/>
      </w:rPr>
      <w:t xml:space="preserve"> of 2</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B346A" w14:textId="32FC8E27" w:rsidR="001001C9" w:rsidRDefault="001001C9">
    <w:pPr>
      <w:pStyle w:val="Header"/>
    </w:pPr>
    <w:r>
      <w:rPr>
        <w:noProof/>
      </w:rPr>
      <w:pict w14:anchorId="07FA93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33" o:spid="_x0000_s2067" type="#_x0000_t136" style="position:absolute;margin-left:0;margin-top:0;width:418.4pt;height:241.4pt;rotation:315;z-index:-251620352;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E3AD" w14:textId="01F0308B" w:rsidR="001001C9" w:rsidRDefault="001001C9">
    <w:pPr>
      <w:pStyle w:val="Header"/>
    </w:pPr>
    <w:r>
      <w:rPr>
        <w:noProof/>
      </w:rPr>
      <w:pict w14:anchorId="1461A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37" o:spid="_x0000_s2071" type="#_x0000_t136" style="position:absolute;margin-left:0;margin-top:0;width:418.4pt;height:241.4pt;rotation:315;z-index:-251612160;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A2142" w14:textId="46D16049" w:rsidR="00FB7866" w:rsidRDefault="001001C9">
    <w:pPr>
      <w:jc w:val="right"/>
      <w:rPr>
        <w:rFonts w:ascii="Arial" w:hAnsi="Arial" w:cs="Arial"/>
        <w:sz w:val="22"/>
        <w:szCs w:val="22"/>
      </w:rPr>
    </w:pPr>
    <w:r>
      <w:rPr>
        <w:noProof/>
      </w:rPr>
      <w:pict w14:anchorId="1A6F9C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38" o:spid="_x0000_s2072" type="#_x0000_t136" style="position:absolute;left:0;text-align:left;margin-left:0;margin-top:0;width:418.4pt;height:241.4pt;rotation:315;z-index:-251610112;mso-position-horizontal:center;mso-position-horizontal-relative:margin;mso-position-vertical:center;mso-position-vertical-relative:margin" o:allowincell="f" fillcolor="silver" stroked="f">
          <v:fill opacity=".5"/>
          <v:textpath style="font-family:&quot;Lucida Sans Typewriter&quot;;font-size:1pt" string="Draft"/>
        </v:shape>
      </w:pict>
    </w:r>
    <w:r w:rsidR="00FB7866">
      <w:rPr>
        <w:rFonts w:ascii="Arial" w:hAnsi="Arial" w:cs="Arial"/>
        <w:sz w:val="22"/>
        <w:szCs w:val="22"/>
      </w:rPr>
      <w:t>EXHIBIT E</w:t>
    </w:r>
  </w:p>
  <w:p w14:paraId="3E3AA862" w14:textId="77777777" w:rsidR="00FB7866" w:rsidRDefault="00FB7866">
    <w:pPr>
      <w:jc w:val="right"/>
      <w:rPr>
        <w:rFonts w:ascii="Arial" w:hAnsi="Arial" w:cs="Arial"/>
        <w:sz w:val="22"/>
        <w:szCs w:val="22"/>
      </w:rPr>
    </w:pPr>
    <w:r>
      <w:rPr>
        <w:rFonts w:ascii="Arial" w:hAnsi="Arial" w:cs="Arial"/>
        <w:sz w:val="22"/>
        <w:szCs w:val="22"/>
      </w:rPr>
      <w:t>Page 1 of 1</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2E2DC" w14:textId="3B567164" w:rsidR="001001C9" w:rsidRDefault="001001C9">
    <w:pPr>
      <w:pStyle w:val="Header"/>
    </w:pPr>
    <w:r>
      <w:rPr>
        <w:noProof/>
      </w:rPr>
      <w:pict w14:anchorId="5C9E2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36" o:spid="_x0000_s2070" type="#_x0000_t136" style="position:absolute;margin-left:0;margin-top:0;width:418.4pt;height:241.4pt;rotation:315;z-index:-251614208;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AAF5E" w14:textId="23E74C15" w:rsidR="001001C9" w:rsidRDefault="001001C9">
    <w:pPr>
      <w:pStyle w:val="Header"/>
    </w:pPr>
    <w:r>
      <w:rPr>
        <w:noProof/>
      </w:rPr>
      <w:pict w14:anchorId="48C40B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40" o:spid="_x0000_s2074" type="#_x0000_t136" style="position:absolute;margin-left:0;margin-top:0;width:418.4pt;height:241.4pt;rotation:315;z-index:-251606016;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3603B" w14:textId="4A26843F" w:rsidR="00FB7866" w:rsidRDefault="001001C9">
    <w:pPr>
      <w:jc w:val="right"/>
      <w:rPr>
        <w:rFonts w:ascii="Arial" w:hAnsi="Arial" w:cs="Arial"/>
        <w:sz w:val="22"/>
        <w:szCs w:val="22"/>
      </w:rPr>
    </w:pPr>
    <w:r>
      <w:rPr>
        <w:noProof/>
      </w:rPr>
      <w:pict w14:anchorId="631C2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41" o:spid="_x0000_s2075" type="#_x0000_t136" style="position:absolute;left:0;text-align:left;margin-left:0;margin-top:0;width:418.4pt;height:241.4pt;rotation:315;z-index:-251603968;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DE7F5" w14:textId="6FFE758D" w:rsidR="001001C9" w:rsidRDefault="001001C9">
    <w:pPr>
      <w:pStyle w:val="Header"/>
    </w:pPr>
    <w:r>
      <w:rPr>
        <w:noProof/>
      </w:rPr>
      <w:pict w14:anchorId="0F7E01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39" o:spid="_x0000_s2073" type="#_x0000_t136" style="position:absolute;margin-left:0;margin-top:0;width:418.4pt;height:241.4pt;rotation:315;z-index:-251608064;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76209" w14:textId="2A5FA569" w:rsidR="00FB7866" w:rsidRDefault="001001C9">
    <w:pPr>
      <w:pStyle w:val="Header"/>
      <w:jc w:val="right"/>
      <w:rPr>
        <w:b/>
        <w:sz w:val="22"/>
        <w:szCs w:val="22"/>
      </w:rPr>
    </w:pPr>
    <w:r>
      <w:rPr>
        <w:noProof/>
      </w:rPr>
      <w:pict w14:anchorId="3CCD4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15" o:spid="_x0000_s2049" type="#_x0000_t136" style="position:absolute;left:0;text-align:left;margin-left:0;margin-top:0;width:418.4pt;height:241.4pt;rotation:315;z-index:-251657216;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E9EA" w14:textId="1F296BAE" w:rsidR="001001C9" w:rsidRDefault="001001C9">
    <w:pPr>
      <w:pStyle w:val="Header"/>
    </w:pPr>
    <w:r>
      <w:rPr>
        <w:noProof/>
      </w:rPr>
      <w:pict w14:anchorId="470ED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19" o:spid="_x0000_s2053" type="#_x0000_t136" style="position:absolute;margin-left:0;margin-top:0;width:418.4pt;height:241.4pt;rotation:315;z-index:-251649024;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53A2B" w14:textId="76A46203" w:rsidR="00FB7866" w:rsidRDefault="001001C9">
    <w:pPr>
      <w:rPr>
        <w:rFonts w:ascii="Arial" w:hAnsi="Arial" w:cs="Arial"/>
        <w:sz w:val="22"/>
        <w:szCs w:val="22"/>
      </w:rPr>
    </w:pPr>
    <w:r>
      <w:rPr>
        <w:noProof/>
      </w:rPr>
      <w:pict w14:anchorId="1788D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20" o:spid="_x0000_s2054" type="#_x0000_t136" style="position:absolute;margin-left:0;margin-top:0;width:418.4pt;height:241.4pt;rotation:315;z-index:-251646976;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FFFE3" w14:textId="5FF268FA" w:rsidR="00FB7866" w:rsidRDefault="001001C9">
    <w:pPr>
      <w:pStyle w:val="Header"/>
    </w:pPr>
    <w:r>
      <w:rPr>
        <w:noProof/>
      </w:rPr>
      <w:pict w14:anchorId="54EB3F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18" o:spid="_x0000_s2052" type="#_x0000_t136" style="position:absolute;margin-left:0;margin-top:0;width:418.4pt;height:241.4pt;rotation:315;z-index:-251651072;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4C56D" w14:textId="4DB84A52" w:rsidR="001001C9" w:rsidRDefault="001001C9">
    <w:pPr>
      <w:pStyle w:val="Header"/>
    </w:pPr>
    <w:r>
      <w:rPr>
        <w:noProof/>
      </w:rPr>
      <w:pict w14:anchorId="167CD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22" o:spid="_x0000_s2056" type="#_x0000_t136" style="position:absolute;margin-left:0;margin-top:0;width:418.4pt;height:241.4pt;rotation:315;z-index:-251642880;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C6117" w14:textId="6551D15E" w:rsidR="00FB7866" w:rsidRPr="00A9298B" w:rsidRDefault="001001C9" w:rsidP="00C71FC5">
    <w:r>
      <w:rPr>
        <w:noProof/>
      </w:rPr>
      <w:pict w14:anchorId="2833C6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23" o:spid="_x0000_s2057" type="#_x0000_t136" style="position:absolute;margin-left:0;margin-top:0;width:418.4pt;height:241.4pt;rotation:315;z-index:-251640832;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51D43" w14:textId="308D1535" w:rsidR="00FB7866" w:rsidRDefault="001001C9">
    <w:pPr>
      <w:pStyle w:val="Header"/>
    </w:pPr>
    <w:r>
      <w:rPr>
        <w:noProof/>
      </w:rPr>
      <w:pict w14:anchorId="7020AC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290521" o:spid="_x0000_s2055" type="#_x0000_t136" style="position:absolute;margin-left:0;margin-top:0;width:418.4pt;height:241.4pt;rotation:315;z-index:-251644928;mso-position-horizontal:center;mso-position-horizontal-relative:margin;mso-position-vertical:center;mso-position-vertical-relative:margin" o:allowincell="f" fillcolor="silver" stroked="f">
          <v:fill opacity=".5"/>
          <v:textpath style="font-family:&quot;Lucida Sans Typewriter&quot;;font-size:1pt" string="Draf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ED40958"/>
    <w:lvl w:ilvl="0">
      <w:start w:val="1"/>
      <w:numFmt w:val="decimal"/>
      <w:pStyle w:val="ListNumber4"/>
      <w:lvlText w:val="%1."/>
      <w:lvlJc w:val="left"/>
      <w:pPr>
        <w:tabs>
          <w:tab w:val="num" w:pos="1800"/>
        </w:tabs>
        <w:ind w:left="1800" w:hanging="360"/>
      </w:pPr>
      <w:rPr>
        <w:rFonts w:cs="Times New Roman"/>
      </w:rPr>
    </w:lvl>
  </w:abstractNum>
  <w:abstractNum w:abstractNumId="1">
    <w:nsid w:val="FFFFFF7D"/>
    <w:multiLevelType w:val="singleLevel"/>
    <w:tmpl w:val="765C1792"/>
    <w:lvl w:ilvl="0">
      <w:start w:val="1"/>
      <w:numFmt w:val="decimal"/>
      <w:pStyle w:val="ListNumber3"/>
      <w:lvlText w:val="%1."/>
      <w:lvlJc w:val="left"/>
      <w:pPr>
        <w:tabs>
          <w:tab w:val="num" w:pos="1440"/>
        </w:tabs>
        <w:ind w:left="1440" w:hanging="360"/>
      </w:pPr>
      <w:rPr>
        <w:rFonts w:cs="Times New Roman"/>
      </w:rPr>
    </w:lvl>
  </w:abstractNum>
  <w:abstractNum w:abstractNumId="2">
    <w:nsid w:val="FFFFFF7E"/>
    <w:multiLevelType w:val="singleLevel"/>
    <w:tmpl w:val="65ACF822"/>
    <w:lvl w:ilvl="0">
      <w:start w:val="1"/>
      <w:numFmt w:val="decimal"/>
      <w:pStyle w:val="ListNumber2"/>
      <w:lvlText w:val="%1."/>
      <w:lvlJc w:val="left"/>
      <w:pPr>
        <w:tabs>
          <w:tab w:val="num" w:pos="1080"/>
        </w:tabs>
        <w:ind w:left="1080" w:hanging="360"/>
      </w:pPr>
      <w:rPr>
        <w:rFonts w:cs="Times New Roman"/>
      </w:rPr>
    </w:lvl>
  </w:abstractNum>
  <w:abstractNum w:abstractNumId="3">
    <w:nsid w:val="FFFFFF7F"/>
    <w:multiLevelType w:val="singleLevel"/>
    <w:tmpl w:val="B690342E"/>
    <w:lvl w:ilvl="0">
      <w:start w:val="1"/>
      <w:numFmt w:val="decimal"/>
      <w:pStyle w:val="ListNumber"/>
      <w:lvlText w:val="(%1)"/>
      <w:lvlJc w:val="left"/>
      <w:pPr>
        <w:tabs>
          <w:tab w:val="num" w:pos="720"/>
        </w:tabs>
        <w:ind w:left="720" w:hanging="360"/>
      </w:pPr>
      <w:rPr>
        <w:rFonts w:ascii="Arial" w:hAnsi="Arial" w:cs="Times New Roman" w:hint="default"/>
        <w:b w:val="0"/>
        <w:i w:val="0"/>
        <w:sz w:val="22"/>
        <w:szCs w:val="22"/>
      </w:rPr>
    </w:lvl>
  </w:abstractNum>
  <w:abstractNum w:abstractNumId="4">
    <w:nsid w:val="FFFFFF80"/>
    <w:multiLevelType w:val="singleLevel"/>
    <w:tmpl w:val="7CCAE874"/>
    <w:lvl w:ilvl="0">
      <w:start w:val="1"/>
      <w:numFmt w:val="bullet"/>
      <w:pStyle w:val="ListBullet2"/>
      <w:lvlText w:val=""/>
      <w:lvlJc w:val="left"/>
      <w:pPr>
        <w:tabs>
          <w:tab w:val="num" w:pos="1800"/>
        </w:tabs>
        <w:ind w:left="1800" w:hanging="360"/>
      </w:pPr>
      <w:rPr>
        <w:rFonts w:ascii="Symbol" w:hAnsi="Symbol" w:hint="default"/>
      </w:rPr>
    </w:lvl>
  </w:abstractNum>
  <w:abstractNum w:abstractNumId="5">
    <w:nsid w:val="FFFFFF81"/>
    <w:multiLevelType w:val="singleLevel"/>
    <w:tmpl w:val="D8F0F3BE"/>
    <w:lvl w:ilvl="0">
      <w:start w:val="1"/>
      <w:numFmt w:val="bullet"/>
      <w:pStyle w:val="ListBullet3"/>
      <w:lvlText w:val=""/>
      <w:lvlJc w:val="left"/>
      <w:pPr>
        <w:tabs>
          <w:tab w:val="num" w:pos="1440"/>
        </w:tabs>
        <w:ind w:left="1440" w:hanging="360"/>
      </w:pPr>
      <w:rPr>
        <w:rFonts w:ascii="Symbol" w:hAnsi="Symbol" w:hint="default"/>
      </w:rPr>
    </w:lvl>
  </w:abstractNum>
  <w:abstractNum w:abstractNumId="6">
    <w:nsid w:val="FFFFFF82"/>
    <w:multiLevelType w:val="singleLevel"/>
    <w:tmpl w:val="55341E4E"/>
    <w:lvl w:ilvl="0">
      <w:start w:val="1"/>
      <w:numFmt w:val="bullet"/>
      <w:pStyle w:val="ListBullet4"/>
      <w:lvlText w:val=""/>
      <w:lvlJc w:val="left"/>
      <w:pPr>
        <w:tabs>
          <w:tab w:val="num" w:pos="1080"/>
        </w:tabs>
        <w:ind w:left="1080" w:hanging="360"/>
      </w:pPr>
      <w:rPr>
        <w:rFonts w:ascii="Symbol" w:hAnsi="Symbol" w:hint="default"/>
      </w:rPr>
    </w:lvl>
  </w:abstractNum>
  <w:abstractNum w:abstractNumId="7">
    <w:nsid w:val="FFFFFF83"/>
    <w:multiLevelType w:val="singleLevel"/>
    <w:tmpl w:val="863AC36A"/>
    <w:lvl w:ilvl="0">
      <w:start w:val="1"/>
      <w:numFmt w:val="bullet"/>
      <w:pStyle w:val="ListBullet5"/>
      <w:lvlText w:val=""/>
      <w:lvlJc w:val="left"/>
      <w:pPr>
        <w:tabs>
          <w:tab w:val="num" w:pos="720"/>
        </w:tabs>
        <w:ind w:left="720" w:hanging="360"/>
      </w:pPr>
      <w:rPr>
        <w:rFonts w:ascii="Symbol" w:hAnsi="Symbol" w:hint="default"/>
      </w:rPr>
    </w:lvl>
  </w:abstractNum>
  <w:abstractNum w:abstractNumId="8">
    <w:nsid w:val="FFFFFF89"/>
    <w:multiLevelType w:val="singleLevel"/>
    <w:tmpl w:val="FFDEA6AC"/>
    <w:lvl w:ilvl="0">
      <w:start w:val="1"/>
      <w:numFmt w:val="bullet"/>
      <w:pStyle w:val="ListNumber5"/>
      <w:lvlText w:val=""/>
      <w:lvlJc w:val="left"/>
      <w:pPr>
        <w:tabs>
          <w:tab w:val="num" w:pos="360"/>
        </w:tabs>
        <w:ind w:left="360" w:hanging="360"/>
      </w:pPr>
      <w:rPr>
        <w:rFonts w:ascii="Symbol" w:hAnsi="Symbol" w:hint="default"/>
      </w:rPr>
    </w:lvl>
  </w:abstractNum>
  <w:abstractNum w:abstractNumId="9">
    <w:nsid w:val="00000064"/>
    <w:multiLevelType w:val="multilevel"/>
    <w:tmpl w:val="00000064"/>
    <w:name w:val="WP List 0"/>
    <w:lvl w:ilvl="0">
      <w:start w:val="1"/>
      <w:numFmt w:val="upperRoman"/>
      <w:pStyle w:val="ListBullet"/>
      <w:suff w:val="nothing"/>
      <w:lvlText w:val="%1."/>
      <w:lvlJc w:val="left"/>
      <w:rPr>
        <w:rFonts w:cs="Times New Roman"/>
      </w:rPr>
    </w:lvl>
    <w:lvl w:ilvl="1">
      <w:start w:val="1"/>
      <w:numFmt w:val="upperLetter"/>
      <w:suff w:val="nothing"/>
      <w:lvlText w:val="%2."/>
      <w:lvlJc w:val="left"/>
      <w:rPr>
        <w:rFonts w:cs="Times New Roman"/>
      </w:rPr>
    </w:lvl>
    <w:lvl w:ilvl="2">
      <w:start w:val="1"/>
      <w:numFmt w:val="decimal"/>
      <w:suff w:val="nothing"/>
      <w:lvlText w:val="%3."/>
      <w:lvlJc w:val="left"/>
      <w:rPr>
        <w:rFonts w:cs="Times New Roman"/>
      </w:rPr>
    </w:lvl>
    <w:lvl w:ilvl="3">
      <w:start w:val="1"/>
      <w:numFmt w:val="lowerLetter"/>
      <w:suff w:val="nothing"/>
      <w:lvlText w:val="%4."/>
      <w:lvlJc w:val="left"/>
      <w:rPr>
        <w:rFonts w:cs="Times New Roman"/>
      </w:rPr>
    </w:lvl>
    <w:lvl w:ilvl="4">
      <w:start w:val="1"/>
      <w:numFmt w:val="decimal"/>
      <w:suff w:val="nothing"/>
      <w:lvlText w:val="(%5)"/>
      <w:lvlJc w:val="left"/>
      <w:rPr>
        <w:rFonts w:cs="Times New Roman"/>
      </w:rPr>
    </w:lvl>
    <w:lvl w:ilvl="5">
      <w:start w:val="1"/>
      <w:numFmt w:val="lowerLetter"/>
      <w:suff w:val="nothing"/>
      <w:lvlText w:val="(%6)"/>
      <w:lvlJc w:val="left"/>
      <w:rPr>
        <w:rFonts w:cs="Times New Roman"/>
      </w:rPr>
    </w:lvl>
    <w:lvl w:ilvl="6">
      <w:start w:val="1"/>
      <w:numFmt w:val="lowerRoman"/>
      <w:suff w:val="nothing"/>
      <w:lvlText w:val="%7)"/>
      <w:lvlJc w:val="left"/>
      <w:rPr>
        <w:rFonts w:cs="Times New Roman"/>
      </w:rPr>
    </w:lvl>
    <w:lvl w:ilvl="7">
      <w:start w:val="1"/>
      <w:numFmt w:val="lowerLetter"/>
      <w:suff w:val="nothing"/>
      <w:lvlText w:val="%8)"/>
      <w:lvlJc w:val="left"/>
      <w:rPr>
        <w:rFonts w:cs="Times New Roman"/>
      </w:rPr>
    </w:lvl>
    <w:lvl w:ilvl="8">
      <w:numFmt w:val="none"/>
      <w:lvlText w:val=""/>
      <w:lvlJc w:val="left"/>
      <w:rPr>
        <w:rFonts w:cs="Times New Roman"/>
      </w:rPr>
    </w:lvl>
  </w:abstractNum>
  <w:abstractNum w:abstractNumId="10">
    <w:nsid w:val="61CC257D"/>
    <w:multiLevelType w:val="hybridMultilevel"/>
    <w:tmpl w:val="06007096"/>
    <w:lvl w:ilvl="0" w:tplc="8B20F0A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7BAE0C7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 w:numId="5">
    <w:abstractNumId w:val="8"/>
  </w:num>
  <w:num w:numId="6">
    <w:abstractNumId w:val="7"/>
  </w:num>
  <w:num w:numId="7">
    <w:abstractNumId w:val="6"/>
  </w:num>
  <w:num w:numId="8">
    <w:abstractNumId w:val="5"/>
  </w:num>
  <w:num w:numId="9">
    <w:abstractNumId w:val="4"/>
  </w:num>
  <w:num w:numId="10">
    <w:abstractNumId w:val="9"/>
  </w:num>
  <w:num w:numId="11">
    <w:abstractNumId w:val="10"/>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rawingGridHorizontalSpacing w:val="115"/>
  <w:drawingGridVerticalSpacing w:val="115"/>
  <w:displayHorizontalDrawingGridEvery w:val="0"/>
  <w:displayVerticalDrawingGridEvery w:val="3"/>
  <w:doNotUseMarginsForDrawingGridOrigin/>
  <w:drawingGridHorizontalOrigin w:val="1699"/>
  <w:drawingGridVerticalOrigin w:val="1987"/>
  <w:doNotShadeFormData/>
  <w:characterSpacingControl w:val="compressPunctuation"/>
  <w:hdrShapeDefaults>
    <o:shapedefaults v:ext="edit" spidmax="2076"/>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ooterID" w:val="???òò? ?????óó? ?????ôô? ?????õõ? ?????ö"/>
    <w:docVar w:name="UpdatedFields" w:val="w:useAnsiKerningPairs"/>
    <w:docVar w:name="Version" w:val="Times New Roma"/>
  </w:docVars>
  <w:rsids>
    <w:rsidRoot w:val="00612C77"/>
    <w:rsid w:val="00000340"/>
    <w:rsid w:val="000026F3"/>
    <w:rsid w:val="00002E7D"/>
    <w:rsid w:val="000042AC"/>
    <w:rsid w:val="00004C38"/>
    <w:rsid w:val="000058AA"/>
    <w:rsid w:val="000066BC"/>
    <w:rsid w:val="00006B48"/>
    <w:rsid w:val="00007E1E"/>
    <w:rsid w:val="00010DA3"/>
    <w:rsid w:val="00011AA4"/>
    <w:rsid w:val="00014339"/>
    <w:rsid w:val="00014871"/>
    <w:rsid w:val="000209F5"/>
    <w:rsid w:val="00021B81"/>
    <w:rsid w:val="00021C9B"/>
    <w:rsid w:val="000228F8"/>
    <w:rsid w:val="00022D59"/>
    <w:rsid w:val="0002319B"/>
    <w:rsid w:val="00024BE5"/>
    <w:rsid w:val="00024EAD"/>
    <w:rsid w:val="00026843"/>
    <w:rsid w:val="000277DA"/>
    <w:rsid w:val="000302AD"/>
    <w:rsid w:val="00033621"/>
    <w:rsid w:val="00033CBB"/>
    <w:rsid w:val="00033E0D"/>
    <w:rsid w:val="0003477F"/>
    <w:rsid w:val="000347EE"/>
    <w:rsid w:val="000364B7"/>
    <w:rsid w:val="00036CDE"/>
    <w:rsid w:val="000400FA"/>
    <w:rsid w:val="0004044A"/>
    <w:rsid w:val="00041534"/>
    <w:rsid w:val="00041680"/>
    <w:rsid w:val="0004184F"/>
    <w:rsid w:val="00042F6B"/>
    <w:rsid w:val="00043D6E"/>
    <w:rsid w:val="0004567A"/>
    <w:rsid w:val="00045EFC"/>
    <w:rsid w:val="00046483"/>
    <w:rsid w:val="0004760F"/>
    <w:rsid w:val="00047EF0"/>
    <w:rsid w:val="000504F8"/>
    <w:rsid w:val="00052580"/>
    <w:rsid w:val="00053767"/>
    <w:rsid w:val="00055112"/>
    <w:rsid w:val="00056D20"/>
    <w:rsid w:val="00057139"/>
    <w:rsid w:val="000573D5"/>
    <w:rsid w:val="000577AA"/>
    <w:rsid w:val="000578B4"/>
    <w:rsid w:val="00057F56"/>
    <w:rsid w:val="00060818"/>
    <w:rsid w:val="00062004"/>
    <w:rsid w:val="0006249A"/>
    <w:rsid w:val="0006396A"/>
    <w:rsid w:val="00065C6C"/>
    <w:rsid w:val="00066FAC"/>
    <w:rsid w:val="000670AD"/>
    <w:rsid w:val="00067A71"/>
    <w:rsid w:val="00070518"/>
    <w:rsid w:val="0007069F"/>
    <w:rsid w:val="00070CDD"/>
    <w:rsid w:val="00071302"/>
    <w:rsid w:val="00072680"/>
    <w:rsid w:val="000734ED"/>
    <w:rsid w:val="00073A52"/>
    <w:rsid w:val="00073D6D"/>
    <w:rsid w:val="00073EFE"/>
    <w:rsid w:val="000746AB"/>
    <w:rsid w:val="000756A1"/>
    <w:rsid w:val="00076789"/>
    <w:rsid w:val="00076EDA"/>
    <w:rsid w:val="0007714B"/>
    <w:rsid w:val="000771E8"/>
    <w:rsid w:val="00077ADE"/>
    <w:rsid w:val="00077AE5"/>
    <w:rsid w:val="00080130"/>
    <w:rsid w:val="0008013D"/>
    <w:rsid w:val="0008216C"/>
    <w:rsid w:val="000835B6"/>
    <w:rsid w:val="000838E7"/>
    <w:rsid w:val="00090235"/>
    <w:rsid w:val="00090EAE"/>
    <w:rsid w:val="00091AB1"/>
    <w:rsid w:val="00093473"/>
    <w:rsid w:val="000934E1"/>
    <w:rsid w:val="00094828"/>
    <w:rsid w:val="000964ED"/>
    <w:rsid w:val="000A13AC"/>
    <w:rsid w:val="000A1BFE"/>
    <w:rsid w:val="000A2501"/>
    <w:rsid w:val="000A29B1"/>
    <w:rsid w:val="000A2D8E"/>
    <w:rsid w:val="000A3E20"/>
    <w:rsid w:val="000A53A3"/>
    <w:rsid w:val="000A63DB"/>
    <w:rsid w:val="000A78C8"/>
    <w:rsid w:val="000A7C64"/>
    <w:rsid w:val="000B03D7"/>
    <w:rsid w:val="000B068C"/>
    <w:rsid w:val="000B0704"/>
    <w:rsid w:val="000B0787"/>
    <w:rsid w:val="000B26CA"/>
    <w:rsid w:val="000B35AA"/>
    <w:rsid w:val="000B4291"/>
    <w:rsid w:val="000B4EA6"/>
    <w:rsid w:val="000B6393"/>
    <w:rsid w:val="000B69BF"/>
    <w:rsid w:val="000B6AA8"/>
    <w:rsid w:val="000B775B"/>
    <w:rsid w:val="000B77D9"/>
    <w:rsid w:val="000B7A3D"/>
    <w:rsid w:val="000B7F08"/>
    <w:rsid w:val="000C064F"/>
    <w:rsid w:val="000C0C6E"/>
    <w:rsid w:val="000C120D"/>
    <w:rsid w:val="000C1AD4"/>
    <w:rsid w:val="000C3291"/>
    <w:rsid w:val="000C5334"/>
    <w:rsid w:val="000C685C"/>
    <w:rsid w:val="000C7352"/>
    <w:rsid w:val="000C7939"/>
    <w:rsid w:val="000D12DF"/>
    <w:rsid w:val="000D14A6"/>
    <w:rsid w:val="000D2B68"/>
    <w:rsid w:val="000D4596"/>
    <w:rsid w:val="000D4620"/>
    <w:rsid w:val="000D6629"/>
    <w:rsid w:val="000D6808"/>
    <w:rsid w:val="000D6ACA"/>
    <w:rsid w:val="000E1551"/>
    <w:rsid w:val="000E3411"/>
    <w:rsid w:val="000E3DEB"/>
    <w:rsid w:val="000E6258"/>
    <w:rsid w:val="000E672E"/>
    <w:rsid w:val="000E6A2B"/>
    <w:rsid w:val="000E7E4F"/>
    <w:rsid w:val="000F1A79"/>
    <w:rsid w:val="000F212A"/>
    <w:rsid w:val="000F49DA"/>
    <w:rsid w:val="000F53A7"/>
    <w:rsid w:val="000F6A88"/>
    <w:rsid w:val="000F6C0E"/>
    <w:rsid w:val="000F7413"/>
    <w:rsid w:val="001001C9"/>
    <w:rsid w:val="0010077C"/>
    <w:rsid w:val="00101AEA"/>
    <w:rsid w:val="0010205A"/>
    <w:rsid w:val="00102F61"/>
    <w:rsid w:val="00104345"/>
    <w:rsid w:val="00105AB1"/>
    <w:rsid w:val="00105F6B"/>
    <w:rsid w:val="001064EC"/>
    <w:rsid w:val="00107475"/>
    <w:rsid w:val="0010777C"/>
    <w:rsid w:val="00111678"/>
    <w:rsid w:val="00113825"/>
    <w:rsid w:val="00114EA2"/>
    <w:rsid w:val="0011629D"/>
    <w:rsid w:val="00117836"/>
    <w:rsid w:val="00117B27"/>
    <w:rsid w:val="00121C62"/>
    <w:rsid w:val="00122373"/>
    <w:rsid w:val="00125A0C"/>
    <w:rsid w:val="00126E86"/>
    <w:rsid w:val="00127469"/>
    <w:rsid w:val="001300E0"/>
    <w:rsid w:val="00133028"/>
    <w:rsid w:val="00134913"/>
    <w:rsid w:val="00137D46"/>
    <w:rsid w:val="00140807"/>
    <w:rsid w:val="001436AE"/>
    <w:rsid w:val="00145BB0"/>
    <w:rsid w:val="00145EBF"/>
    <w:rsid w:val="00151F22"/>
    <w:rsid w:val="00152200"/>
    <w:rsid w:val="00152AA1"/>
    <w:rsid w:val="00152E47"/>
    <w:rsid w:val="001532F5"/>
    <w:rsid w:val="001539C1"/>
    <w:rsid w:val="00155DAF"/>
    <w:rsid w:val="00155FE4"/>
    <w:rsid w:val="00156E93"/>
    <w:rsid w:val="00157156"/>
    <w:rsid w:val="00157CF7"/>
    <w:rsid w:val="00161719"/>
    <w:rsid w:val="001617A8"/>
    <w:rsid w:val="001620BD"/>
    <w:rsid w:val="00162C8D"/>
    <w:rsid w:val="0016381A"/>
    <w:rsid w:val="00163AAC"/>
    <w:rsid w:val="001645C4"/>
    <w:rsid w:val="001651E5"/>
    <w:rsid w:val="00165E9C"/>
    <w:rsid w:val="00165F94"/>
    <w:rsid w:val="001666CA"/>
    <w:rsid w:val="00167DBF"/>
    <w:rsid w:val="0017004C"/>
    <w:rsid w:val="001705E1"/>
    <w:rsid w:val="0017121C"/>
    <w:rsid w:val="00172A6F"/>
    <w:rsid w:val="001731F0"/>
    <w:rsid w:val="0017475C"/>
    <w:rsid w:val="00175454"/>
    <w:rsid w:val="00176216"/>
    <w:rsid w:val="001769E4"/>
    <w:rsid w:val="0017752E"/>
    <w:rsid w:val="00180C3B"/>
    <w:rsid w:val="00181974"/>
    <w:rsid w:val="00182BD7"/>
    <w:rsid w:val="00185C19"/>
    <w:rsid w:val="001860A5"/>
    <w:rsid w:val="0018717C"/>
    <w:rsid w:val="001876F5"/>
    <w:rsid w:val="001929D0"/>
    <w:rsid w:val="001930F7"/>
    <w:rsid w:val="00195665"/>
    <w:rsid w:val="00195B69"/>
    <w:rsid w:val="00196122"/>
    <w:rsid w:val="00196D16"/>
    <w:rsid w:val="00197289"/>
    <w:rsid w:val="001A13FC"/>
    <w:rsid w:val="001A3034"/>
    <w:rsid w:val="001A45B8"/>
    <w:rsid w:val="001A7428"/>
    <w:rsid w:val="001B0D58"/>
    <w:rsid w:val="001B11FD"/>
    <w:rsid w:val="001B255B"/>
    <w:rsid w:val="001B49F0"/>
    <w:rsid w:val="001B6AE8"/>
    <w:rsid w:val="001B6F97"/>
    <w:rsid w:val="001B7B68"/>
    <w:rsid w:val="001C0179"/>
    <w:rsid w:val="001C2046"/>
    <w:rsid w:val="001C2145"/>
    <w:rsid w:val="001C2872"/>
    <w:rsid w:val="001C2990"/>
    <w:rsid w:val="001C363D"/>
    <w:rsid w:val="001C3C85"/>
    <w:rsid w:val="001C51D9"/>
    <w:rsid w:val="001C57F3"/>
    <w:rsid w:val="001C5800"/>
    <w:rsid w:val="001C64C1"/>
    <w:rsid w:val="001D04BE"/>
    <w:rsid w:val="001D0687"/>
    <w:rsid w:val="001D0E48"/>
    <w:rsid w:val="001D0F79"/>
    <w:rsid w:val="001D273D"/>
    <w:rsid w:val="001D4301"/>
    <w:rsid w:val="001D468E"/>
    <w:rsid w:val="001D4CE3"/>
    <w:rsid w:val="001D5348"/>
    <w:rsid w:val="001D5BE8"/>
    <w:rsid w:val="001D600F"/>
    <w:rsid w:val="001D698B"/>
    <w:rsid w:val="001E1E43"/>
    <w:rsid w:val="001E21A0"/>
    <w:rsid w:val="001E2341"/>
    <w:rsid w:val="001E24C2"/>
    <w:rsid w:val="001E3312"/>
    <w:rsid w:val="001E4518"/>
    <w:rsid w:val="001E67CA"/>
    <w:rsid w:val="001E6DCA"/>
    <w:rsid w:val="001F09A9"/>
    <w:rsid w:val="001F1D05"/>
    <w:rsid w:val="001F2BC8"/>
    <w:rsid w:val="001F2BD2"/>
    <w:rsid w:val="001F2C0F"/>
    <w:rsid w:val="001F46BD"/>
    <w:rsid w:val="001F54CE"/>
    <w:rsid w:val="001F6D97"/>
    <w:rsid w:val="001F7D0B"/>
    <w:rsid w:val="001F7F2E"/>
    <w:rsid w:val="00200616"/>
    <w:rsid w:val="00201D3B"/>
    <w:rsid w:val="002020B6"/>
    <w:rsid w:val="0020215B"/>
    <w:rsid w:val="002025B3"/>
    <w:rsid w:val="002029AB"/>
    <w:rsid w:val="00203483"/>
    <w:rsid w:val="002039DA"/>
    <w:rsid w:val="002051DA"/>
    <w:rsid w:val="002052CC"/>
    <w:rsid w:val="00206883"/>
    <w:rsid w:val="002073E5"/>
    <w:rsid w:val="002075A3"/>
    <w:rsid w:val="00207804"/>
    <w:rsid w:val="002079D9"/>
    <w:rsid w:val="002124EE"/>
    <w:rsid w:val="00213A6C"/>
    <w:rsid w:val="00216197"/>
    <w:rsid w:val="00216598"/>
    <w:rsid w:val="00217696"/>
    <w:rsid w:val="00220B7A"/>
    <w:rsid w:val="00220DB9"/>
    <w:rsid w:val="00223AAC"/>
    <w:rsid w:val="002256A0"/>
    <w:rsid w:val="00227C91"/>
    <w:rsid w:val="00227E65"/>
    <w:rsid w:val="00230025"/>
    <w:rsid w:val="002307FF"/>
    <w:rsid w:val="002309D9"/>
    <w:rsid w:val="002315BD"/>
    <w:rsid w:val="00232A95"/>
    <w:rsid w:val="00232E85"/>
    <w:rsid w:val="002330BD"/>
    <w:rsid w:val="0023635F"/>
    <w:rsid w:val="00236EFE"/>
    <w:rsid w:val="002407E9"/>
    <w:rsid w:val="002409F2"/>
    <w:rsid w:val="002414A8"/>
    <w:rsid w:val="0024151A"/>
    <w:rsid w:val="0024161B"/>
    <w:rsid w:val="00241787"/>
    <w:rsid w:val="0024221F"/>
    <w:rsid w:val="0024277E"/>
    <w:rsid w:val="00242EBA"/>
    <w:rsid w:val="0024304F"/>
    <w:rsid w:val="0024323C"/>
    <w:rsid w:val="002477B7"/>
    <w:rsid w:val="00247F6A"/>
    <w:rsid w:val="002511A2"/>
    <w:rsid w:val="002529BE"/>
    <w:rsid w:val="00253281"/>
    <w:rsid w:val="00253E94"/>
    <w:rsid w:val="00256121"/>
    <w:rsid w:val="00257492"/>
    <w:rsid w:val="002608B8"/>
    <w:rsid w:val="00261DD8"/>
    <w:rsid w:val="00262786"/>
    <w:rsid w:val="002627CB"/>
    <w:rsid w:val="00263955"/>
    <w:rsid w:val="002640E3"/>
    <w:rsid w:val="002648F2"/>
    <w:rsid w:val="00267020"/>
    <w:rsid w:val="00270712"/>
    <w:rsid w:val="0027141F"/>
    <w:rsid w:val="00272D0E"/>
    <w:rsid w:val="00273D69"/>
    <w:rsid w:val="002759B9"/>
    <w:rsid w:val="00275D0D"/>
    <w:rsid w:val="00276FC3"/>
    <w:rsid w:val="002773FF"/>
    <w:rsid w:val="00281870"/>
    <w:rsid w:val="002830AC"/>
    <w:rsid w:val="0028399B"/>
    <w:rsid w:val="0028485D"/>
    <w:rsid w:val="00284A5B"/>
    <w:rsid w:val="00285DC0"/>
    <w:rsid w:val="002876E5"/>
    <w:rsid w:val="002876FD"/>
    <w:rsid w:val="002911DA"/>
    <w:rsid w:val="002928BB"/>
    <w:rsid w:val="00294C6D"/>
    <w:rsid w:val="002A21D9"/>
    <w:rsid w:val="002A4069"/>
    <w:rsid w:val="002A4351"/>
    <w:rsid w:val="002A480C"/>
    <w:rsid w:val="002A4B9F"/>
    <w:rsid w:val="002A51C1"/>
    <w:rsid w:val="002A54E6"/>
    <w:rsid w:val="002B138B"/>
    <w:rsid w:val="002B1C0F"/>
    <w:rsid w:val="002B1F5D"/>
    <w:rsid w:val="002B3ED4"/>
    <w:rsid w:val="002B4A4B"/>
    <w:rsid w:val="002B6465"/>
    <w:rsid w:val="002B6724"/>
    <w:rsid w:val="002B6EAB"/>
    <w:rsid w:val="002C17B4"/>
    <w:rsid w:val="002C2D59"/>
    <w:rsid w:val="002C33E1"/>
    <w:rsid w:val="002C4D8E"/>
    <w:rsid w:val="002C4FAA"/>
    <w:rsid w:val="002C7A67"/>
    <w:rsid w:val="002C7BEC"/>
    <w:rsid w:val="002C7CF8"/>
    <w:rsid w:val="002D2D13"/>
    <w:rsid w:val="002D3174"/>
    <w:rsid w:val="002D3304"/>
    <w:rsid w:val="002D462A"/>
    <w:rsid w:val="002D464C"/>
    <w:rsid w:val="002D46AF"/>
    <w:rsid w:val="002D5835"/>
    <w:rsid w:val="002D5FE8"/>
    <w:rsid w:val="002E19EB"/>
    <w:rsid w:val="002E2901"/>
    <w:rsid w:val="002E3567"/>
    <w:rsid w:val="002E6CAD"/>
    <w:rsid w:val="002E761C"/>
    <w:rsid w:val="002F0E3F"/>
    <w:rsid w:val="002F0FE7"/>
    <w:rsid w:val="002F1BDE"/>
    <w:rsid w:val="002F2840"/>
    <w:rsid w:val="002F3716"/>
    <w:rsid w:val="002F3725"/>
    <w:rsid w:val="002F3A77"/>
    <w:rsid w:val="002F47E1"/>
    <w:rsid w:val="002F5388"/>
    <w:rsid w:val="002F5584"/>
    <w:rsid w:val="002F5659"/>
    <w:rsid w:val="002F5D85"/>
    <w:rsid w:val="002F64F4"/>
    <w:rsid w:val="002F7303"/>
    <w:rsid w:val="0030103C"/>
    <w:rsid w:val="0030122D"/>
    <w:rsid w:val="00301A6A"/>
    <w:rsid w:val="00301F96"/>
    <w:rsid w:val="003032FF"/>
    <w:rsid w:val="00304CF9"/>
    <w:rsid w:val="003052AE"/>
    <w:rsid w:val="00305455"/>
    <w:rsid w:val="003062A8"/>
    <w:rsid w:val="0030638B"/>
    <w:rsid w:val="00306686"/>
    <w:rsid w:val="00306793"/>
    <w:rsid w:val="003079CF"/>
    <w:rsid w:val="003105B5"/>
    <w:rsid w:val="003107EE"/>
    <w:rsid w:val="00311337"/>
    <w:rsid w:val="0031177C"/>
    <w:rsid w:val="003166BB"/>
    <w:rsid w:val="003175CF"/>
    <w:rsid w:val="00320CF6"/>
    <w:rsid w:val="00321163"/>
    <w:rsid w:val="0032158F"/>
    <w:rsid w:val="00321607"/>
    <w:rsid w:val="00324170"/>
    <w:rsid w:val="003264E2"/>
    <w:rsid w:val="003303AB"/>
    <w:rsid w:val="00330F96"/>
    <w:rsid w:val="00332513"/>
    <w:rsid w:val="00332B01"/>
    <w:rsid w:val="00332C33"/>
    <w:rsid w:val="00336D29"/>
    <w:rsid w:val="003403B3"/>
    <w:rsid w:val="003406E1"/>
    <w:rsid w:val="00340C17"/>
    <w:rsid w:val="0034108D"/>
    <w:rsid w:val="00341461"/>
    <w:rsid w:val="003417C9"/>
    <w:rsid w:val="00341D2E"/>
    <w:rsid w:val="00342BC8"/>
    <w:rsid w:val="00342F1D"/>
    <w:rsid w:val="00343045"/>
    <w:rsid w:val="00343DF1"/>
    <w:rsid w:val="00344843"/>
    <w:rsid w:val="00345472"/>
    <w:rsid w:val="003456C2"/>
    <w:rsid w:val="00346CA1"/>
    <w:rsid w:val="00346CD7"/>
    <w:rsid w:val="00347A76"/>
    <w:rsid w:val="00347ABA"/>
    <w:rsid w:val="003517D7"/>
    <w:rsid w:val="00352485"/>
    <w:rsid w:val="00352562"/>
    <w:rsid w:val="0035419E"/>
    <w:rsid w:val="003561D4"/>
    <w:rsid w:val="003562C3"/>
    <w:rsid w:val="00356520"/>
    <w:rsid w:val="00356726"/>
    <w:rsid w:val="00356BBE"/>
    <w:rsid w:val="00357D82"/>
    <w:rsid w:val="00360094"/>
    <w:rsid w:val="00360314"/>
    <w:rsid w:val="00360D58"/>
    <w:rsid w:val="00361F6E"/>
    <w:rsid w:val="00362C5A"/>
    <w:rsid w:val="00362D19"/>
    <w:rsid w:val="00366243"/>
    <w:rsid w:val="0036691D"/>
    <w:rsid w:val="00373AC2"/>
    <w:rsid w:val="00374080"/>
    <w:rsid w:val="003745F7"/>
    <w:rsid w:val="00374622"/>
    <w:rsid w:val="003752A7"/>
    <w:rsid w:val="003764C7"/>
    <w:rsid w:val="00377001"/>
    <w:rsid w:val="00377334"/>
    <w:rsid w:val="00377BCD"/>
    <w:rsid w:val="00377E9D"/>
    <w:rsid w:val="003801DB"/>
    <w:rsid w:val="00380B75"/>
    <w:rsid w:val="00380BAF"/>
    <w:rsid w:val="0038143E"/>
    <w:rsid w:val="003845A6"/>
    <w:rsid w:val="003854E7"/>
    <w:rsid w:val="003861DF"/>
    <w:rsid w:val="00387F5E"/>
    <w:rsid w:val="0039005C"/>
    <w:rsid w:val="003901BD"/>
    <w:rsid w:val="003903F5"/>
    <w:rsid w:val="00390B4C"/>
    <w:rsid w:val="00391BC1"/>
    <w:rsid w:val="003922E8"/>
    <w:rsid w:val="00392351"/>
    <w:rsid w:val="003928F7"/>
    <w:rsid w:val="00392BFB"/>
    <w:rsid w:val="00392CDE"/>
    <w:rsid w:val="00393A14"/>
    <w:rsid w:val="003946D9"/>
    <w:rsid w:val="0039596E"/>
    <w:rsid w:val="00395BB9"/>
    <w:rsid w:val="00396588"/>
    <w:rsid w:val="003A01C9"/>
    <w:rsid w:val="003A07B3"/>
    <w:rsid w:val="003A39B8"/>
    <w:rsid w:val="003A72F9"/>
    <w:rsid w:val="003A7FD0"/>
    <w:rsid w:val="003B07E6"/>
    <w:rsid w:val="003B1105"/>
    <w:rsid w:val="003B1298"/>
    <w:rsid w:val="003B3C74"/>
    <w:rsid w:val="003B4DE1"/>
    <w:rsid w:val="003B5889"/>
    <w:rsid w:val="003B6026"/>
    <w:rsid w:val="003B61BC"/>
    <w:rsid w:val="003B66D9"/>
    <w:rsid w:val="003B702F"/>
    <w:rsid w:val="003B78B5"/>
    <w:rsid w:val="003C022F"/>
    <w:rsid w:val="003C0F76"/>
    <w:rsid w:val="003C1727"/>
    <w:rsid w:val="003C7340"/>
    <w:rsid w:val="003D1C4D"/>
    <w:rsid w:val="003D2442"/>
    <w:rsid w:val="003D27C6"/>
    <w:rsid w:val="003D280D"/>
    <w:rsid w:val="003D2F79"/>
    <w:rsid w:val="003D4009"/>
    <w:rsid w:val="003D5306"/>
    <w:rsid w:val="003E1977"/>
    <w:rsid w:val="003E2670"/>
    <w:rsid w:val="003E4F0A"/>
    <w:rsid w:val="003E5080"/>
    <w:rsid w:val="003E55F2"/>
    <w:rsid w:val="003E692B"/>
    <w:rsid w:val="003E7290"/>
    <w:rsid w:val="003F021F"/>
    <w:rsid w:val="003F0E62"/>
    <w:rsid w:val="003F1D04"/>
    <w:rsid w:val="003F1E8E"/>
    <w:rsid w:val="003F1F7A"/>
    <w:rsid w:val="003F3B16"/>
    <w:rsid w:val="003F5DAC"/>
    <w:rsid w:val="003F5DE1"/>
    <w:rsid w:val="003F6048"/>
    <w:rsid w:val="003F6606"/>
    <w:rsid w:val="003F68FB"/>
    <w:rsid w:val="003F6AE3"/>
    <w:rsid w:val="003F6DA5"/>
    <w:rsid w:val="003F7DDB"/>
    <w:rsid w:val="00400200"/>
    <w:rsid w:val="0040021E"/>
    <w:rsid w:val="00402373"/>
    <w:rsid w:val="00402E04"/>
    <w:rsid w:val="0040301E"/>
    <w:rsid w:val="0040423A"/>
    <w:rsid w:val="00404FDB"/>
    <w:rsid w:val="00404FFF"/>
    <w:rsid w:val="004058B5"/>
    <w:rsid w:val="00407425"/>
    <w:rsid w:val="00407F6C"/>
    <w:rsid w:val="004110C7"/>
    <w:rsid w:val="0041154C"/>
    <w:rsid w:val="0041232E"/>
    <w:rsid w:val="00413062"/>
    <w:rsid w:val="00413356"/>
    <w:rsid w:val="0041635C"/>
    <w:rsid w:val="00416412"/>
    <w:rsid w:val="004168DA"/>
    <w:rsid w:val="0041742C"/>
    <w:rsid w:val="00420668"/>
    <w:rsid w:val="00421EF9"/>
    <w:rsid w:val="004225FC"/>
    <w:rsid w:val="0042318B"/>
    <w:rsid w:val="00424371"/>
    <w:rsid w:val="004248D1"/>
    <w:rsid w:val="004257DC"/>
    <w:rsid w:val="0043084B"/>
    <w:rsid w:val="00432565"/>
    <w:rsid w:val="00432B56"/>
    <w:rsid w:val="00434E1F"/>
    <w:rsid w:val="00436822"/>
    <w:rsid w:val="00437E63"/>
    <w:rsid w:val="0044125C"/>
    <w:rsid w:val="00441A40"/>
    <w:rsid w:val="004431E8"/>
    <w:rsid w:val="00443EA0"/>
    <w:rsid w:val="00445421"/>
    <w:rsid w:val="004460B6"/>
    <w:rsid w:val="00450270"/>
    <w:rsid w:val="00452D82"/>
    <w:rsid w:val="00453C89"/>
    <w:rsid w:val="004540BE"/>
    <w:rsid w:val="00455B0B"/>
    <w:rsid w:val="00455DBB"/>
    <w:rsid w:val="004565DF"/>
    <w:rsid w:val="00456719"/>
    <w:rsid w:val="00460A7C"/>
    <w:rsid w:val="00460D0E"/>
    <w:rsid w:val="00461F55"/>
    <w:rsid w:val="004626CA"/>
    <w:rsid w:val="0046525F"/>
    <w:rsid w:val="004667BC"/>
    <w:rsid w:val="00466D58"/>
    <w:rsid w:val="00466EC3"/>
    <w:rsid w:val="00467311"/>
    <w:rsid w:val="00470163"/>
    <w:rsid w:val="004718BA"/>
    <w:rsid w:val="00471DEF"/>
    <w:rsid w:val="00472320"/>
    <w:rsid w:val="00475C85"/>
    <w:rsid w:val="00476BFF"/>
    <w:rsid w:val="004772A5"/>
    <w:rsid w:val="004778C2"/>
    <w:rsid w:val="00482C89"/>
    <w:rsid w:val="00485238"/>
    <w:rsid w:val="0048563E"/>
    <w:rsid w:val="0048743C"/>
    <w:rsid w:val="004911C7"/>
    <w:rsid w:val="0049121D"/>
    <w:rsid w:val="004918AD"/>
    <w:rsid w:val="00492F47"/>
    <w:rsid w:val="00494DF1"/>
    <w:rsid w:val="00497813"/>
    <w:rsid w:val="004A0895"/>
    <w:rsid w:val="004A1FA2"/>
    <w:rsid w:val="004A2E12"/>
    <w:rsid w:val="004A53DA"/>
    <w:rsid w:val="004A66FE"/>
    <w:rsid w:val="004A6FCE"/>
    <w:rsid w:val="004B13AB"/>
    <w:rsid w:val="004B204D"/>
    <w:rsid w:val="004B234C"/>
    <w:rsid w:val="004B3918"/>
    <w:rsid w:val="004B39C7"/>
    <w:rsid w:val="004B3CA8"/>
    <w:rsid w:val="004B51F9"/>
    <w:rsid w:val="004B7325"/>
    <w:rsid w:val="004B7A04"/>
    <w:rsid w:val="004C04D8"/>
    <w:rsid w:val="004C163A"/>
    <w:rsid w:val="004C185E"/>
    <w:rsid w:val="004C1F98"/>
    <w:rsid w:val="004C2862"/>
    <w:rsid w:val="004C32B2"/>
    <w:rsid w:val="004C335E"/>
    <w:rsid w:val="004C417C"/>
    <w:rsid w:val="004C5A51"/>
    <w:rsid w:val="004C6C86"/>
    <w:rsid w:val="004C6FDF"/>
    <w:rsid w:val="004C7DCA"/>
    <w:rsid w:val="004D13F6"/>
    <w:rsid w:val="004D2B98"/>
    <w:rsid w:val="004D320C"/>
    <w:rsid w:val="004D3F2B"/>
    <w:rsid w:val="004D5120"/>
    <w:rsid w:val="004D7C25"/>
    <w:rsid w:val="004D7C9D"/>
    <w:rsid w:val="004D7E32"/>
    <w:rsid w:val="004E021D"/>
    <w:rsid w:val="004E1690"/>
    <w:rsid w:val="004E2AE8"/>
    <w:rsid w:val="004E4066"/>
    <w:rsid w:val="004E50C1"/>
    <w:rsid w:val="004E544D"/>
    <w:rsid w:val="004E602C"/>
    <w:rsid w:val="004E65DA"/>
    <w:rsid w:val="004E6810"/>
    <w:rsid w:val="004F0BEF"/>
    <w:rsid w:val="004F3856"/>
    <w:rsid w:val="004F7CDE"/>
    <w:rsid w:val="0050175C"/>
    <w:rsid w:val="005022E5"/>
    <w:rsid w:val="005037C3"/>
    <w:rsid w:val="0050391F"/>
    <w:rsid w:val="0050581C"/>
    <w:rsid w:val="0051093C"/>
    <w:rsid w:val="00510C07"/>
    <w:rsid w:val="00511EC8"/>
    <w:rsid w:val="005128AA"/>
    <w:rsid w:val="00512E4B"/>
    <w:rsid w:val="00513528"/>
    <w:rsid w:val="005135D3"/>
    <w:rsid w:val="005139F2"/>
    <w:rsid w:val="00513B14"/>
    <w:rsid w:val="00520C35"/>
    <w:rsid w:val="00521374"/>
    <w:rsid w:val="00523A43"/>
    <w:rsid w:val="0052477C"/>
    <w:rsid w:val="005250E0"/>
    <w:rsid w:val="005258B4"/>
    <w:rsid w:val="005303C9"/>
    <w:rsid w:val="005306ED"/>
    <w:rsid w:val="00530A4A"/>
    <w:rsid w:val="00532501"/>
    <w:rsid w:val="0053317C"/>
    <w:rsid w:val="005339D8"/>
    <w:rsid w:val="00533BDD"/>
    <w:rsid w:val="00536F0C"/>
    <w:rsid w:val="00540715"/>
    <w:rsid w:val="0054278B"/>
    <w:rsid w:val="00542A8F"/>
    <w:rsid w:val="00542FA7"/>
    <w:rsid w:val="005513C5"/>
    <w:rsid w:val="00553B94"/>
    <w:rsid w:val="00553DB2"/>
    <w:rsid w:val="00553FA3"/>
    <w:rsid w:val="00554601"/>
    <w:rsid w:val="00554CF1"/>
    <w:rsid w:val="00554E69"/>
    <w:rsid w:val="00555D9E"/>
    <w:rsid w:val="0055678F"/>
    <w:rsid w:val="005571F3"/>
    <w:rsid w:val="00557430"/>
    <w:rsid w:val="00557E6F"/>
    <w:rsid w:val="0056082A"/>
    <w:rsid w:val="00562152"/>
    <w:rsid w:val="00562811"/>
    <w:rsid w:val="005637E4"/>
    <w:rsid w:val="00563896"/>
    <w:rsid w:val="00566CAE"/>
    <w:rsid w:val="00567B22"/>
    <w:rsid w:val="005705F6"/>
    <w:rsid w:val="005733B8"/>
    <w:rsid w:val="00573681"/>
    <w:rsid w:val="0057460A"/>
    <w:rsid w:val="005753F4"/>
    <w:rsid w:val="00577E76"/>
    <w:rsid w:val="005801F0"/>
    <w:rsid w:val="005811E4"/>
    <w:rsid w:val="0058142E"/>
    <w:rsid w:val="00582CC1"/>
    <w:rsid w:val="00583729"/>
    <w:rsid w:val="005840B5"/>
    <w:rsid w:val="00584884"/>
    <w:rsid w:val="00584CF5"/>
    <w:rsid w:val="005858B6"/>
    <w:rsid w:val="0058661D"/>
    <w:rsid w:val="00586D5E"/>
    <w:rsid w:val="00587794"/>
    <w:rsid w:val="00590E30"/>
    <w:rsid w:val="00591B2F"/>
    <w:rsid w:val="00592B7F"/>
    <w:rsid w:val="005A0498"/>
    <w:rsid w:val="005A070D"/>
    <w:rsid w:val="005A088A"/>
    <w:rsid w:val="005A0FE6"/>
    <w:rsid w:val="005A34F6"/>
    <w:rsid w:val="005A3DF1"/>
    <w:rsid w:val="005A472E"/>
    <w:rsid w:val="005A4FB8"/>
    <w:rsid w:val="005A5AF3"/>
    <w:rsid w:val="005A63BE"/>
    <w:rsid w:val="005A72B7"/>
    <w:rsid w:val="005B11D8"/>
    <w:rsid w:val="005B1A36"/>
    <w:rsid w:val="005B2912"/>
    <w:rsid w:val="005B2C4A"/>
    <w:rsid w:val="005B2F89"/>
    <w:rsid w:val="005B3D14"/>
    <w:rsid w:val="005B417B"/>
    <w:rsid w:val="005B4E2A"/>
    <w:rsid w:val="005B53C8"/>
    <w:rsid w:val="005B5C3E"/>
    <w:rsid w:val="005B655B"/>
    <w:rsid w:val="005C048D"/>
    <w:rsid w:val="005C079F"/>
    <w:rsid w:val="005C19B9"/>
    <w:rsid w:val="005C1D07"/>
    <w:rsid w:val="005C224D"/>
    <w:rsid w:val="005C4F25"/>
    <w:rsid w:val="005C53C5"/>
    <w:rsid w:val="005C658A"/>
    <w:rsid w:val="005C7DCA"/>
    <w:rsid w:val="005D026C"/>
    <w:rsid w:val="005D03FB"/>
    <w:rsid w:val="005D1A0B"/>
    <w:rsid w:val="005D1AF0"/>
    <w:rsid w:val="005D2703"/>
    <w:rsid w:val="005D28C1"/>
    <w:rsid w:val="005D3C22"/>
    <w:rsid w:val="005D4559"/>
    <w:rsid w:val="005D5B2F"/>
    <w:rsid w:val="005D7D5E"/>
    <w:rsid w:val="005E01A1"/>
    <w:rsid w:val="005E2246"/>
    <w:rsid w:val="005E3B68"/>
    <w:rsid w:val="005E4D17"/>
    <w:rsid w:val="005E5489"/>
    <w:rsid w:val="005E5829"/>
    <w:rsid w:val="005E5F6A"/>
    <w:rsid w:val="005E6289"/>
    <w:rsid w:val="005F1158"/>
    <w:rsid w:val="005F118F"/>
    <w:rsid w:val="005F2268"/>
    <w:rsid w:val="005F39EB"/>
    <w:rsid w:val="005F637B"/>
    <w:rsid w:val="005F6EAB"/>
    <w:rsid w:val="005F7CC5"/>
    <w:rsid w:val="00600BF6"/>
    <w:rsid w:val="006010BE"/>
    <w:rsid w:val="00602F09"/>
    <w:rsid w:val="00603C08"/>
    <w:rsid w:val="00603C86"/>
    <w:rsid w:val="0060449D"/>
    <w:rsid w:val="006061B8"/>
    <w:rsid w:val="00606D44"/>
    <w:rsid w:val="00610D09"/>
    <w:rsid w:val="00611A54"/>
    <w:rsid w:val="00611AE6"/>
    <w:rsid w:val="00611B93"/>
    <w:rsid w:val="00612C77"/>
    <w:rsid w:val="00613A98"/>
    <w:rsid w:val="00614CB8"/>
    <w:rsid w:val="00615344"/>
    <w:rsid w:val="00621C8F"/>
    <w:rsid w:val="00622709"/>
    <w:rsid w:val="00623544"/>
    <w:rsid w:val="00623F57"/>
    <w:rsid w:val="0062432F"/>
    <w:rsid w:val="006244A1"/>
    <w:rsid w:val="00625A98"/>
    <w:rsid w:val="00626240"/>
    <w:rsid w:val="006308D5"/>
    <w:rsid w:val="0063308A"/>
    <w:rsid w:val="0063389A"/>
    <w:rsid w:val="00633EEF"/>
    <w:rsid w:val="006351D1"/>
    <w:rsid w:val="00636861"/>
    <w:rsid w:val="00636DEB"/>
    <w:rsid w:val="006378F0"/>
    <w:rsid w:val="0064621D"/>
    <w:rsid w:val="00646B30"/>
    <w:rsid w:val="00647032"/>
    <w:rsid w:val="00647452"/>
    <w:rsid w:val="00650845"/>
    <w:rsid w:val="00652C87"/>
    <w:rsid w:val="006532EF"/>
    <w:rsid w:val="00653781"/>
    <w:rsid w:val="00654107"/>
    <w:rsid w:val="00655307"/>
    <w:rsid w:val="00660145"/>
    <w:rsid w:val="00660787"/>
    <w:rsid w:val="00660E96"/>
    <w:rsid w:val="00662F2F"/>
    <w:rsid w:val="00663739"/>
    <w:rsid w:val="00664312"/>
    <w:rsid w:val="00664730"/>
    <w:rsid w:val="00664C87"/>
    <w:rsid w:val="00664CDA"/>
    <w:rsid w:val="00665ADD"/>
    <w:rsid w:val="00666013"/>
    <w:rsid w:val="00666B26"/>
    <w:rsid w:val="006673A5"/>
    <w:rsid w:val="00667B08"/>
    <w:rsid w:val="00673644"/>
    <w:rsid w:val="006737E2"/>
    <w:rsid w:val="006747E9"/>
    <w:rsid w:val="00675E5C"/>
    <w:rsid w:val="00681A72"/>
    <w:rsid w:val="00683701"/>
    <w:rsid w:val="00683B54"/>
    <w:rsid w:val="00684424"/>
    <w:rsid w:val="0068476D"/>
    <w:rsid w:val="00684C8F"/>
    <w:rsid w:val="00686599"/>
    <w:rsid w:val="00687C44"/>
    <w:rsid w:val="0069012D"/>
    <w:rsid w:val="006904FD"/>
    <w:rsid w:val="006905C6"/>
    <w:rsid w:val="006912F0"/>
    <w:rsid w:val="00691A15"/>
    <w:rsid w:val="00697443"/>
    <w:rsid w:val="006A07A0"/>
    <w:rsid w:val="006A0818"/>
    <w:rsid w:val="006A09A2"/>
    <w:rsid w:val="006A17B9"/>
    <w:rsid w:val="006A24D8"/>
    <w:rsid w:val="006A34DE"/>
    <w:rsid w:val="006A38A2"/>
    <w:rsid w:val="006A4696"/>
    <w:rsid w:val="006A4A31"/>
    <w:rsid w:val="006A7AEF"/>
    <w:rsid w:val="006B0898"/>
    <w:rsid w:val="006B09A1"/>
    <w:rsid w:val="006B0B83"/>
    <w:rsid w:val="006B33F7"/>
    <w:rsid w:val="006B41B3"/>
    <w:rsid w:val="006B41E6"/>
    <w:rsid w:val="006B5BBF"/>
    <w:rsid w:val="006B7BC7"/>
    <w:rsid w:val="006C0FFF"/>
    <w:rsid w:val="006C2F46"/>
    <w:rsid w:val="006C426D"/>
    <w:rsid w:val="006C50B5"/>
    <w:rsid w:val="006C55E8"/>
    <w:rsid w:val="006C6009"/>
    <w:rsid w:val="006D2019"/>
    <w:rsid w:val="006D4147"/>
    <w:rsid w:val="006D4943"/>
    <w:rsid w:val="006D5F51"/>
    <w:rsid w:val="006D6B91"/>
    <w:rsid w:val="006D6CE6"/>
    <w:rsid w:val="006E0849"/>
    <w:rsid w:val="006E0A3D"/>
    <w:rsid w:val="006E1761"/>
    <w:rsid w:val="006E2369"/>
    <w:rsid w:val="006E281B"/>
    <w:rsid w:val="006E2F2A"/>
    <w:rsid w:val="006E3621"/>
    <w:rsid w:val="006E480F"/>
    <w:rsid w:val="006E5EFD"/>
    <w:rsid w:val="006E6C09"/>
    <w:rsid w:val="006F0909"/>
    <w:rsid w:val="006F0ECF"/>
    <w:rsid w:val="006F16D7"/>
    <w:rsid w:val="006F2B5D"/>
    <w:rsid w:val="006F2EF2"/>
    <w:rsid w:val="006F68AB"/>
    <w:rsid w:val="006F7B59"/>
    <w:rsid w:val="00700FD9"/>
    <w:rsid w:val="007016C0"/>
    <w:rsid w:val="007017D2"/>
    <w:rsid w:val="007021CC"/>
    <w:rsid w:val="00702883"/>
    <w:rsid w:val="007029B5"/>
    <w:rsid w:val="00702E3E"/>
    <w:rsid w:val="00703103"/>
    <w:rsid w:val="007038B5"/>
    <w:rsid w:val="00703E83"/>
    <w:rsid w:val="007043B4"/>
    <w:rsid w:val="0070560D"/>
    <w:rsid w:val="00706277"/>
    <w:rsid w:val="0070677C"/>
    <w:rsid w:val="00706B11"/>
    <w:rsid w:val="007075B0"/>
    <w:rsid w:val="00710CAD"/>
    <w:rsid w:val="007110C7"/>
    <w:rsid w:val="007119A2"/>
    <w:rsid w:val="00712613"/>
    <w:rsid w:val="00714C2B"/>
    <w:rsid w:val="0072036C"/>
    <w:rsid w:val="00720502"/>
    <w:rsid w:val="007226D6"/>
    <w:rsid w:val="007231ED"/>
    <w:rsid w:val="00723E4F"/>
    <w:rsid w:val="00724A1D"/>
    <w:rsid w:val="00731648"/>
    <w:rsid w:val="00733690"/>
    <w:rsid w:val="00733951"/>
    <w:rsid w:val="00733AB8"/>
    <w:rsid w:val="0073436A"/>
    <w:rsid w:val="0073477F"/>
    <w:rsid w:val="007368ED"/>
    <w:rsid w:val="00737ED8"/>
    <w:rsid w:val="00740198"/>
    <w:rsid w:val="00741BC9"/>
    <w:rsid w:val="00741CC9"/>
    <w:rsid w:val="00741E18"/>
    <w:rsid w:val="007426C6"/>
    <w:rsid w:val="00742BA7"/>
    <w:rsid w:val="007431CB"/>
    <w:rsid w:val="00744677"/>
    <w:rsid w:val="0074479B"/>
    <w:rsid w:val="00745D33"/>
    <w:rsid w:val="00745E4F"/>
    <w:rsid w:val="007467B4"/>
    <w:rsid w:val="00750692"/>
    <w:rsid w:val="00750D6E"/>
    <w:rsid w:val="0075127F"/>
    <w:rsid w:val="007519AD"/>
    <w:rsid w:val="007545A8"/>
    <w:rsid w:val="0075469E"/>
    <w:rsid w:val="007558E8"/>
    <w:rsid w:val="00756F95"/>
    <w:rsid w:val="00757686"/>
    <w:rsid w:val="00757810"/>
    <w:rsid w:val="00757E63"/>
    <w:rsid w:val="00757F9C"/>
    <w:rsid w:val="0076026A"/>
    <w:rsid w:val="00760C47"/>
    <w:rsid w:val="00761110"/>
    <w:rsid w:val="007619E5"/>
    <w:rsid w:val="00762EAF"/>
    <w:rsid w:val="00763DE1"/>
    <w:rsid w:val="0076471A"/>
    <w:rsid w:val="00764BA5"/>
    <w:rsid w:val="00765126"/>
    <w:rsid w:val="007659C8"/>
    <w:rsid w:val="00766589"/>
    <w:rsid w:val="00766636"/>
    <w:rsid w:val="00766818"/>
    <w:rsid w:val="007674CE"/>
    <w:rsid w:val="00770FEB"/>
    <w:rsid w:val="00771187"/>
    <w:rsid w:val="007718BF"/>
    <w:rsid w:val="0077285A"/>
    <w:rsid w:val="00772FA6"/>
    <w:rsid w:val="00776F73"/>
    <w:rsid w:val="007770D3"/>
    <w:rsid w:val="007774AE"/>
    <w:rsid w:val="00780CBE"/>
    <w:rsid w:val="0078165F"/>
    <w:rsid w:val="0078417B"/>
    <w:rsid w:val="007903A8"/>
    <w:rsid w:val="0079158B"/>
    <w:rsid w:val="0079298F"/>
    <w:rsid w:val="007A1D07"/>
    <w:rsid w:val="007A3C79"/>
    <w:rsid w:val="007A43A4"/>
    <w:rsid w:val="007A47E9"/>
    <w:rsid w:val="007A4D5C"/>
    <w:rsid w:val="007A5A3E"/>
    <w:rsid w:val="007B0371"/>
    <w:rsid w:val="007B06F3"/>
    <w:rsid w:val="007B28BE"/>
    <w:rsid w:val="007B29B5"/>
    <w:rsid w:val="007B3121"/>
    <w:rsid w:val="007B3452"/>
    <w:rsid w:val="007B36D8"/>
    <w:rsid w:val="007B4293"/>
    <w:rsid w:val="007B471E"/>
    <w:rsid w:val="007B47D1"/>
    <w:rsid w:val="007B4E79"/>
    <w:rsid w:val="007C0A7D"/>
    <w:rsid w:val="007C37CF"/>
    <w:rsid w:val="007C643B"/>
    <w:rsid w:val="007C7CD7"/>
    <w:rsid w:val="007D0FF6"/>
    <w:rsid w:val="007D2CDC"/>
    <w:rsid w:val="007D3DB1"/>
    <w:rsid w:val="007D6596"/>
    <w:rsid w:val="007D69D2"/>
    <w:rsid w:val="007D6ECE"/>
    <w:rsid w:val="007E1A4D"/>
    <w:rsid w:val="007E1C5E"/>
    <w:rsid w:val="007E212F"/>
    <w:rsid w:val="007E4A52"/>
    <w:rsid w:val="007E6B57"/>
    <w:rsid w:val="007F02D7"/>
    <w:rsid w:val="007F0786"/>
    <w:rsid w:val="007F2719"/>
    <w:rsid w:val="007F4AF4"/>
    <w:rsid w:val="007F4DF7"/>
    <w:rsid w:val="007F4E39"/>
    <w:rsid w:val="007F5F6C"/>
    <w:rsid w:val="007F724F"/>
    <w:rsid w:val="00800868"/>
    <w:rsid w:val="00801470"/>
    <w:rsid w:val="00801703"/>
    <w:rsid w:val="0080175D"/>
    <w:rsid w:val="00801CF5"/>
    <w:rsid w:val="00801F2C"/>
    <w:rsid w:val="008020FD"/>
    <w:rsid w:val="0080319E"/>
    <w:rsid w:val="0080444B"/>
    <w:rsid w:val="008048B4"/>
    <w:rsid w:val="00804CC5"/>
    <w:rsid w:val="008052A3"/>
    <w:rsid w:val="00805816"/>
    <w:rsid w:val="00805AD7"/>
    <w:rsid w:val="00806F8E"/>
    <w:rsid w:val="008118B5"/>
    <w:rsid w:val="00811B85"/>
    <w:rsid w:val="008134F4"/>
    <w:rsid w:val="00813AF4"/>
    <w:rsid w:val="00816307"/>
    <w:rsid w:val="00820628"/>
    <w:rsid w:val="00820AFD"/>
    <w:rsid w:val="00824FD9"/>
    <w:rsid w:val="00826B36"/>
    <w:rsid w:val="00827144"/>
    <w:rsid w:val="00827D3B"/>
    <w:rsid w:val="008301E7"/>
    <w:rsid w:val="0083108C"/>
    <w:rsid w:val="008324CD"/>
    <w:rsid w:val="00832EBE"/>
    <w:rsid w:val="00832FBC"/>
    <w:rsid w:val="00833EBF"/>
    <w:rsid w:val="0083498E"/>
    <w:rsid w:val="00834F6C"/>
    <w:rsid w:val="00834F96"/>
    <w:rsid w:val="00835162"/>
    <w:rsid w:val="008355A9"/>
    <w:rsid w:val="008356CC"/>
    <w:rsid w:val="00835BD6"/>
    <w:rsid w:val="008371ED"/>
    <w:rsid w:val="00837FEC"/>
    <w:rsid w:val="00840257"/>
    <w:rsid w:val="00840CE1"/>
    <w:rsid w:val="00841581"/>
    <w:rsid w:val="00841A6C"/>
    <w:rsid w:val="0084259A"/>
    <w:rsid w:val="008430BD"/>
    <w:rsid w:val="0084459B"/>
    <w:rsid w:val="00844A3B"/>
    <w:rsid w:val="00845B60"/>
    <w:rsid w:val="0084627A"/>
    <w:rsid w:val="0085035D"/>
    <w:rsid w:val="008517C7"/>
    <w:rsid w:val="00853761"/>
    <w:rsid w:val="008537A1"/>
    <w:rsid w:val="00853F6A"/>
    <w:rsid w:val="0085564F"/>
    <w:rsid w:val="00856241"/>
    <w:rsid w:val="00856DEE"/>
    <w:rsid w:val="00857F25"/>
    <w:rsid w:val="00860183"/>
    <w:rsid w:val="008619AC"/>
    <w:rsid w:val="00861FDC"/>
    <w:rsid w:val="00862502"/>
    <w:rsid w:val="00862D74"/>
    <w:rsid w:val="00863B85"/>
    <w:rsid w:val="00863FB9"/>
    <w:rsid w:val="008647CE"/>
    <w:rsid w:val="00864F59"/>
    <w:rsid w:val="008663CD"/>
    <w:rsid w:val="0086677D"/>
    <w:rsid w:val="00871545"/>
    <w:rsid w:val="00872091"/>
    <w:rsid w:val="00875208"/>
    <w:rsid w:val="008759B3"/>
    <w:rsid w:val="00875F6C"/>
    <w:rsid w:val="00876069"/>
    <w:rsid w:val="008763EF"/>
    <w:rsid w:val="00882557"/>
    <w:rsid w:val="0088308F"/>
    <w:rsid w:val="008835C1"/>
    <w:rsid w:val="0088497E"/>
    <w:rsid w:val="008859D8"/>
    <w:rsid w:val="00887F4D"/>
    <w:rsid w:val="00891115"/>
    <w:rsid w:val="00892671"/>
    <w:rsid w:val="0089305E"/>
    <w:rsid w:val="00895F5D"/>
    <w:rsid w:val="00896BCC"/>
    <w:rsid w:val="00897AA4"/>
    <w:rsid w:val="008A0898"/>
    <w:rsid w:val="008A0B40"/>
    <w:rsid w:val="008A58D5"/>
    <w:rsid w:val="008A6192"/>
    <w:rsid w:val="008A62BD"/>
    <w:rsid w:val="008A6342"/>
    <w:rsid w:val="008A6359"/>
    <w:rsid w:val="008A6800"/>
    <w:rsid w:val="008B084E"/>
    <w:rsid w:val="008B3E5B"/>
    <w:rsid w:val="008B4719"/>
    <w:rsid w:val="008B4EBC"/>
    <w:rsid w:val="008B50D7"/>
    <w:rsid w:val="008B521E"/>
    <w:rsid w:val="008B5B29"/>
    <w:rsid w:val="008B7565"/>
    <w:rsid w:val="008B7CCC"/>
    <w:rsid w:val="008B7DF6"/>
    <w:rsid w:val="008C035E"/>
    <w:rsid w:val="008C06FA"/>
    <w:rsid w:val="008C2212"/>
    <w:rsid w:val="008C30CB"/>
    <w:rsid w:val="008C41C0"/>
    <w:rsid w:val="008C59CB"/>
    <w:rsid w:val="008C71E1"/>
    <w:rsid w:val="008D0422"/>
    <w:rsid w:val="008D0BD9"/>
    <w:rsid w:val="008D170D"/>
    <w:rsid w:val="008D2323"/>
    <w:rsid w:val="008D24D3"/>
    <w:rsid w:val="008D5DA6"/>
    <w:rsid w:val="008D65E6"/>
    <w:rsid w:val="008D67D2"/>
    <w:rsid w:val="008D761B"/>
    <w:rsid w:val="008D783A"/>
    <w:rsid w:val="008E0438"/>
    <w:rsid w:val="008E2D21"/>
    <w:rsid w:val="008E4551"/>
    <w:rsid w:val="008E5BD4"/>
    <w:rsid w:val="008E6944"/>
    <w:rsid w:val="008F17FF"/>
    <w:rsid w:val="008F3080"/>
    <w:rsid w:val="008F44FA"/>
    <w:rsid w:val="008F49C0"/>
    <w:rsid w:val="008F6597"/>
    <w:rsid w:val="008F7136"/>
    <w:rsid w:val="008F7483"/>
    <w:rsid w:val="008F7881"/>
    <w:rsid w:val="008F78EC"/>
    <w:rsid w:val="008F7E27"/>
    <w:rsid w:val="00900023"/>
    <w:rsid w:val="009022A0"/>
    <w:rsid w:val="009032A8"/>
    <w:rsid w:val="00904EAD"/>
    <w:rsid w:val="00906CAF"/>
    <w:rsid w:val="00907D08"/>
    <w:rsid w:val="009109DB"/>
    <w:rsid w:val="009124A9"/>
    <w:rsid w:val="00914B57"/>
    <w:rsid w:val="009151A6"/>
    <w:rsid w:val="0091526C"/>
    <w:rsid w:val="0091550B"/>
    <w:rsid w:val="0091593F"/>
    <w:rsid w:val="00915CA8"/>
    <w:rsid w:val="00917725"/>
    <w:rsid w:val="0092056D"/>
    <w:rsid w:val="00920B62"/>
    <w:rsid w:val="009215AF"/>
    <w:rsid w:val="009226FC"/>
    <w:rsid w:val="0092364A"/>
    <w:rsid w:val="009260DE"/>
    <w:rsid w:val="0092737E"/>
    <w:rsid w:val="0093113B"/>
    <w:rsid w:val="00931BDB"/>
    <w:rsid w:val="00934A91"/>
    <w:rsid w:val="00937072"/>
    <w:rsid w:val="0093792E"/>
    <w:rsid w:val="00941A1B"/>
    <w:rsid w:val="009438C2"/>
    <w:rsid w:val="00944F7F"/>
    <w:rsid w:val="00946CAD"/>
    <w:rsid w:val="00946F57"/>
    <w:rsid w:val="009506E3"/>
    <w:rsid w:val="0095335D"/>
    <w:rsid w:val="00954634"/>
    <w:rsid w:val="00954E37"/>
    <w:rsid w:val="00955630"/>
    <w:rsid w:val="00955675"/>
    <w:rsid w:val="0095567A"/>
    <w:rsid w:val="00955AAB"/>
    <w:rsid w:val="009566CA"/>
    <w:rsid w:val="00956C0A"/>
    <w:rsid w:val="00956E28"/>
    <w:rsid w:val="00957C53"/>
    <w:rsid w:val="00957CBD"/>
    <w:rsid w:val="00960563"/>
    <w:rsid w:val="00960E05"/>
    <w:rsid w:val="00961EE7"/>
    <w:rsid w:val="00962D07"/>
    <w:rsid w:val="009653CE"/>
    <w:rsid w:val="00965693"/>
    <w:rsid w:val="00967D20"/>
    <w:rsid w:val="009716E9"/>
    <w:rsid w:val="00972945"/>
    <w:rsid w:val="00972F01"/>
    <w:rsid w:val="00973334"/>
    <w:rsid w:val="009748D1"/>
    <w:rsid w:val="00975F9A"/>
    <w:rsid w:val="00976364"/>
    <w:rsid w:val="00976859"/>
    <w:rsid w:val="00976DE8"/>
    <w:rsid w:val="00977B7E"/>
    <w:rsid w:val="00981352"/>
    <w:rsid w:val="0098328B"/>
    <w:rsid w:val="00983946"/>
    <w:rsid w:val="00983A1C"/>
    <w:rsid w:val="009840D7"/>
    <w:rsid w:val="00985698"/>
    <w:rsid w:val="00987998"/>
    <w:rsid w:val="00990476"/>
    <w:rsid w:val="00991595"/>
    <w:rsid w:val="00994DE3"/>
    <w:rsid w:val="009952BF"/>
    <w:rsid w:val="0099530A"/>
    <w:rsid w:val="00995AB7"/>
    <w:rsid w:val="00995FE6"/>
    <w:rsid w:val="00996185"/>
    <w:rsid w:val="00996C87"/>
    <w:rsid w:val="00997043"/>
    <w:rsid w:val="00997CC4"/>
    <w:rsid w:val="009A32D7"/>
    <w:rsid w:val="009A4491"/>
    <w:rsid w:val="009A6BDC"/>
    <w:rsid w:val="009A70AD"/>
    <w:rsid w:val="009A740D"/>
    <w:rsid w:val="009B07F0"/>
    <w:rsid w:val="009B1414"/>
    <w:rsid w:val="009B643E"/>
    <w:rsid w:val="009B6AA7"/>
    <w:rsid w:val="009C0084"/>
    <w:rsid w:val="009C0E62"/>
    <w:rsid w:val="009C2295"/>
    <w:rsid w:val="009C2509"/>
    <w:rsid w:val="009C3AA4"/>
    <w:rsid w:val="009C490A"/>
    <w:rsid w:val="009C592A"/>
    <w:rsid w:val="009C6073"/>
    <w:rsid w:val="009C6241"/>
    <w:rsid w:val="009C6632"/>
    <w:rsid w:val="009D039A"/>
    <w:rsid w:val="009D09A2"/>
    <w:rsid w:val="009D1DBC"/>
    <w:rsid w:val="009D2D59"/>
    <w:rsid w:val="009D3C54"/>
    <w:rsid w:val="009D3F7C"/>
    <w:rsid w:val="009D6F9D"/>
    <w:rsid w:val="009E2647"/>
    <w:rsid w:val="009E3361"/>
    <w:rsid w:val="009E338D"/>
    <w:rsid w:val="009E3555"/>
    <w:rsid w:val="009E489A"/>
    <w:rsid w:val="009E632C"/>
    <w:rsid w:val="009E6D1B"/>
    <w:rsid w:val="009E6E7F"/>
    <w:rsid w:val="009E7332"/>
    <w:rsid w:val="009F21CA"/>
    <w:rsid w:val="009F40CF"/>
    <w:rsid w:val="009F5916"/>
    <w:rsid w:val="009F5D96"/>
    <w:rsid w:val="00A0076B"/>
    <w:rsid w:val="00A01485"/>
    <w:rsid w:val="00A024EB"/>
    <w:rsid w:val="00A02C95"/>
    <w:rsid w:val="00A03215"/>
    <w:rsid w:val="00A032F9"/>
    <w:rsid w:val="00A04E7B"/>
    <w:rsid w:val="00A050E1"/>
    <w:rsid w:val="00A0590C"/>
    <w:rsid w:val="00A05C43"/>
    <w:rsid w:val="00A10D02"/>
    <w:rsid w:val="00A1331E"/>
    <w:rsid w:val="00A133ED"/>
    <w:rsid w:val="00A154E9"/>
    <w:rsid w:val="00A2007C"/>
    <w:rsid w:val="00A20458"/>
    <w:rsid w:val="00A220B6"/>
    <w:rsid w:val="00A223DF"/>
    <w:rsid w:val="00A225C7"/>
    <w:rsid w:val="00A25E93"/>
    <w:rsid w:val="00A26F5B"/>
    <w:rsid w:val="00A27C90"/>
    <w:rsid w:val="00A3003C"/>
    <w:rsid w:val="00A30622"/>
    <w:rsid w:val="00A31CFA"/>
    <w:rsid w:val="00A32873"/>
    <w:rsid w:val="00A32C09"/>
    <w:rsid w:val="00A336E1"/>
    <w:rsid w:val="00A350E4"/>
    <w:rsid w:val="00A3510F"/>
    <w:rsid w:val="00A35EEE"/>
    <w:rsid w:val="00A36341"/>
    <w:rsid w:val="00A365C5"/>
    <w:rsid w:val="00A366CC"/>
    <w:rsid w:val="00A375AB"/>
    <w:rsid w:val="00A401CE"/>
    <w:rsid w:val="00A403FC"/>
    <w:rsid w:val="00A40EA2"/>
    <w:rsid w:val="00A42F50"/>
    <w:rsid w:val="00A45646"/>
    <w:rsid w:val="00A45BE6"/>
    <w:rsid w:val="00A46B9E"/>
    <w:rsid w:val="00A506C6"/>
    <w:rsid w:val="00A50B8D"/>
    <w:rsid w:val="00A50DC8"/>
    <w:rsid w:val="00A51B08"/>
    <w:rsid w:val="00A51E17"/>
    <w:rsid w:val="00A5229B"/>
    <w:rsid w:val="00A52C02"/>
    <w:rsid w:val="00A53CDB"/>
    <w:rsid w:val="00A560DB"/>
    <w:rsid w:val="00A561BB"/>
    <w:rsid w:val="00A60BFE"/>
    <w:rsid w:val="00A624FA"/>
    <w:rsid w:val="00A652C1"/>
    <w:rsid w:val="00A668D5"/>
    <w:rsid w:val="00A6799D"/>
    <w:rsid w:val="00A7020F"/>
    <w:rsid w:val="00A70532"/>
    <w:rsid w:val="00A70F71"/>
    <w:rsid w:val="00A7202F"/>
    <w:rsid w:val="00A72921"/>
    <w:rsid w:val="00A73ABB"/>
    <w:rsid w:val="00A749F9"/>
    <w:rsid w:val="00A7523A"/>
    <w:rsid w:val="00A752FB"/>
    <w:rsid w:val="00A7568B"/>
    <w:rsid w:val="00A75C30"/>
    <w:rsid w:val="00A7659F"/>
    <w:rsid w:val="00A766E6"/>
    <w:rsid w:val="00A7788E"/>
    <w:rsid w:val="00A77E6B"/>
    <w:rsid w:val="00A80EA1"/>
    <w:rsid w:val="00A81A59"/>
    <w:rsid w:val="00A825C5"/>
    <w:rsid w:val="00A8264F"/>
    <w:rsid w:val="00A835D9"/>
    <w:rsid w:val="00A84CE0"/>
    <w:rsid w:val="00A84EFF"/>
    <w:rsid w:val="00A8507E"/>
    <w:rsid w:val="00A859F0"/>
    <w:rsid w:val="00A85DD1"/>
    <w:rsid w:val="00A86647"/>
    <w:rsid w:val="00A8715D"/>
    <w:rsid w:val="00A87C8D"/>
    <w:rsid w:val="00A87EA0"/>
    <w:rsid w:val="00A87FD4"/>
    <w:rsid w:val="00A909E2"/>
    <w:rsid w:val="00A9107D"/>
    <w:rsid w:val="00A9298B"/>
    <w:rsid w:val="00A92C23"/>
    <w:rsid w:val="00A9369D"/>
    <w:rsid w:val="00A937E6"/>
    <w:rsid w:val="00A941B4"/>
    <w:rsid w:val="00A9457F"/>
    <w:rsid w:val="00A94A34"/>
    <w:rsid w:val="00A9687B"/>
    <w:rsid w:val="00A976EE"/>
    <w:rsid w:val="00A97792"/>
    <w:rsid w:val="00A97EC2"/>
    <w:rsid w:val="00AA07D7"/>
    <w:rsid w:val="00AA110E"/>
    <w:rsid w:val="00AA1ABD"/>
    <w:rsid w:val="00AA1FF5"/>
    <w:rsid w:val="00AA2DEF"/>
    <w:rsid w:val="00AA34C2"/>
    <w:rsid w:val="00AA4059"/>
    <w:rsid w:val="00AA49C1"/>
    <w:rsid w:val="00AA4A37"/>
    <w:rsid w:val="00AA559E"/>
    <w:rsid w:val="00AA6B88"/>
    <w:rsid w:val="00AA70CF"/>
    <w:rsid w:val="00AA7F7A"/>
    <w:rsid w:val="00AB028A"/>
    <w:rsid w:val="00AB0F83"/>
    <w:rsid w:val="00AB109E"/>
    <w:rsid w:val="00AB1BA2"/>
    <w:rsid w:val="00AB420B"/>
    <w:rsid w:val="00AB7335"/>
    <w:rsid w:val="00AB786F"/>
    <w:rsid w:val="00AC0FDE"/>
    <w:rsid w:val="00AC23C8"/>
    <w:rsid w:val="00AC4B4F"/>
    <w:rsid w:val="00AC6784"/>
    <w:rsid w:val="00AC6956"/>
    <w:rsid w:val="00AD0C17"/>
    <w:rsid w:val="00AD1D85"/>
    <w:rsid w:val="00AD1ED7"/>
    <w:rsid w:val="00AD279B"/>
    <w:rsid w:val="00AD3548"/>
    <w:rsid w:val="00AD4391"/>
    <w:rsid w:val="00AD4B43"/>
    <w:rsid w:val="00AD4C61"/>
    <w:rsid w:val="00AD705C"/>
    <w:rsid w:val="00AE0331"/>
    <w:rsid w:val="00AE2842"/>
    <w:rsid w:val="00AE3347"/>
    <w:rsid w:val="00AE3BFA"/>
    <w:rsid w:val="00AE600C"/>
    <w:rsid w:val="00AF058E"/>
    <w:rsid w:val="00AF07F6"/>
    <w:rsid w:val="00AF0933"/>
    <w:rsid w:val="00AF0A0F"/>
    <w:rsid w:val="00AF127C"/>
    <w:rsid w:val="00AF1534"/>
    <w:rsid w:val="00AF225D"/>
    <w:rsid w:val="00AF28B4"/>
    <w:rsid w:val="00AF2B37"/>
    <w:rsid w:val="00AF558A"/>
    <w:rsid w:val="00AF5866"/>
    <w:rsid w:val="00AF5DEE"/>
    <w:rsid w:val="00AF6FC1"/>
    <w:rsid w:val="00B01962"/>
    <w:rsid w:val="00B01EC1"/>
    <w:rsid w:val="00B01F88"/>
    <w:rsid w:val="00B03D84"/>
    <w:rsid w:val="00B04EE1"/>
    <w:rsid w:val="00B050C5"/>
    <w:rsid w:val="00B05A8D"/>
    <w:rsid w:val="00B0687C"/>
    <w:rsid w:val="00B1016C"/>
    <w:rsid w:val="00B108FA"/>
    <w:rsid w:val="00B119C5"/>
    <w:rsid w:val="00B142F8"/>
    <w:rsid w:val="00B14ED2"/>
    <w:rsid w:val="00B15FBA"/>
    <w:rsid w:val="00B162FE"/>
    <w:rsid w:val="00B17AD1"/>
    <w:rsid w:val="00B20F3F"/>
    <w:rsid w:val="00B2129F"/>
    <w:rsid w:val="00B23C4F"/>
    <w:rsid w:val="00B248F1"/>
    <w:rsid w:val="00B25B62"/>
    <w:rsid w:val="00B26204"/>
    <w:rsid w:val="00B26E18"/>
    <w:rsid w:val="00B2787D"/>
    <w:rsid w:val="00B3056E"/>
    <w:rsid w:val="00B30CF4"/>
    <w:rsid w:val="00B31E33"/>
    <w:rsid w:val="00B32101"/>
    <w:rsid w:val="00B33A45"/>
    <w:rsid w:val="00B34CCA"/>
    <w:rsid w:val="00B351E3"/>
    <w:rsid w:val="00B35CC2"/>
    <w:rsid w:val="00B3659C"/>
    <w:rsid w:val="00B37781"/>
    <w:rsid w:val="00B418CC"/>
    <w:rsid w:val="00B423D9"/>
    <w:rsid w:val="00B4287F"/>
    <w:rsid w:val="00B449B5"/>
    <w:rsid w:val="00B44D40"/>
    <w:rsid w:val="00B453E7"/>
    <w:rsid w:val="00B45B01"/>
    <w:rsid w:val="00B462CD"/>
    <w:rsid w:val="00B4759C"/>
    <w:rsid w:val="00B476C2"/>
    <w:rsid w:val="00B502A9"/>
    <w:rsid w:val="00B505D4"/>
    <w:rsid w:val="00B55543"/>
    <w:rsid w:val="00B56386"/>
    <w:rsid w:val="00B56864"/>
    <w:rsid w:val="00B56A50"/>
    <w:rsid w:val="00B60039"/>
    <w:rsid w:val="00B603C5"/>
    <w:rsid w:val="00B605F5"/>
    <w:rsid w:val="00B66910"/>
    <w:rsid w:val="00B66A96"/>
    <w:rsid w:val="00B67F20"/>
    <w:rsid w:val="00B70BD0"/>
    <w:rsid w:val="00B721C9"/>
    <w:rsid w:val="00B76B9A"/>
    <w:rsid w:val="00B77035"/>
    <w:rsid w:val="00B77A51"/>
    <w:rsid w:val="00B77CD4"/>
    <w:rsid w:val="00B80667"/>
    <w:rsid w:val="00B8757C"/>
    <w:rsid w:val="00B914CE"/>
    <w:rsid w:val="00B91FB4"/>
    <w:rsid w:val="00B924A3"/>
    <w:rsid w:val="00B92AA1"/>
    <w:rsid w:val="00B92F4A"/>
    <w:rsid w:val="00B9427E"/>
    <w:rsid w:val="00BA0066"/>
    <w:rsid w:val="00BA062B"/>
    <w:rsid w:val="00BA3005"/>
    <w:rsid w:val="00BA3E79"/>
    <w:rsid w:val="00BA4956"/>
    <w:rsid w:val="00BA533D"/>
    <w:rsid w:val="00BA54F8"/>
    <w:rsid w:val="00BA6CFC"/>
    <w:rsid w:val="00BA7B9E"/>
    <w:rsid w:val="00BB03D8"/>
    <w:rsid w:val="00BB2626"/>
    <w:rsid w:val="00BB315A"/>
    <w:rsid w:val="00BB3DDC"/>
    <w:rsid w:val="00BB607F"/>
    <w:rsid w:val="00BB6681"/>
    <w:rsid w:val="00BB6698"/>
    <w:rsid w:val="00BB7C43"/>
    <w:rsid w:val="00BC017B"/>
    <w:rsid w:val="00BC0269"/>
    <w:rsid w:val="00BC16FF"/>
    <w:rsid w:val="00BC1EB4"/>
    <w:rsid w:val="00BC23C8"/>
    <w:rsid w:val="00BC288C"/>
    <w:rsid w:val="00BC3BB3"/>
    <w:rsid w:val="00BC3EE7"/>
    <w:rsid w:val="00BC4B8D"/>
    <w:rsid w:val="00BC57B6"/>
    <w:rsid w:val="00BC59C7"/>
    <w:rsid w:val="00BC6667"/>
    <w:rsid w:val="00BC694D"/>
    <w:rsid w:val="00BD0057"/>
    <w:rsid w:val="00BD2570"/>
    <w:rsid w:val="00BD38F4"/>
    <w:rsid w:val="00BE6101"/>
    <w:rsid w:val="00BE66D6"/>
    <w:rsid w:val="00BF1E84"/>
    <w:rsid w:val="00BF27CB"/>
    <w:rsid w:val="00BF29BE"/>
    <w:rsid w:val="00BF3432"/>
    <w:rsid w:val="00BF4170"/>
    <w:rsid w:val="00BF4247"/>
    <w:rsid w:val="00BF42E6"/>
    <w:rsid w:val="00BF58C3"/>
    <w:rsid w:val="00BF7254"/>
    <w:rsid w:val="00BF7457"/>
    <w:rsid w:val="00C0099A"/>
    <w:rsid w:val="00C01D43"/>
    <w:rsid w:val="00C02FAF"/>
    <w:rsid w:val="00C03188"/>
    <w:rsid w:val="00C033CE"/>
    <w:rsid w:val="00C038D4"/>
    <w:rsid w:val="00C058A4"/>
    <w:rsid w:val="00C06CAE"/>
    <w:rsid w:val="00C10580"/>
    <w:rsid w:val="00C10EF6"/>
    <w:rsid w:val="00C11447"/>
    <w:rsid w:val="00C11F23"/>
    <w:rsid w:val="00C12AB6"/>
    <w:rsid w:val="00C12BDC"/>
    <w:rsid w:val="00C14388"/>
    <w:rsid w:val="00C1762F"/>
    <w:rsid w:val="00C20BCE"/>
    <w:rsid w:val="00C212A6"/>
    <w:rsid w:val="00C2380F"/>
    <w:rsid w:val="00C23D76"/>
    <w:rsid w:val="00C251E0"/>
    <w:rsid w:val="00C27316"/>
    <w:rsid w:val="00C279F1"/>
    <w:rsid w:val="00C27F2F"/>
    <w:rsid w:val="00C305FC"/>
    <w:rsid w:val="00C3073C"/>
    <w:rsid w:val="00C31473"/>
    <w:rsid w:val="00C34701"/>
    <w:rsid w:val="00C34E95"/>
    <w:rsid w:val="00C3589D"/>
    <w:rsid w:val="00C35D32"/>
    <w:rsid w:val="00C35D59"/>
    <w:rsid w:val="00C36308"/>
    <w:rsid w:val="00C3689F"/>
    <w:rsid w:val="00C36DE7"/>
    <w:rsid w:val="00C4038C"/>
    <w:rsid w:val="00C4226F"/>
    <w:rsid w:val="00C4228B"/>
    <w:rsid w:val="00C42E71"/>
    <w:rsid w:val="00C43833"/>
    <w:rsid w:val="00C45872"/>
    <w:rsid w:val="00C461FB"/>
    <w:rsid w:val="00C46CA3"/>
    <w:rsid w:val="00C4717F"/>
    <w:rsid w:val="00C47345"/>
    <w:rsid w:val="00C502E7"/>
    <w:rsid w:val="00C506B9"/>
    <w:rsid w:val="00C5093F"/>
    <w:rsid w:val="00C51598"/>
    <w:rsid w:val="00C51CAF"/>
    <w:rsid w:val="00C52103"/>
    <w:rsid w:val="00C52835"/>
    <w:rsid w:val="00C52956"/>
    <w:rsid w:val="00C53526"/>
    <w:rsid w:val="00C5419C"/>
    <w:rsid w:val="00C54A78"/>
    <w:rsid w:val="00C54A87"/>
    <w:rsid w:val="00C54E5A"/>
    <w:rsid w:val="00C55374"/>
    <w:rsid w:val="00C557AD"/>
    <w:rsid w:val="00C55B89"/>
    <w:rsid w:val="00C56D7B"/>
    <w:rsid w:val="00C625F9"/>
    <w:rsid w:val="00C62E74"/>
    <w:rsid w:val="00C62F10"/>
    <w:rsid w:val="00C653E8"/>
    <w:rsid w:val="00C6540E"/>
    <w:rsid w:val="00C67B72"/>
    <w:rsid w:val="00C70643"/>
    <w:rsid w:val="00C70765"/>
    <w:rsid w:val="00C707B7"/>
    <w:rsid w:val="00C71142"/>
    <w:rsid w:val="00C71D14"/>
    <w:rsid w:val="00C71FC5"/>
    <w:rsid w:val="00C72F5B"/>
    <w:rsid w:val="00C730FB"/>
    <w:rsid w:val="00C7353A"/>
    <w:rsid w:val="00C741F1"/>
    <w:rsid w:val="00C74CBE"/>
    <w:rsid w:val="00C75189"/>
    <w:rsid w:val="00C753AB"/>
    <w:rsid w:val="00C768D9"/>
    <w:rsid w:val="00C76B3F"/>
    <w:rsid w:val="00C80A93"/>
    <w:rsid w:val="00C81386"/>
    <w:rsid w:val="00C82043"/>
    <w:rsid w:val="00C82BC9"/>
    <w:rsid w:val="00C82F46"/>
    <w:rsid w:val="00C8457F"/>
    <w:rsid w:val="00C845A1"/>
    <w:rsid w:val="00C84E83"/>
    <w:rsid w:val="00C86442"/>
    <w:rsid w:val="00C91560"/>
    <w:rsid w:val="00C9195C"/>
    <w:rsid w:val="00C92C0C"/>
    <w:rsid w:val="00C93700"/>
    <w:rsid w:val="00C9413E"/>
    <w:rsid w:val="00C9418C"/>
    <w:rsid w:val="00C94CF7"/>
    <w:rsid w:val="00C95093"/>
    <w:rsid w:val="00C9629B"/>
    <w:rsid w:val="00C97107"/>
    <w:rsid w:val="00C978DC"/>
    <w:rsid w:val="00CA1275"/>
    <w:rsid w:val="00CA36A5"/>
    <w:rsid w:val="00CA503E"/>
    <w:rsid w:val="00CA580F"/>
    <w:rsid w:val="00CA6021"/>
    <w:rsid w:val="00CA66E6"/>
    <w:rsid w:val="00CA70B3"/>
    <w:rsid w:val="00CA71D8"/>
    <w:rsid w:val="00CB056F"/>
    <w:rsid w:val="00CB0779"/>
    <w:rsid w:val="00CB12A8"/>
    <w:rsid w:val="00CB15F9"/>
    <w:rsid w:val="00CB3F5F"/>
    <w:rsid w:val="00CB4C95"/>
    <w:rsid w:val="00CB5C68"/>
    <w:rsid w:val="00CB7CAD"/>
    <w:rsid w:val="00CC0E4F"/>
    <w:rsid w:val="00CC0F25"/>
    <w:rsid w:val="00CC1221"/>
    <w:rsid w:val="00CC3AB4"/>
    <w:rsid w:val="00CC46D1"/>
    <w:rsid w:val="00CC5225"/>
    <w:rsid w:val="00CC7074"/>
    <w:rsid w:val="00CC7F98"/>
    <w:rsid w:val="00CD0CDF"/>
    <w:rsid w:val="00CD0FEB"/>
    <w:rsid w:val="00CD1942"/>
    <w:rsid w:val="00CD1CCF"/>
    <w:rsid w:val="00CD27BF"/>
    <w:rsid w:val="00CD2C65"/>
    <w:rsid w:val="00CD2E78"/>
    <w:rsid w:val="00CD30CE"/>
    <w:rsid w:val="00CD5591"/>
    <w:rsid w:val="00CE0CD1"/>
    <w:rsid w:val="00CE1D87"/>
    <w:rsid w:val="00CE5379"/>
    <w:rsid w:val="00CE6B14"/>
    <w:rsid w:val="00CE6E13"/>
    <w:rsid w:val="00CF0211"/>
    <w:rsid w:val="00CF0459"/>
    <w:rsid w:val="00CF355A"/>
    <w:rsid w:val="00CF38F1"/>
    <w:rsid w:val="00CF4B00"/>
    <w:rsid w:val="00CF4EDA"/>
    <w:rsid w:val="00CF658D"/>
    <w:rsid w:val="00CF776A"/>
    <w:rsid w:val="00D00542"/>
    <w:rsid w:val="00D02BEE"/>
    <w:rsid w:val="00D02D22"/>
    <w:rsid w:val="00D0479A"/>
    <w:rsid w:val="00D05B56"/>
    <w:rsid w:val="00D070F0"/>
    <w:rsid w:val="00D11730"/>
    <w:rsid w:val="00D11A01"/>
    <w:rsid w:val="00D15CAB"/>
    <w:rsid w:val="00D163D9"/>
    <w:rsid w:val="00D17581"/>
    <w:rsid w:val="00D210CF"/>
    <w:rsid w:val="00D223D9"/>
    <w:rsid w:val="00D22847"/>
    <w:rsid w:val="00D22B32"/>
    <w:rsid w:val="00D230AD"/>
    <w:rsid w:val="00D26EA0"/>
    <w:rsid w:val="00D309F1"/>
    <w:rsid w:val="00D30CF6"/>
    <w:rsid w:val="00D3185F"/>
    <w:rsid w:val="00D31E91"/>
    <w:rsid w:val="00D32D48"/>
    <w:rsid w:val="00D35245"/>
    <w:rsid w:val="00D36222"/>
    <w:rsid w:val="00D36630"/>
    <w:rsid w:val="00D3692A"/>
    <w:rsid w:val="00D36B91"/>
    <w:rsid w:val="00D36E22"/>
    <w:rsid w:val="00D37A3E"/>
    <w:rsid w:val="00D37D11"/>
    <w:rsid w:val="00D42E82"/>
    <w:rsid w:val="00D43384"/>
    <w:rsid w:val="00D44182"/>
    <w:rsid w:val="00D44361"/>
    <w:rsid w:val="00D454F3"/>
    <w:rsid w:val="00D45EB3"/>
    <w:rsid w:val="00D471A3"/>
    <w:rsid w:val="00D505B4"/>
    <w:rsid w:val="00D51373"/>
    <w:rsid w:val="00D52DCB"/>
    <w:rsid w:val="00D531B5"/>
    <w:rsid w:val="00D543FC"/>
    <w:rsid w:val="00D54B28"/>
    <w:rsid w:val="00D54EB4"/>
    <w:rsid w:val="00D55095"/>
    <w:rsid w:val="00D5511F"/>
    <w:rsid w:val="00D555DC"/>
    <w:rsid w:val="00D55864"/>
    <w:rsid w:val="00D61192"/>
    <w:rsid w:val="00D627F6"/>
    <w:rsid w:val="00D629C9"/>
    <w:rsid w:val="00D6318D"/>
    <w:rsid w:val="00D639AF"/>
    <w:rsid w:val="00D64DC4"/>
    <w:rsid w:val="00D64FB8"/>
    <w:rsid w:val="00D66025"/>
    <w:rsid w:val="00D66617"/>
    <w:rsid w:val="00D67C8F"/>
    <w:rsid w:val="00D70F37"/>
    <w:rsid w:val="00D7125E"/>
    <w:rsid w:val="00D739DD"/>
    <w:rsid w:val="00D745C5"/>
    <w:rsid w:val="00D75354"/>
    <w:rsid w:val="00D7564B"/>
    <w:rsid w:val="00D77082"/>
    <w:rsid w:val="00D77DA2"/>
    <w:rsid w:val="00D81D09"/>
    <w:rsid w:val="00D829B5"/>
    <w:rsid w:val="00D83728"/>
    <w:rsid w:val="00D83AE5"/>
    <w:rsid w:val="00D849F2"/>
    <w:rsid w:val="00D86A18"/>
    <w:rsid w:val="00D87028"/>
    <w:rsid w:val="00D87F23"/>
    <w:rsid w:val="00D91EF2"/>
    <w:rsid w:val="00D92623"/>
    <w:rsid w:val="00D92F2E"/>
    <w:rsid w:val="00D93E0B"/>
    <w:rsid w:val="00D95177"/>
    <w:rsid w:val="00D952EE"/>
    <w:rsid w:val="00D9590E"/>
    <w:rsid w:val="00D95F7C"/>
    <w:rsid w:val="00D97382"/>
    <w:rsid w:val="00D97700"/>
    <w:rsid w:val="00D97BBD"/>
    <w:rsid w:val="00DA1DD3"/>
    <w:rsid w:val="00DA4E26"/>
    <w:rsid w:val="00DA5481"/>
    <w:rsid w:val="00DA5F4C"/>
    <w:rsid w:val="00DA6145"/>
    <w:rsid w:val="00DA71F2"/>
    <w:rsid w:val="00DB0569"/>
    <w:rsid w:val="00DB0CCF"/>
    <w:rsid w:val="00DB12C1"/>
    <w:rsid w:val="00DB33C3"/>
    <w:rsid w:val="00DB34BC"/>
    <w:rsid w:val="00DB472C"/>
    <w:rsid w:val="00DB55DD"/>
    <w:rsid w:val="00DB60EC"/>
    <w:rsid w:val="00DB6486"/>
    <w:rsid w:val="00DC0DED"/>
    <w:rsid w:val="00DC2DF8"/>
    <w:rsid w:val="00DC3412"/>
    <w:rsid w:val="00DC4C24"/>
    <w:rsid w:val="00DC5B61"/>
    <w:rsid w:val="00DC7592"/>
    <w:rsid w:val="00DD032A"/>
    <w:rsid w:val="00DD1BA2"/>
    <w:rsid w:val="00DD3643"/>
    <w:rsid w:val="00DD713F"/>
    <w:rsid w:val="00DD79B1"/>
    <w:rsid w:val="00DD7CFE"/>
    <w:rsid w:val="00DE2762"/>
    <w:rsid w:val="00DE605A"/>
    <w:rsid w:val="00DE7D5D"/>
    <w:rsid w:val="00DF0461"/>
    <w:rsid w:val="00DF136E"/>
    <w:rsid w:val="00DF1ED6"/>
    <w:rsid w:val="00DF2035"/>
    <w:rsid w:val="00DF3369"/>
    <w:rsid w:val="00DF3B08"/>
    <w:rsid w:val="00DF3C9A"/>
    <w:rsid w:val="00DF4211"/>
    <w:rsid w:val="00DF61A9"/>
    <w:rsid w:val="00DF6497"/>
    <w:rsid w:val="00DF6FF2"/>
    <w:rsid w:val="00E00803"/>
    <w:rsid w:val="00E01317"/>
    <w:rsid w:val="00E02610"/>
    <w:rsid w:val="00E03507"/>
    <w:rsid w:val="00E0426E"/>
    <w:rsid w:val="00E0537E"/>
    <w:rsid w:val="00E05D09"/>
    <w:rsid w:val="00E06771"/>
    <w:rsid w:val="00E10CED"/>
    <w:rsid w:val="00E11C08"/>
    <w:rsid w:val="00E14BAE"/>
    <w:rsid w:val="00E14ED4"/>
    <w:rsid w:val="00E17571"/>
    <w:rsid w:val="00E17733"/>
    <w:rsid w:val="00E20B31"/>
    <w:rsid w:val="00E21988"/>
    <w:rsid w:val="00E219BA"/>
    <w:rsid w:val="00E22710"/>
    <w:rsid w:val="00E22EF8"/>
    <w:rsid w:val="00E23D06"/>
    <w:rsid w:val="00E26EA8"/>
    <w:rsid w:val="00E272B0"/>
    <w:rsid w:val="00E277DC"/>
    <w:rsid w:val="00E31C8E"/>
    <w:rsid w:val="00E324D5"/>
    <w:rsid w:val="00E34E6B"/>
    <w:rsid w:val="00E3579F"/>
    <w:rsid w:val="00E35CC5"/>
    <w:rsid w:val="00E35EC4"/>
    <w:rsid w:val="00E37F29"/>
    <w:rsid w:val="00E40BCB"/>
    <w:rsid w:val="00E41CB2"/>
    <w:rsid w:val="00E42B7A"/>
    <w:rsid w:val="00E430CF"/>
    <w:rsid w:val="00E43E7A"/>
    <w:rsid w:val="00E46031"/>
    <w:rsid w:val="00E461C3"/>
    <w:rsid w:val="00E464F9"/>
    <w:rsid w:val="00E471AF"/>
    <w:rsid w:val="00E473CC"/>
    <w:rsid w:val="00E50144"/>
    <w:rsid w:val="00E509A5"/>
    <w:rsid w:val="00E51228"/>
    <w:rsid w:val="00E52C21"/>
    <w:rsid w:val="00E52F38"/>
    <w:rsid w:val="00E530D4"/>
    <w:rsid w:val="00E53B9F"/>
    <w:rsid w:val="00E543C6"/>
    <w:rsid w:val="00E54CCC"/>
    <w:rsid w:val="00E54E45"/>
    <w:rsid w:val="00E5772D"/>
    <w:rsid w:val="00E57B05"/>
    <w:rsid w:val="00E57D97"/>
    <w:rsid w:val="00E603C2"/>
    <w:rsid w:val="00E61059"/>
    <w:rsid w:val="00E63990"/>
    <w:rsid w:val="00E63E05"/>
    <w:rsid w:val="00E6424F"/>
    <w:rsid w:val="00E647FC"/>
    <w:rsid w:val="00E64A49"/>
    <w:rsid w:val="00E67527"/>
    <w:rsid w:val="00E702A4"/>
    <w:rsid w:val="00E73497"/>
    <w:rsid w:val="00E74651"/>
    <w:rsid w:val="00E74CEE"/>
    <w:rsid w:val="00E750B5"/>
    <w:rsid w:val="00E758BF"/>
    <w:rsid w:val="00E76C34"/>
    <w:rsid w:val="00E772A6"/>
    <w:rsid w:val="00E77456"/>
    <w:rsid w:val="00E77FDA"/>
    <w:rsid w:val="00E8189A"/>
    <w:rsid w:val="00E81B63"/>
    <w:rsid w:val="00E8236C"/>
    <w:rsid w:val="00E826D4"/>
    <w:rsid w:val="00E82A83"/>
    <w:rsid w:val="00E83A37"/>
    <w:rsid w:val="00E841B6"/>
    <w:rsid w:val="00E8759E"/>
    <w:rsid w:val="00E93058"/>
    <w:rsid w:val="00E930B1"/>
    <w:rsid w:val="00E9336E"/>
    <w:rsid w:val="00E9405B"/>
    <w:rsid w:val="00E943BA"/>
    <w:rsid w:val="00E95217"/>
    <w:rsid w:val="00E95784"/>
    <w:rsid w:val="00E97370"/>
    <w:rsid w:val="00E97F04"/>
    <w:rsid w:val="00EA0C0B"/>
    <w:rsid w:val="00EA1A4B"/>
    <w:rsid w:val="00EA4366"/>
    <w:rsid w:val="00EA6DA9"/>
    <w:rsid w:val="00EA7270"/>
    <w:rsid w:val="00EA76FA"/>
    <w:rsid w:val="00EB0E5A"/>
    <w:rsid w:val="00EB1116"/>
    <w:rsid w:val="00EB1780"/>
    <w:rsid w:val="00EB23E5"/>
    <w:rsid w:val="00EB24DE"/>
    <w:rsid w:val="00EB253C"/>
    <w:rsid w:val="00EB27F4"/>
    <w:rsid w:val="00EB34ED"/>
    <w:rsid w:val="00EB482C"/>
    <w:rsid w:val="00EB5657"/>
    <w:rsid w:val="00EB5D90"/>
    <w:rsid w:val="00EB6E11"/>
    <w:rsid w:val="00EB703D"/>
    <w:rsid w:val="00EC1346"/>
    <w:rsid w:val="00EC258A"/>
    <w:rsid w:val="00EC284A"/>
    <w:rsid w:val="00EC29AB"/>
    <w:rsid w:val="00EC2ADC"/>
    <w:rsid w:val="00EC3C83"/>
    <w:rsid w:val="00EC565A"/>
    <w:rsid w:val="00EC578A"/>
    <w:rsid w:val="00EC5B7F"/>
    <w:rsid w:val="00ED1560"/>
    <w:rsid w:val="00ED4802"/>
    <w:rsid w:val="00ED49B5"/>
    <w:rsid w:val="00ED4B63"/>
    <w:rsid w:val="00ED4BDB"/>
    <w:rsid w:val="00ED50D0"/>
    <w:rsid w:val="00ED5110"/>
    <w:rsid w:val="00ED5B9A"/>
    <w:rsid w:val="00ED63B1"/>
    <w:rsid w:val="00ED6755"/>
    <w:rsid w:val="00ED7BE3"/>
    <w:rsid w:val="00EE0C62"/>
    <w:rsid w:val="00EE5AAE"/>
    <w:rsid w:val="00EE7A33"/>
    <w:rsid w:val="00EE7B27"/>
    <w:rsid w:val="00EF00BA"/>
    <w:rsid w:val="00EF103B"/>
    <w:rsid w:val="00EF2285"/>
    <w:rsid w:val="00EF25C7"/>
    <w:rsid w:val="00EF2858"/>
    <w:rsid w:val="00EF2EEF"/>
    <w:rsid w:val="00EF3588"/>
    <w:rsid w:val="00EF431C"/>
    <w:rsid w:val="00EF46E8"/>
    <w:rsid w:val="00EF4B05"/>
    <w:rsid w:val="00EF4F62"/>
    <w:rsid w:val="00EF6507"/>
    <w:rsid w:val="00EF6D51"/>
    <w:rsid w:val="00EF761F"/>
    <w:rsid w:val="00F03FB9"/>
    <w:rsid w:val="00F04F84"/>
    <w:rsid w:val="00F064F6"/>
    <w:rsid w:val="00F06646"/>
    <w:rsid w:val="00F07855"/>
    <w:rsid w:val="00F1071B"/>
    <w:rsid w:val="00F11D08"/>
    <w:rsid w:val="00F12238"/>
    <w:rsid w:val="00F12867"/>
    <w:rsid w:val="00F129F5"/>
    <w:rsid w:val="00F13383"/>
    <w:rsid w:val="00F13F33"/>
    <w:rsid w:val="00F14332"/>
    <w:rsid w:val="00F15B6B"/>
    <w:rsid w:val="00F16187"/>
    <w:rsid w:val="00F16EEF"/>
    <w:rsid w:val="00F1717E"/>
    <w:rsid w:val="00F20921"/>
    <w:rsid w:val="00F2479B"/>
    <w:rsid w:val="00F25182"/>
    <w:rsid w:val="00F252BA"/>
    <w:rsid w:val="00F2602E"/>
    <w:rsid w:val="00F26E67"/>
    <w:rsid w:val="00F279E1"/>
    <w:rsid w:val="00F31410"/>
    <w:rsid w:val="00F3332C"/>
    <w:rsid w:val="00F3341B"/>
    <w:rsid w:val="00F36A10"/>
    <w:rsid w:val="00F37F93"/>
    <w:rsid w:val="00F40618"/>
    <w:rsid w:val="00F42393"/>
    <w:rsid w:val="00F42452"/>
    <w:rsid w:val="00F427BB"/>
    <w:rsid w:val="00F43236"/>
    <w:rsid w:val="00F43275"/>
    <w:rsid w:val="00F43623"/>
    <w:rsid w:val="00F4436D"/>
    <w:rsid w:val="00F44380"/>
    <w:rsid w:val="00F44679"/>
    <w:rsid w:val="00F45536"/>
    <w:rsid w:val="00F45806"/>
    <w:rsid w:val="00F45984"/>
    <w:rsid w:val="00F46C16"/>
    <w:rsid w:val="00F52254"/>
    <w:rsid w:val="00F52854"/>
    <w:rsid w:val="00F54888"/>
    <w:rsid w:val="00F559AE"/>
    <w:rsid w:val="00F56E61"/>
    <w:rsid w:val="00F56EBE"/>
    <w:rsid w:val="00F57990"/>
    <w:rsid w:val="00F60B55"/>
    <w:rsid w:val="00F619DC"/>
    <w:rsid w:val="00F6251A"/>
    <w:rsid w:val="00F636C1"/>
    <w:rsid w:val="00F64236"/>
    <w:rsid w:val="00F64661"/>
    <w:rsid w:val="00F64A17"/>
    <w:rsid w:val="00F656D8"/>
    <w:rsid w:val="00F6718D"/>
    <w:rsid w:val="00F67755"/>
    <w:rsid w:val="00F71359"/>
    <w:rsid w:val="00F741C6"/>
    <w:rsid w:val="00F7442B"/>
    <w:rsid w:val="00F7585D"/>
    <w:rsid w:val="00F75F71"/>
    <w:rsid w:val="00F76C51"/>
    <w:rsid w:val="00F77CD6"/>
    <w:rsid w:val="00F77F95"/>
    <w:rsid w:val="00F8028E"/>
    <w:rsid w:val="00F81294"/>
    <w:rsid w:val="00F84B91"/>
    <w:rsid w:val="00F86E77"/>
    <w:rsid w:val="00F87076"/>
    <w:rsid w:val="00F87AE4"/>
    <w:rsid w:val="00F905F1"/>
    <w:rsid w:val="00F92266"/>
    <w:rsid w:val="00F9288D"/>
    <w:rsid w:val="00F955E7"/>
    <w:rsid w:val="00F96D4E"/>
    <w:rsid w:val="00F97532"/>
    <w:rsid w:val="00F97802"/>
    <w:rsid w:val="00F97AC7"/>
    <w:rsid w:val="00FA05F4"/>
    <w:rsid w:val="00FA0D1A"/>
    <w:rsid w:val="00FA1340"/>
    <w:rsid w:val="00FA2521"/>
    <w:rsid w:val="00FA25A6"/>
    <w:rsid w:val="00FA33FA"/>
    <w:rsid w:val="00FA67F0"/>
    <w:rsid w:val="00FB0488"/>
    <w:rsid w:val="00FB0658"/>
    <w:rsid w:val="00FB0F16"/>
    <w:rsid w:val="00FB223E"/>
    <w:rsid w:val="00FB2406"/>
    <w:rsid w:val="00FB2FAE"/>
    <w:rsid w:val="00FB3384"/>
    <w:rsid w:val="00FB36C8"/>
    <w:rsid w:val="00FB36FF"/>
    <w:rsid w:val="00FB5E9A"/>
    <w:rsid w:val="00FB7866"/>
    <w:rsid w:val="00FB7D3D"/>
    <w:rsid w:val="00FC0110"/>
    <w:rsid w:val="00FC04F0"/>
    <w:rsid w:val="00FC22D5"/>
    <w:rsid w:val="00FC418B"/>
    <w:rsid w:val="00FC5592"/>
    <w:rsid w:val="00FC61A1"/>
    <w:rsid w:val="00FC64E9"/>
    <w:rsid w:val="00FC6639"/>
    <w:rsid w:val="00FC72BF"/>
    <w:rsid w:val="00FD07C8"/>
    <w:rsid w:val="00FD0A63"/>
    <w:rsid w:val="00FD1E30"/>
    <w:rsid w:val="00FD2DE0"/>
    <w:rsid w:val="00FD3A19"/>
    <w:rsid w:val="00FD3E2D"/>
    <w:rsid w:val="00FD5ABD"/>
    <w:rsid w:val="00FD5CF8"/>
    <w:rsid w:val="00FD7234"/>
    <w:rsid w:val="00FD7AE1"/>
    <w:rsid w:val="00FE0BFB"/>
    <w:rsid w:val="00FE1595"/>
    <w:rsid w:val="00FE1C0F"/>
    <w:rsid w:val="00FE2515"/>
    <w:rsid w:val="00FE26CA"/>
    <w:rsid w:val="00FE4C34"/>
    <w:rsid w:val="00FE512F"/>
    <w:rsid w:val="00FE6988"/>
    <w:rsid w:val="00FF0DBA"/>
    <w:rsid w:val="00FF0E9C"/>
    <w:rsid w:val="00FF0FA6"/>
    <w:rsid w:val="00FF2917"/>
    <w:rsid w:val="00FF2E3C"/>
    <w:rsid w:val="00FF39E1"/>
    <w:rsid w:val="00FF6F3B"/>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6"/>
    <o:shapelayout v:ext="edit">
      <o:idmap v:ext="edit" data="1"/>
    </o:shapelayout>
  </w:shapeDefaults>
  <w:decimalSymbol w:val="."/>
  <w:listSeparator w:val=","/>
  <w14:docId w14:val="2B61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toc 2" w:uiPriority="3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A0C"/>
    <w:pPr>
      <w:widowControl w:val="0"/>
      <w:autoSpaceDE w:val="0"/>
      <w:autoSpaceDN w:val="0"/>
      <w:adjustRightInd w:val="0"/>
    </w:pPr>
    <w:rPr>
      <w:rFonts w:ascii="Lucida Sans Typewriter" w:hAnsi="Lucida Sans Typewriter" w:cs="Lucida Sans Typewriter"/>
    </w:rPr>
  </w:style>
  <w:style w:type="paragraph" w:styleId="Heading1">
    <w:name w:val="heading 1"/>
    <w:basedOn w:val="Normal"/>
    <w:next w:val="Normal"/>
    <w:link w:val="Heading1Char"/>
    <w:qFormat/>
    <w:pPr>
      <w:keepNext/>
      <w:spacing w:line="240" w:lineRule="exact"/>
      <w:jc w:val="center"/>
      <w:outlineLvl w:val="0"/>
    </w:pPr>
    <w:rPr>
      <w:rFonts w:ascii="Arial" w:hAnsi="Arial"/>
      <w:b/>
      <w:sz w:val="23"/>
    </w:rPr>
  </w:style>
  <w:style w:type="paragraph" w:styleId="Heading2">
    <w:name w:val="heading 2"/>
    <w:basedOn w:val="Normal"/>
    <w:link w:val="Heading2Char"/>
    <w:qFormat/>
    <w:pPr>
      <w:tabs>
        <w:tab w:val="left" w:pos="2160"/>
      </w:tabs>
      <w:spacing w:after="240"/>
      <w:ind w:firstLine="1440"/>
      <w:jc w:val="both"/>
      <w:outlineLvl w:val="1"/>
    </w:pPr>
    <w:rPr>
      <w:rFonts w:ascii="Arial" w:hAnsi="Arial" w:cs="Arial"/>
      <w:bCs/>
      <w:iCs/>
      <w:sz w:val="22"/>
      <w:szCs w:val="28"/>
    </w:rPr>
  </w:style>
  <w:style w:type="paragraph" w:styleId="Heading3">
    <w:name w:val="heading 3"/>
    <w:basedOn w:val="Normal"/>
    <w:link w:val="Heading3Char"/>
    <w:qFormat/>
    <w:pPr>
      <w:tabs>
        <w:tab w:val="left" w:pos="2880"/>
      </w:tabs>
      <w:spacing w:after="240" w:line="360" w:lineRule="auto"/>
      <w:ind w:firstLine="2160"/>
      <w:jc w:val="both"/>
      <w:outlineLvl w:val="2"/>
    </w:pPr>
    <w:rPr>
      <w:rFonts w:ascii="Arial" w:hAnsi="Arial" w:cs="Arial"/>
      <w:bCs/>
      <w:sz w:val="22"/>
      <w:szCs w:val="26"/>
    </w:rPr>
  </w:style>
  <w:style w:type="paragraph" w:styleId="Heading4">
    <w:name w:val="heading 4"/>
    <w:basedOn w:val="Normal"/>
    <w:link w:val="Heading4Char"/>
    <w:qFormat/>
    <w:pPr>
      <w:tabs>
        <w:tab w:val="num" w:pos="3600"/>
      </w:tabs>
      <w:spacing w:after="240" w:line="360" w:lineRule="auto"/>
      <w:ind w:firstLine="2160"/>
      <w:jc w:val="both"/>
      <w:outlineLvl w:val="3"/>
    </w:pPr>
    <w:rPr>
      <w:rFonts w:ascii="Arial" w:hAnsi="Arial" w:cs="Arial"/>
      <w:bCs/>
      <w:sz w:val="22"/>
      <w:szCs w:val="28"/>
    </w:rPr>
  </w:style>
  <w:style w:type="paragraph" w:styleId="Heading5">
    <w:name w:val="heading 5"/>
    <w:basedOn w:val="Normal"/>
    <w:next w:val="Heading4"/>
    <w:link w:val="Heading5Char"/>
    <w:qFormat/>
    <w:pPr>
      <w:tabs>
        <w:tab w:val="left" w:pos="3600"/>
      </w:tabs>
      <w:spacing w:after="240" w:line="360" w:lineRule="auto"/>
      <w:ind w:left="3600" w:hanging="720"/>
      <w:jc w:val="both"/>
      <w:outlineLvl w:val="4"/>
    </w:pPr>
    <w:rPr>
      <w:rFonts w:ascii="Arial" w:hAnsi="Arial" w:cs="Arial"/>
      <w:bCs/>
      <w:iCs/>
      <w:sz w:val="22"/>
      <w:szCs w:val="22"/>
    </w:rPr>
  </w:style>
  <w:style w:type="paragraph" w:styleId="Heading6">
    <w:name w:val="heading 6"/>
    <w:basedOn w:val="Normal"/>
    <w:next w:val="Heading4"/>
    <w:link w:val="Heading6Char"/>
    <w:qFormat/>
    <w:pPr>
      <w:tabs>
        <w:tab w:val="num" w:pos="1160"/>
      </w:tabs>
      <w:spacing w:after="240"/>
      <w:ind w:left="1152" w:hanging="432"/>
      <w:outlineLvl w:val="5"/>
    </w:pPr>
    <w:rPr>
      <w:bCs/>
      <w:szCs w:val="22"/>
    </w:rPr>
  </w:style>
  <w:style w:type="paragraph" w:styleId="Heading7">
    <w:name w:val="heading 7"/>
    <w:basedOn w:val="Normal"/>
    <w:next w:val="Heading4"/>
    <w:link w:val="Heading7Char"/>
    <w:qFormat/>
    <w:pPr>
      <w:spacing w:before="240" w:after="60"/>
      <w:outlineLvl w:val="6"/>
    </w:pPr>
    <w:rPr>
      <w:rFonts w:ascii="Arial" w:hAnsi="Arial" w:cs="Arial"/>
    </w:rPr>
  </w:style>
  <w:style w:type="paragraph" w:styleId="Heading8">
    <w:name w:val="heading 8"/>
    <w:basedOn w:val="Normal"/>
    <w:next w:val="Heading4"/>
    <w:link w:val="Heading8Char"/>
    <w:qFormat/>
    <w:pPr>
      <w:spacing w:before="240" w:after="60"/>
      <w:outlineLvl w:val="7"/>
    </w:pPr>
    <w:rPr>
      <w:rFonts w:ascii="Arial" w:hAnsi="Arial" w:cs="Arial"/>
      <w:i/>
      <w:iCs/>
    </w:rPr>
  </w:style>
  <w:style w:type="paragraph" w:styleId="Heading9">
    <w:name w:val="heading 9"/>
    <w:basedOn w:val="Normal"/>
    <w:next w:val="Heading4"/>
    <w:link w:val="Heading9Char"/>
    <w:qFormat/>
    <w:pPr>
      <w:spacing w:before="240" w:after="60"/>
      <w:outlineLvl w:val="8"/>
    </w:pPr>
    <w:rPr>
      <w:rFonts w:ascii="Arial" w:hAnsi="Arial" w:cs="Arial"/>
      <w:b/>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b/>
      <w:sz w:val="23"/>
      <w:lang w:val="en-US" w:eastAsia="en-US" w:bidi="ar-SA"/>
    </w:rPr>
  </w:style>
  <w:style w:type="character" w:customStyle="1" w:styleId="Heading2Char">
    <w:name w:val="Heading 2 Char"/>
    <w:basedOn w:val="DefaultParagraphFont"/>
    <w:link w:val="Heading2"/>
    <w:semiHidden/>
    <w:locked/>
    <w:rPr>
      <w:rFonts w:ascii="Arial" w:hAnsi="Arial" w:cs="Arial"/>
      <w:bCs/>
      <w:iCs/>
      <w:sz w:val="22"/>
      <w:szCs w:val="28"/>
      <w:lang w:val="en-US" w:eastAsia="en-US" w:bidi="ar-SA"/>
    </w:rPr>
  </w:style>
  <w:style w:type="character" w:customStyle="1" w:styleId="Heading3Char">
    <w:name w:val="Heading 3 Char"/>
    <w:basedOn w:val="DefaultParagraphFont"/>
    <w:link w:val="Heading3"/>
    <w:semiHidden/>
    <w:locked/>
    <w:rPr>
      <w:rFonts w:ascii="Arial" w:hAnsi="Arial" w:cs="Arial"/>
      <w:bCs/>
      <w:sz w:val="22"/>
      <w:szCs w:val="26"/>
      <w:lang w:val="en-US" w:eastAsia="en-US" w:bidi="ar-SA"/>
    </w:rPr>
  </w:style>
  <w:style w:type="character" w:customStyle="1" w:styleId="Heading4Char">
    <w:name w:val="Heading 4 Char"/>
    <w:basedOn w:val="DefaultParagraphFont"/>
    <w:link w:val="Heading4"/>
    <w:semiHidden/>
    <w:locked/>
    <w:rPr>
      <w:rFonts w:ascii="Calibri" w:hAnsi="Calibri" w:cs="Times New Roman"/>
      <w:b/>
      <w:bCs/>
      <w:sz w:val="28"/>
      <w:szCs w:val="28"/>
    </w:rPr>
  </w:style>
  <w:style w:type="character" w:customStyle="1" w:styleId="Heading5Char">
    <w:name w:val="Heading 5 Char"/>
    <w:basedOn w:val="DefaultParagraphFont"/>
    <w:link w:val="Heading5"/>
    <w:semiHidden/>
    <w:locked/>
    <w:rPr>
      <w:rFonts w:ascii="Arial" w:hAnsi="Arial" w:cs="Arial"/>
      <w:bCs/>
      <w:iCs/>
      <w:sz w:val="22"/>
      <w:szCs w:val="22"/>
      <w:lang w:val="en-US" w:eastAsia="en-US" w:bidi="ar-SA"/>
    </w:rPr>
  </w:style>
  <w:style w:type="character" w:customStyle="1" w:styleId="Heading6Char">
    <w:name w:val="Heading 6 Char"/>
    <w:basedOn w:val="DefaultParagraphFont"/>
    <w:link w:val="Heading6"/>
    <w:semiHidden/>
    <w:locked/>
    <w:rPr>
      <w:bCs/>
      <w:sz w:val="24"/>
      <w:szCs w:val="22"/>
      <w:lang w:val="en-US" w:eastAsia="en-US" w:bidi="ar-SA"/>
    </w:rPr>
  </w:style>
  <w:style w:type="character" w:customStyle="1" w:styleId="Heading7Char">
    <w:name w:val="Heading 7 Char"/>
    <w:basedOn w:val="DefaultParagraphFont"/>
    <w:link w:val="Heading7"/>
    <w:semiHidden/>
    <w:locked/>
    <w:rPr>
      <w:rFonts w:ascii="Calibri" w:hAnsi="Calibri" w:cs="Times New Roman"/>
      <w:sz w:val="24"/>
      <w:szCs w:val="24"/>
    </w:rPr>
  </w:style>
  <w:style w:type="character" w:customStyle="1" w:styleId="Heading8Char">
    <w:name w:val="Heading 8 Char"/>
    <w:basedOn w:val="DefaultParagraphFont"/>
    <w:link w:val="Heading8"/>
    <w:semiHidden/>
    <w:locked/>
    <w:rPr>
      <w:rFonts w:ascii="Calibri" w:hAnsi="Calibri" w:cs="Times New Roman"/>
      <w:i/>
      <w:iCs/>
      <w:sz w:val="24"/>
      <w:szCs w:val="24"/>
    </w:rPr>
  </w:style>
  <w:style w:type="character" w:customStyle="1" w:styleId="Heading9Char">
    <w:name w:val="Heading 9 Char"/>
    <w:basedOn w:val="DefaultParagraphFont"/>
    <w:link w:val="Heading9"/>
    <w:semiHidden/>
    <w:locked/>
    <w:rPr>
      <w:rFonts w:ascii="Cambria" w:hAnsi="Cambria" w:cs="Times New Roman"/>
      <w:sz w:val="22"/>
      <w:szCs w:val="22"/>
    </w:rPr>
  </w:style>
  <w:style w:type="paragraph" w:styleId="EndnoteText">
    <w:name w:val="endnote text"/>
    <w:basedOn w:val="Normal"/>
    <w:link w:val="EndnoteTextChar"/>
  </w:style>
  <w:style w:type="character" w:customStyle="1" w:styleId="EndnoteTextChar">
    <w:name w:val="Endnote Text Char"/>
    <w:basedOn w:val="DefaultParagraphFont"/>
    <w:link w:val="EndnoteText"/>
    <w:semiHidden/>
    <w:locked/>
    <w:rPr>
      <w:rFonts w:ascii="Lucida Sans Typewriter" w:hAnsi="Lucida Sans Typewriter" w:cs="Lucida Sans Typewriter"/>
    </w:rPr>
  </w:style>
  <w:style w:type="character" w:styleId="EndnoteReference">
    <w:name w:val="endnote reference"/>
    <w:basedOn w:val="DefaultParagraphFont"/>
    <w:rPr>
      <w:rFonts w:cs="Times New Roman"/>
      <w:vertAlign w:val="superscript"/>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emiHidden/>
    <w:locked/>
    <w:rPr>
      <w:rFonts w:ascii="Lucida Sans Typewriter" w:hAnsi="Lucida Sans Typewriter" w:cs="Lucida Sans Typewriter"/>
    </w:rPr>
  </w:style>
  <w:style w:type="character" w:styleId="FootnoteReference">
    <w:name w:val="footnote reference"/>
    <w:basedOn w:val="DefaultParagraphFont"/>
    <w:rPr>
      <w:rFonts w:cs="Times New Roman"/>
      <w:vertAlign w:val="superscript"/>
    </w:rPr>
  </w:style>
  <w:style w:type="paragraph" w:styleId="TOC1">
    <w:name w:val="toc 1"/>
    <w:basedOn w:val="Normal"/>
    <w:next w:val="Normal"/>
    <w:uiPriority w:val="39"/>
    <w:pPr>
      <w:tabs>
        <w:tab w:val="left" w:pos="720"/>
        <w:tab w:val="right" w:leader="dot" w:pos="9360"/>
      </w:tabs>
      <w:spacing w:before="120"/>
    </w:pPr>
    <w:rPr>
      <w:rFonts w:ascii="Arial" w:hAnsi="Arial" w:cs="Courier New"/>
      <w:b/>
      <w:sz w:val="22"/>
    </w:rPr>
  </w:style>
  <w:style w:type="paragraph" w:styleId="TOC2">
    <w:name w:val="toc 2"/>
    <w:basedOn w:val="Normal"/>
    <w:next w:val="Normal"/>
    <w:uiPriority w:val="39"/>
    <w:pPr>
      <w:tabs>
        <w:tab w:val="left" w:pos="720"/>
        <w:tab w:val="left" w:pos="1440"/>
        <w:tab w:val="right" w:leader="dot" w:pos="9360"/>
      </w:tabs>
      <w:spacing w:before="120"/>
      <w:ind w:left="720"/>
    </w:pPr>
    <w:rPr>
      <w:rFonts w:ascii="Arial" w:hAnsi="Arial" w:cs="Courier New"/>
      <w:b/>
      <w:sz w:val="22"/>
    </w:rPr>
  </w:style>
  <w:style w:type="paragraph" w:styleId="TOC3">
    <w:name w:val="toc 3"/>
    <w:basedOn w:val="Normal"/>
    <w:next w:val="Normal"/>
    <w:pPr>
      <w:tabs>
        <w:tab w:val="right" w:pos="9360"/>
      </w:tabs>
      <w:suppressAutoHyphens/>
      <w:spacing w:line="240" w:lineRule="atLeast"/>
      <w:ind w:left="600" w:right="600"/>
      <w:jc w:val="both"/>
    </w:pPr>
    <w:rPr>
      <w:rFonts w:ascii="Courier New" w:hAnsi="Courier New" w:cs="Courier New"/>
      <w:spacing w:val="-3"/>
    </w:rPr>
  </w:style>
  <w:style w:type="paragraph" w:styleId="TOC4">
    <w:name w:val="toc 4"/>
    <w:basedOn w:val="Normal"/>
    <w:next w:val="Normal"/>
    <w:pPr>
      <w:tabs>
        <w:tab w:val="right" w:pos="9360"/>
      </w:tabs>
      <w:suppressAutoHyphens/>
      <w:spacing w:line="240" w:lineRule="atLeast"/>
      <w:ind w:left="600" w:right="600"/>
      <w:jc w:val="both"/>
    </w:pPr>
    <w:rPr>
      <w:rFonts w:ascii="Courier New" w:hAnsi="Courier New" w:cs="Courier New"/>
      <w:spacing w:val="-3"/>
    </w:rPr>
  </w:style>
  <w:style w:type="paragraph" w:styleId="TOC5">
    <w:name w:val="toc 5"/>
    <w:basedOn w:val="Normal"/>
    <w:next w:val="Normal"/>
    <w:pPr>
      <w:tabs>
        <w:tab w:val="right" w:pos="9360"/>
      </w:tabs>
      <w:suppressAutoHyphens/>
      <w:spacing w:line="240" w:lineRule="atLeast"/>
      <w:ind w:left="600" w:right="600"/>
      <w:jc w:val="both"/>
    </w:pPr>
    <w:rPr>
      <w:rFonts w:ascii="Courier New" w:hAnsi="Courier New" w:cs="Courier New"/>
      <w:spacing w:val="-3"/>
    </w:rPr>
  </w:style>
  <w:style w:type="paragraph" w:styleId="TOC6">
    <w:name w:val="toc 6"/>
    <w:basedOn w:val="Normal"/>
    <w:next w:val="Normal"/>
    <w:pPr>
      <w:tabs>
        <w:tab w:val="right" w:pos="9360"/>
      </w:tabs>
      <w:suppressAutoHyphens/>
      <w:spacing w:line="240" w:lineRule="atLeast"/>
      <w:ind w:left="720" w:hanging="720"/>
    </w:pPr>
  </w:style>
  <w:style w:type="paragraph" w:styleId="TOC7">
    <w:name w:val="toc 7"/>
    <w:basedOn w:val="Normal"/>
    <w:next w:val="Normal"/>
    <w:pPr>
      <w:suppressAutoHyphens/>
      <w:spacing w:line="240" w:lineRule="atLeast"/>
      <w:ind w:left="720" w:hanging="720"/>
    </w:pPr>
  </w:style>
  <w:style w:type="paragraph" w:styleId="TOC8">
    <w:name w:val="toc 8"/>
    <w:basedOn w:val="Normal"/>
    <w:next w:val="Normal"/>
    <w:pPr>
      <w:tabs>
        <w:tab w:val="right" w:pos="9360"/>
      </w:tabs>
      <w:suppressAutoHyphens/>
      <w:spacing w:line="240" w:lineRule="atLeast"/>
      <w:ind w:left="720" w:hanging="720"/>
    </w:pPr>
  </w:style>
  <w:style w:type="paragraph" w:styleId="TOC9">
    <w:name w:val="toc 9"/>
    <w:basedOn w:val="Normal"/>
    <w:next w:val="Normal"/>
    <w:pPr>
      <w:tabs>
        <w:tab w:val="right" w:leader="dot" w:pos="9360"/>
      </w:tabs>
      <w:suppressAutoHyphens/>
      <w:spacing w:line="240" w:lineRule="atLeast"/>
      <w:ind w:left="720" w:hanging="720"/>
    </w:pPr>
  </w:style>
  <w:style w:type="paragraph" w:styleId="Index1">
    <w:name w:val="index 1"/>
    <w:basedOn w:val="Normal"/>
    <w:next w:val="Normal"/>
    <w:pPr>
      <w:tabs>
        <w:tab w:val="right" w:leader="dot" w:pos="9360"/>
      </w:tabs>
      <w:suppressAutoHyphens/>
      <w:spacing w:line="240" w:lineRule="atLeast"/>
      <w:ind w:left="720" w:hanging="720"/>
    </w:pPr>
  </w:style>
  <w:style w:type="paragraph" w:styleId="Index2">
    <w:name w:val="index 2"/>
    <w:basedOn w:val="Normal"/>
    <w:next w:val="Normal"/>
    <w:pPr>
      <w:tabs>
        <w:tab w:val="right" w:leader="dot" w:pos="9360"/>
      </w:tabs>
      <w:suppressAutoHyphens/>
      <w:spacing w:line="240" w:lineRule="atLeast"/>
      <w:ind w:left="720"/>
    </w:pPr>
  </w:style>
  <w:style w:type="paragraph" w:styleId="TOAHeading">
    <w:name w:val="toa heading"/>
    <w:basedOn w:val="Normal"/>
    <w:next w:val="Normal"/>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Lucida Sans Typewriter" w:hAnsi="Lucida Sans Typewriter" w:cs="Lucida Sans Typewrite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Lucida Sans Typewriter" w:hAnsi="Lucida Sans Typewriter" w:cs="Lucida Sans Typewriter"/>
    </w:rPr>
  </w:style>
  <w:style w:type="character" w:styleId="PageNumber">
    <w:name w:val="page number"/>
    <w:basedOn w:val="DefaultParagraphFont"/>
    <w:rPr>
      <w:rFonts w:cs="Times New Roman"/>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locked/>
    <w:rPr>
      <w:rFonts w:ascii="Lucida Sans Typewriter" w:hAnsi="Lucida Sans Typewriter" w:cs="Lucida Sans Typewrite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locked/>
    <w:rPr>
      <w:rFonts w:ascii="Lucida Sans Typewriter" w:hAnsi="Lucida Sans Typewriter" w:cs="Lucida Sans Typewriter"/>
      <w:b/>
      <w:bC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Lucida Sans Typewriter"/>
      <w:sz w:val="2"/>
    </w:rPr>
  </w:style>
  <w:style w:type="paragraph" w:styleId="PlainText">
    <w:name w:val="Plain Text"/>
    <w:basedOn w:val="Normal"/>
    <w:link w:val="PlainTextChar"/>
    <w:rPr>
      <w:rFonts w:ascii="Courier New" w:hAnsi="Courier New" w:cs="Courier New"/>
    </w:rPr>
  </w:style>
  <w:style w:type="character" w:customStyle="1" w:styleId="PlainTextChar">
    <w:name w:val="Plain Text Char"/>
    <w:basedOn w:val="DefaultParagraphFont"/>
    <w:link w:val="PlainText"/>
    <w:semiHidden/>
    <w:locked/>
    <w:rPr>
      <w:rFonts w:ascii="Courier New" w:hAnsi="Courier New" w:cs="Courier New"/>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PMatter">
    <w:name w:val="zCPMatter"/>
    <w:basedOn w:val="Normal"/>
    <w:pPr>
      <w:spacing w:after="240"/>
    </w:pPr>
  </w:style>
  <w:style w:type="paragraph" w:customStyle="1" w:styleId="PCDOCSFooter">
    <w:name w:val="PCDOCSFooter"/>
    <w:basedOn w:val="zCPMatter"/>
    <w:rPr>
      <w:sz w:val="14"/>
    </w:rPr>
  </w:style>
  <w:style w:type="paragraph" w:customStyle="1" w:styleId="PCDOCSFirstFooter">
    <w:name w:val="PCDOCSFirstFooter"/>
    <w:basedOn w:val="PCDOCSFooter"/>
  </w:style>
  <w:style w:type="paragraph" w:customStyle="1" w:styleId="PCDOCSLastFooter">
    <w:name w:val="PCDOCSLastFooter"/>
    <w:basedOn w:val="PCDOCSFooter"/>
    <w:pPr>
      <w:framePr w:w="8640" w:hSpace="187" w:vSpace="187" w:wrap="around" w:vAnchor="page" w:hAnchor="text" w:yAlign="bottom"/>
      <w:spacing w:after="360"/>
    </w:pPr>
    <w:rPr>
      <w:color w:val="FFFFFF"/>
    </w:rPr>
  </w:style>
  <w:style w:type="paragraph" w:styleId="ListContinue">
    <w:name w:val="List Continue"/>
    <w:basedOn w:val="Normal"/>
    <w:pPr>
      <w:spacing w:after="240"/>
      <w:ind w:left="360"/>
    </w:pPr>
  </w:style>
  <w:style w:type="paragraph" w:styleId="BlockText">
    <w:name w:val="Block Text"/>
    <w:basedOn w:val="Normal"/>
    <w:pPr>
      <w:tabs>
        <w:tab w:val="left" w:pos="1080"/>
      </w:tabs>
      <w:spacing w:after="240"/>
      <w:ind w:left="547" w:right="1080"/>
    </w:pPr>
  </w:style>
  <w:style w:type="paragraph" w:styleId="BodyText2">
    <w:name w:val="Body Text 2"/>
    <w:basedOn w:val="Normal"/>
    <w:link w:val="BodyText2Char"/>
    <w:pPr>
      <w:spacing w:after="240" w:line="480" w:lineRule="auto"/>
    </w:pPr>
  </w:style>
  <w:style w:type="character" w:customStyle="1" w:styleId="BodyText2Char">
    <w:name w:val="Body Text 2 Char"/>
    <w:basedOn w:val="DefaultParagraphFont"/>
    <w:link w:val="BodyText2"/>
    <w:semiHidden/>
    <w:locked/>
    <w:rPr>
      <w:rFonts w:ascii="Lucida Sans Typewriter" w:hAnsi="Lucida Sans Typewriter" w:cs="Lucida Sans Typewriter"/>
    </w:rPr>
  </w:style>
  <w:style w:type="paragraph" w:styleId="BodyText3">
    <w:name w:val="Body Text 3"/>
    <w:basedOn w:val="Normal"/>
    <w:link w:val="BodyText3Char"/>
    <w:pPr>
      <w:spacing w:after="240"/>
      <w:jc w:val="both"/>
    </w:pPr>
    <w:rPr>
      <w:rFonts w:ascii="Arial" w:hAnsi="Arial" w:cs="Arial"/>
      <w:sz w:val="22"/>
      <w:szCs w:val="22"/>
    </w:rPr>
  </w:style>
  <w:style w:type="character" w:customStyle="1" w:styleId="BodyText3Char">
    <w:name w:val="Body Text 3 Char"/>
    <w:basedOn w:val="DefaultParagraphFont"/>
    <w:link w:val="BodyText3"/>
    <w:semiHidden/>
    <w:locked/>
    <w:rPr>
      <w:rFonts w:ascii="Lucida Sans Typewriter" w:hAnsi="Lucida Sans Typewriter" w:cs="Lucida Sans Typewriter"/>
      <w:sz w:val="16"/>
      <w:szCs w:val="16"/>
    </w:rPr>
  </w:style>
  <w:style w:type="paragraph" w:styleId="BodyText">
    <w:name w:val="Body Text"/>
    <w:basedOn w:val="Normal"/>
    <w:link w:val="BodyTextChar"/>
    <w:pPr>
      <w:spacing w:after="240" w:line="360" w:lineRule="auto"/>
      <w:ind w:firstLine="720"/>
      <w:jc w:val="both"/>
    </w:pPr>
    <w:rPr>
      <w:rFonts w:ascii="Arial" w:hAnsi="Arial" w:cs="Arial"/>
      <w:sz w:val="22"/>
      <w:szCs w:val="22"/>
    </w:rPr>
  </w:style>
  <w:style w:type="character" w:customStyle="1" w:styleId="BodyTextChar">
    <w:name w:val="Body Text Char"/>
    <w:basedOn w:val="DefaultParagraphFont"/>
    <w:link w:val="BodyText"/>
    <w:semiHidden/>
    <w:locked/>
    <w:rPr>
      <w:rFonts w:ascii="Lucida Sans Typewriter" w:hAnsi="Lucida Sans Typewriter" w:cs="Lucida Sans Typewriter"/>
    </w:rPr>
  </w:style>
  <w:style w:type="paragraph" w:styleId="BodyTextFirstIndent">
    <w:name w:val="Body Text First Indent"/>
    <w:basedOn w:val="BodyText"/>
    <w:link w:val="BodyTextFirstIndentChar"/>
    <w:pPr>
      <w:ind w:firstLine="1440"/>
    </w:pPr>
  </w:style>
  <w:style w:type="character" w:customStyle="1" w:styleId="BodyTextFirstIndentChar">
    <w:name w:val="Body Text First Indent Char"/>
    <w:basedOn w:val="BodyTextChar"/>
    <w:link w:val="BodyTextFirstIndent"/>
    <w:semiHidden/>
    <w:locked/>
    <w:rPr>
      <w:rFonts w:ascii="Lucida Sans Typewriter" w:hAnsi="Lucida Sans Typewriter" w:cs="Lucida Sans Typewriter"/>
    </w:rPr>
  </w:style>
  <w:style w:type="paragraph" w:styleId="BodyTextIndent">
    <w:name w:val="Body Text Indent"/>
    <w:basedOn w:val="Normal"/>
    <w:link w:val="BodyTextIndentChar"/>
    <w:pPr>
      <w:spacing w:after="240"/>
      <w:ind w:left="547" w:firstLine="533"/>
    </w:pPr>
  </w:style>
  <w:style w:type="character" w:customStyle="1" w:styleId="BodyTextIndentChar">
    <w:name w:val="Body Text Indent Char"/>
    <w:basedOn w:val="DefaultParagraphFont"/>
    <w:link w:val="BodyTextIndent"/>
    <w:semiHidden/>
    <w:locked/>
    <w:rPr>
      <w:rFonts w:ascii="Lucida Sans Typewriter" w:hAnsi="Lucida Sans Typewriter" w:cs="Lucida Sans Typewriter"/>
    </w:rPr>
  </w:style>
  <w:style w:type="paragraph" w:styleId="BodyTextFirstIndent2">
    <w:name w:val="Body Text First Indent 2"/>
    <w:basedOn w:val="BodyTextIndent"/>
    <w:link w:val="BodyTextFirstIndent2Char"/>
    <w:pPr>
      <w:spacing w:line="360" w:lineRule="auto"/>
      <w:ind w:left="0" w:firstLine="2160"/>
      <w:jc w:val="both"/>
    </w:pPr>
    <w:rPr>
      <w:rFonts w:ascii="Arial" w:hAnsi="Arial" w:cs="Arial"/>
      <w:sz w:val="22"/>
      <w:szCs w:val="22"/>
    </w:rPr>
  </w:style>
  <w:style w:type="character" w:customStyle="1" w:styleId="BodyTextFirstIndent2Char">
    <w:name w:val="Body Text First Indent 2 Char"/>
    <w:basedOn w:val="BodyTextIndentChar"/>
    <w:link w:val="BodyTextFirstIndent2"/>
    <w:semiHidden/>
    <w:locked/>
    <w:rPr>
      <w:rFonts w:ascii="Lucida Sans Typewriter" w:hAnsi="Lucida Sans Typewriter" w:cs="Lucida Sans Typewriter"/>
    </w:rPr>
  </w:style>
  <w:style w:type="paragraph" w:styleId="BodyTextIndent2">
    <w:name w:val="Body Text Indent 2"/>
    <w:basedOn w:val="Normal"/>
    <w:link w:val="BodyTextIndent2Char"/>
    <w:pPr>
      <w:spacing w:after="240" w:line="480" w:lineRule="auto"/>
      <w:ind w:left="360"/>
    </w:pPr>
  </w:style>
  <w:style w:type="character" w:customStyle="1" w:styleId="BodyTextIndent2Char">
    <w:name w:val="Body Text Indent 2 Char"/>
    <w:basedOn w:val="DefaultParagraphFont"/>
    <w:link w:val="BodyTextIndent2"/>
    <w:semiHidden/>
    <w:locked/>
    <w:rPr>
      <w:rFonts w:ascii="Lucida Sans Typewriter" w:hAnsi="Lucida Sans Typewriter" w:cs="Lucida Sans Typewriter"/>
    </w:rPr>
  </w:style>
  <w:style w:type="paragraph" w:styleId="BodyTextIndent3">
    <w:name w:val="Body Text Indent 3"/>
    <w:basedOn w:val="Normal"/>
    <w:link w:val="BodyTextIndent3Char"/>
    <w:pPr>
      <w:spacing w:after="240"/>
      <w:ind w:left="360"/>
    </w:pPr>
    <w:rPr>
      <w:szCs w:val="16"/>
    </w:rPr>
  </w:style>
  <w:style w:type="character" w:customStyle="1" w:styleId="BodyTextIndent3Char">
    <w:name w:val="Body Text Indent 3 Char"/>
    <w:basedOn w:val="DefaultParagraphFont"/>
    <w:link w:val="BodyTextIndent3"/>
    <w:semiHidden/>
    <w:locked/>
    <w:rPr>
      <w:rFonts w:ascii="Lucida Sans Typewriter" w:hAnsi="Lucida Sans Typewriter" w:cs="Lucida Sans Typewriter"/>
      <w:sz w:val="16"/>
      <w:szCs w:val="16"/>
    </w:rPr>
  </w:style>
  <w:style w:type="paragraph" w:styleId="Closing">
    <w:name w:val="Closing"/>
    <w:basedOn w:val="Normal"/>
    <w:link w:val="ClosingChar"/>
    <w:pPr>
      <w:spacing w:after="720"/>
      <w:ind w:left="4320"/>
    </w:pPr>
  </w:style>
  <w:style w:type="character" w:customStyle="1" w:styleId="ClosingChar">
    <w:name w:val="Closing Char"/>
    <w:basedOn w:val="DefaultParagraphFont"/>
    <w:link w:val="Closing"/>
    <w:semiHidden/>
    <w:locked/>
    <w:rPr>
      <w:rFonts w:ascii="Lucida Sans Typewriter" w:hAnsi="Lucida Sans Typewriter" w:cs="Lucida Sans Typewriter"/>
    </w:rPr>
  </w:style>
  <w:style w:type="paragraph" w:styleId="EnvelopeReturn">
    <w:name w:val="envelope return"/>
    <w:basedOn w:val="Normal"/>
    <w:rPr>
      <w:rFonts w:cs="Arial"/>
    </w:rPr>
  </w:style>
  <w:style w:type="character" w:styleId="HTMLSample">
    <w:name w:val="HTML Sample"/>
    <w:basedOn w:val="DefaultParagraphFont"/>
    <w:rPr>
      <w:rFonts w:ascii="Courier New" w:hAnsi="Courier New" w:cs="Times New Roman"/>
      <w:sz w:val="20"/>
    </w:rPr>
  </w:style>
  <w:style w:type="character" w:styleId="HTMLTypewriter">
    <w:name w:val="HTML Typewriter"/>
    <w:basedOn w:val="DefaultParagraphFont"/>
    <w:rPr>
      <w:rFonts w:ascii="Courier New" w:hAnsi="Courier New" w:cs="Times New Roman"/>
      <w:sz w:val="20"/>
      <w:szCs w:val="20"/>
    </w:rPr>
  </w:style>
  <w:style w:type="paragraph" w:styleId="ListContinue2">
    <w:name w:val="List Continue 2"/>
    <w:basedOn w:val="Normal"/>
    <w:pPr>
      <w:spacing w:after="240"/>
      <w:ind w:left="1440"/>
    </w:pPr>
  </w:style>
  <w:style w:type="paragraph" w:styleId="ListContinue3">
    <w:name w:val="List Continue 3"/>
    <w:basedOn w:val="Normal"/>
    <w:pPr>
      <w:spacing w:after="240"/>
      <w:ind w:left="2160"/>
    </w:pPr>
  </w:style>
  <w:style w:type="paragraph" w:styleId="ListContinue4">
    <w:name w:val="List Continue 4"/>
    <w:basedOn w:val="Normal"/>
    <w:pPr>
      <w:spacing w:after="240"/>
      <w:ind w:left="2880"/>
    </w:pPr>
  </w:style>
  <w:style w:type="paragraph" w:styleId="ListContinue5">
    <w:name w:val="List Continue 5"/>
    <w:basedOn w:val="Normal"/>
    <w:pPr>
      <w:spacing w:after="240"/>
      <w:ind w:left="3600"/>
    </w:pPr>
  </w:style>
  <w:style w:type="paragraph" w:styleId="ListNumber">
    <w:name w:val="List Number"/>
    <w:basedOn w:val="Normal"/>
    <w:pPr>
      <w:numPr>
        <w:numId w:val="1"/>
      </w:numPr>
      <w:spacing w:after="240" w:line="360" w:lineRule="auto"/>
      <w:ind w:firstLine="1440"/>
      <w:jc w:val="both"/>
    </w:pPr>
    <w:rPr>
      <w:rFonts w:ascii="Arial" w:hAnsi="Arial" w:cs="Arial"/>
      <w:sz w:val="22"/>
      <w:szCs w:val="22"/>
    </w:rPr>
  </w:style>
  <w:style w:type="paragraph" w:styleId="ListNumber2">
    <w:name w:val="List Number 2"/>
    <w:basedOn w:val="Normal"/>
    <w:pPr>
      <w:numPr>
        <w:numId w:val="2"/>
      </w:numPr>
      <w:tabs>
        <w:tab w:val="num" w:pos="720"/>
      </w:tabs>
      <w:spacing w:after="240" w:line="360" w:lineRule="auto"/>
      <w:ind w:firstLine="2160"/>
      <w:jc w:val="both"/>
    </w:pPr>
    <w:rPr>
      <w:rFonts w:ascii="Arial" w:hAnsi="Arial" w:cs="Arial"/>
      <w:sz w:val="22"/>
      <w:szCs w:val="22"/>
    </w:rPr>
  </w:style>
  <w:style w:type="paragraph" w:styleId="ListNumber3">
    <w:name w:val="List Number 3"/>
    <w:basedOn w:val="Normal"/>
    <w:pPr>
      <w:numPr>
        <w:numId w:val="3"/>
      </w:numPr>
      <w:spacing w:after="240"/>
      <w:ind w:left="2160" w:hanging="720"/>
    </w:pPr>
  </w:style>
  <w:style w:type="paragraph" w:styleId="ListNumber4">
    <w:name w:val="List Number 4"/>
    <w:basedOn w:val="Normal"/>
    <w:pPr>
      <w:numPr>
        <w:numId w:val="4"/>
      </w:numPr>
      <w:spacing w:after="240"/>
      <w:ind w:left="2880" w:hanging="720"/>
    </w:pPr>
  </w:style>
  <w:style w:type="paragraph" w:styleId="ListNumber5">
    <w:name w:val="List Number 5"/>
    <w:basedOn w:val="Normal"/>
    <w:pPr>
      <w:numPr>
        <w:numId w:val="5"/>
      </w:numPr>
      <w:tabs>
        <w:tab w:val="clear" w:pos="360"/>
      </w:tabs>
      <w:spacing w:after="240"/>
      <w:ind w:left="3600" w:hanging="720"/>
    </w:pPr>
  </w:style>
  <w:style w:type="paragraph" w:styleId="Subtitle">
    <w:name w:val="Subtitle"/>
    <w:basedOn w:val="Normal"/>
    <w:link w:val="SubtitleChar"/>
    <w:qFormat/>
    <w:pPr>
      <w:spacing w:after="240"/>
      <w:jc w:val="center"/>
    </w:pPr>
    <w:rPr>
      <w:rFonts w:ascii="Arial" w:hAnsi="Arial" w:cs="Arial"/>
      <w:sz w:val="22"/>
      <w:szCs w:val="22"/>
    </w:rPr>
  </w:style>
  <w:style w:type="character" w:customStyle="1" w:styleId="SubtitleChar">
    <w:name w:val="Subtitle Char"/>
    <w:basedOn w:val="DefaultParagraphFont"/>
    <w:link w:val="Subtitle"/>
    <w:locked/>
    <w:rPr>
      <w:rFonts w:ascii="Cambria" w:hAnsi="Cambria" w:cs="Times New Roman"/>
      <w:sz w:val="24"/>
      <w:szCs w:val="24"/>
    </w:rPr>
  </w:style>
  <w:style w:type="paragraph" w:styleId="TableofAuthorities">
    <w:name w:val="table of authorities"/>
    <w:basedOn w:val="Normal"/>
    <w:next w:val="Normal"/>
    <w:semiHidden/>
    <w:pPr>
      <w:tabs>
        <w:tab w:val="right" w:leader="dot" w:pos="8640"/>
      </w:tabs>
      <w:spacing w:after="240"/>
      <w:ind w:left="240" w:hanging="24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Title">
    <w:name w:val="Title"/>
    <w:basedOn w:val="Normal"/>
    <w:link w:val="TitleChar"/>
    <w:qFormat/>
    <w:pPr>
      <w:spacing w:after="240"/>
      <w:jc w:val="center"/>
    </w:pPr>
    <w:rPr>
      <w:rFonts w:ascii="Arial" w:hAnsi="Arial" w:cs="Arial"/>
      <w:bCs/>
      <w:sz w:val="22"/>
      <w:szCs w:val="22"/>
      <w:u w:val="single"/>
    </w:rPr>
  </w:style>
  <w:style w:type="character" w:customStyle="1" w:styleId="TitleChar">
    <w:name w:val="Title Char"/>
    <w:basedOn w:val="DefaultParagraphFont"/>
    <w:link w:val="Title"/>
    <w:locked/>
    <w:rPr>
      <w:rFonts w:ascii="Cambria" w:hAnsi="Cambria" w:cs="Times New Roman"/>
      <w:b/>
      <w:bCs/>
      <w:kern w:val="28"/>
      <w:sz w:val="32"/>
      <w:szCs w:val="32"/>
    </w:rPr>
  </w:style>
  <w:style w:type="paragraph" w:customStyle="1" w:styleId="TableText">
    <w:name w:val="Table Text"/>
    <w:basedOn w:val="Normal"/>
  </w:style>
  <w:style w:type="paragraph" w:styleId="ListBullet">
    <w:name w:val="List Bullet"/>
    <w:basedOn w:val="Normal"/>
    <w:autoRedefine/>
    <w:pPr>
      <w:numPr>
        <w:numId w:val="10"/>
      </w:numPr>
      <w:spacing w:after="240"/>
      <w:ind w:left="360" w:hanging="360"/>
    </w:pPr>
  </w:style>
  <w:style w:type="paragraph" w:styleId="ListBullet2">
    <w:name w:val="List Bullet 2"/>
    <w:basedOn w:val="Normal"/>
    <w:autoRedefine/>
    <w:pPr>
      <w:numPr>
        <w:numId w:val="9"/>
      </w:numPr>
      <w:spacing w:after="240"/>
      <w:ind w:left="720"/>
    </w:pPr>
  </w:style>
  <w:style w:type="paragraph" w:styleId="ListBullet3">
    <w:name w:val="List Bullet 3"/>
    <w:basedOn w:val="Normal"/>
    <w:autoRedefine/>
    <w:pPr>
      <w:numPr>
        <w:numId w:val="8"/>
      </w:numPr>
      <w:spacing w:after="240"/>
      <w:ind w:left="1080"/>
    </w:pPr>
  </w:style>
  <w:style w:type="paragraph" w:styleId="ListBullet4">
    <w:name w:val="List Bullet 4"/>
    <w:basedOn w:val="Normal"/>
    <w:autoRedefine/>
    <w:pPr>
      <w:numPr>
        <w:numId w:val="7"/>
      </w:numPr>
      <w:spacing w:after="240"/>
      <w:ind w:left="1440"/>
    </w:pPr>
  </w:style>
  <w:style w:type="paragraph" w:styleId="ListBullet5">
    <w:name w:val="List Bullet 5"/>
    <w:basedOn w:val="Normal"/>
    <w:autoRedefine/>
    <w:pPr>
      <w:numPr>
        <w:numId w:val="6"/>
      </w:numPr>
      <w:spacing w:after="240"/>
      <w:ind w:left="1800"/>
    </w:pPr>
  </w:style>
  <w:style w:type="paragraph" w:customStyle="1" w:styleId="FootnoteSeparator">
    <w:name w:val="Footnote Separator"/>
    <w:basedOn w:val="Normal"/>
    <w:pPr>
      <w:pBdr>
        <w:top w:val="single" w:sz="4" w:space="1" w:color="auto"/>
      </w:pBdr>
      <w:spacing w:before="120" w:after="240"/>
      <w:ind w:right="5040"/>
    </w:pPr>
  </w:style>
  <w:style w:type="paragraph" w:customStyle="1" w:styleId="FootnoteContinuationSeparator">
    <w:name w:val="Footnote Continuation Separator"/>
    <w:basedOn w:val="Normal"/>
    <w:pPr>
      <w:pBdr>
        <w:top w:val="single" w:sz="4" w:space="1" w:color="auto"/>
      </w:pBdr>
      <w:spacing w:before="120" w:after="240"/>
      <w:ind w:right="5040"/>
    </w:pPr>
  </w:style>
  <w:style w:type="paragraph" w:customStyle="1" w:styleId="FootnoteContinuationNotice">
    <w:name w:val="Footnote Continuation Notice"/>
    <w:basedOn w:val="Normal"/>
    <w:pPr>
      <w:spacing w:before="240" w:after="240"/>
      <w:jc w:val="right"/>
    </w:pPr>
  </w:style>
  <w:style w:type="paragraph" w:customStyle="1" w:styleId="CoverText">
    <w:name w:val="Cover Text"/>
    <w:basedOn w:val="BodyText"/>
    <w:pPr>
      <w:ind w:firstLine="0"/>
      <w:jc w:val="center"/>
    </w:pPr>
    <w:rPr>
      <w:b/>
    </w:rPr>
  </w:style>
  <w:style w:type="paragraph" w:customStyle="1" w:styleId="TOCHead">
    <w:name w:val="TOC Head"/>
    <w:basedOn w:val="BodyText"/>
    <w:pPr>
      <w:ind w:firstLine="0"/>
      <w:jc w:val="center"/>
    </w:pPr>
    <w:rPr>
      <w:u w:val="single"/>
    </w:rPr>
  </w:style>
  <w:style w:type="paragraph" w:customStyle="1" w:styleId="TOCPage">
    <w:name w:val="TOC Page"/>
    <w:basedOn w:val="BodyText"/>
    <w:pPr>
      <w:ind w:firstLine="0"/>
      <w:jc w:val="right"/>
    </w:pPr>
    <w:rPr>
      <w:u w:val="single"/>
    </w:rPr>
  </w:style>
  <w:style w:type="paragraph" w:customStyle="1" w:styleId="TableText1">
    <w:name w:val="Table Text1"/>
    <w:basedOn w:val="BodyText"/>
    <w:pPr>
      <w:ind w:firstLine="0"/>
    </w:pPr>
  </w:style>
  <w:style w:type="paragraph" w:styleId="Signature">
    <w:name w:val="Signature"/>
    <w:aliases w:val="Signature1"/>
    <w:basedOn w:val="Normal"/>
    <w:link w:val="SignatureChar"/>
    <w:pPr>
      <w:overflowPunct w:val="0"/>
      <w:ind w:left="4320"/>
      <w:textAlignment w:val="baseline"/>
    </w:pPr>
    <w:rPr>
      <w:rFonts w:ascii="Arial" w:hAnsi="Arial"/>
      <w:sz w:val="22"/>
    </w:rPr>
  </w:style>
  <w:style w:type="character" w:customStyle="1" w:styleId="SignatureChar">
    <w:name w:val="Signature Char"/>
    <w:aliases w:val="Signature1 Char"/>
    <w:basedOn w:val="DefaultParagraphFont"/>
    <w:link w:val="Signature"/>
    <w:semiHidden/>
    <w:locked/>
    <w:rPr>
      <w:rFonts w:ascii="Lucida Sans Typewriter" w:hAnsi="Lucida Sans Typewriter" w:cs="Lucida Sans Typewriter"/>
    </w:rPr>
  </w:style>
  <w:style w:type="paragraph" w:customStyle="1" w:styleId="ExhibitTitle">
    <w:name w:val="Exhibit Title"/>
    <w:basedOn w:val="Title"/>
    <w:rPr>
      <w:u w:val="none"/>
    </w:rPr>
  </w:style>
  <w:style w:type="paragraph" w:customStyle="1" w:styleId="TableText2">
    <w:name w:val="Table Text2"/>
    <w:basedOn w:val="TableText1"/>
  </w:style>
  <w:style w:type="paragraph" w:customStyle="1" w:styleId="BodyText1">
    <w:name w:val="Body Text1"/>
    <w:basedOn w:val="BodyText"/>
    <w:pPr>
      <w:spacing w:line="240" w:lineRule="auto"/>
      <w:jc w:val="left"/>
    </w:pPr>
  </w:style>
  <w:style w:type="paragraph" w:customStyle="1" w:styleId="List1">
    <w:name w:val="List1"/>
    <w:basedOn w:val="Normal"/>
    <w:pPr>
      <w:spacing w:after="240"/>
      <w:ind w:firstLine="720"/>
    </w:pPr>
    <w:rPr>
      <w:rFonts w:ascii="Arial" w:hAnsi="Arial"/>
      <w:sz w:val="22"/>
    </w:rPr>
  </w:style>
  <w:style w:type="paragraph" w:customStyle="1" w:styleId="List2">
    <w:name w:val="List2"/>
    <w:basedOn w:val="Heading3"/>
    <w:pPr>
      <w:numPr>
        <w:ilvl w:val="2"/>
      </w:numPr>
      <w:tabs>
        <w:tab w:val="clear" w:pos="2880"/>
        <w:tab w:val="left" w:pos="2160"/>
      </w:tabs>
      <w:spacing w:line="240" w:lineRule="auto"/>
      <w:ind w:firstLine="1440"/>
      <w:jc w:val="left"/>
    </w:pPr>
  </w:style>
  <w:style w:type="paragraph" w:customStyle="1" w:styleId="BodyText20">
    <w:name w:val="Body Text2"/>
    <w:basedOn w:val="BodyText1"/>
    <w:pPr>
      <w:ind w:firstLine="1440"/>
    </w:pPr>
  </w:style>
  <w:style w:type="paragraph" w:customStyle="1" w:styleId="CharCharCharCharChar">
    <w:name w:val="Char Char Char Char Char"/>
    <w:basedOn w:val="Normal"/>
    <w:pPr>
      <w:spacing w:after="160" w:line="240" w:lineRule="exact"/>
      <w:ind w:left="144"/>
      <w:jc w:val="both"/>
      <w:textAlignment w:val="baseline"/>
    </w:pPr>
    <w:rPr>
      <w:rFonts w:ascii="Verdana" w:eastAsia="SimSun" w:hAnsi="Verdana" w:cs="Verdana"/>
    </w:rPr>
  </w:style>
  <w:style w:type="paragraph" w:customStyle="1" w:styleId="BodyTexttmn">
    <w:name w:val="Body Text tmn"/>
    <w:basedOn w:val="BodyText"/>
    <w:rPr>
      <w:rFonts w:ascii="Times New Roman" w:hAnsi="Times New Roman" w:cs="Times New Roman"/>
      <w:sz w:val="24"/>
      <w:szCs w:val="24"/>
    </w:rPr>
  </w:style>
  <w:style w:type="paragraph" w:customStyle="1" w:styleId="CharChar">
    <w:name w:val="Char Char"/>
    <w:basedOn w:val="Normal"/>
    <w:pPr>
      <w:spacing w:after="160" w:line="240" w:lineRule="exact"/>
      <w:ind w:left="144"/>
      <w:jc w:val="both"/>
      <w:textAlignment w:val="baseline"/>
    </w:pPr>
    <w:rPr>
      <w:rFonts w:ascii="Verdana" w:eastAsia="SimSun" w:hAnsi="Verdana" w:cs="Verdana"/>
    </w:rPr>
  </w:style>
  <w:style w:type="paragraph" w:styleId="Revision">
    <w:name w:val="Revision"/>
    <w:hidden/>
    <w:semiHidden/>
    <w:rPr>
      <w:rFonts w:ascii="Lucida Sans Typewriter" w:hAnsi="Lucida Sans Typewriter" w:cs="Lucida Sans Typewriter"/>
    </w:rPr>
  </w:style>
  <w:style w:type="paragraph" w:customStyle="1" w:styleId="CharCharCharCharChar1">
    <w:name w:val="Char Char Char Char Char1"/>
    <w:basedOn w:val="Normal"/>
    <w:pPr>
      <w:spacing w:after="160" w:line="240" w:lineRule="exact"/>
      <w:ind w:left="144"/>
      <w:jc w:val="both"/>
      <w:textAlignment w:val="baseline"/>
    </w:pPr>
    <w:rPr>
      <w:rFonts w:ascii="Verdana" w:eastAsia="SimSun" w:hAnsi="Verdana" w:cs="Verdana"/>
    </w:rPr>
  </w:style>
  <w:style w:type="paragraph" w:customStyle="1" w:styleId="CharChar1">
    <w:name w:val="Char Char1"/>
    <w:basedOn w:val="Normal"/>
    <w:pPr>
      <w:spacing w:after="160" w:line="240" w:lineRule="exact"/>
      <w:ind w:left="144"/>
      <w:jc w:val="both"/>
      <w:textAlignment w:val="baseline"/>
    </w:pPr>
    <w:rPr>
      <w:rFonts w:ascii="Verdana" w:eastAsia="SimSun" w:hAnsi="Verdana" w:cs="Verdana"/>
    </w:r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BB60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uiPriority="39"/>
    <w:lsdException w:name="toc 2" w:uiPriority="39"/>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uiPriority="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No Lis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A0C"/>
    <w:pPr>
      <w:widowControl w:val="0"/>
      <w:autoSpaceDE w:val="0"/>
      <w:autoSpaceDN w:val="0"/>
      <w:adjustRightInd w:val="0"/>
    </w:pPr>
    <w:rPr>
      <w:rFonts w:ascii="Lucida Sans Typewriter" w:hAnsi="Lucida Sans Typewriter" w:cs="Lucida Sans Typewriter"/>
    </w:rPr>
  </w:style>
  <w:style w:type="paragraph" w:styleId="Heading1">
    <w:name w:val="heading 1"/>
    <w:basedOn w:val="Normal"/>
    <w:next w:val="Normal"/>
    <w:link w:val="Heading1Char"/>
    <w:qFormat/>
    <w:pPr>
      <w:keepNext/>
      <w:spacing w:line="240" w:lineRule="exact"/>
      <w:jc w:val="center"/>
      <w:outlineLvl w:val="0"/>
    </w:pPr>
    <w:rPr>
      <w:rFonts w:ascii="Arial" w:hAnsi="Arial"/>
      <w:b/>
      <w:sz w:val="23"/>
    </w:rPr>
  </w:style>
  <w:style w:type="paragraph" w:styleId="Heading2">
    <w:name w:val="heading 2"/>
    <w:basedOn w:val="Normal"/>
    <w:link w:val="Heading2Char"/>
    <w:qFormat/>
    <w:pPr>
      <w:tabs>
        <w:tab w:val="left" w:pos="2160"/>
      </w:tabs>
      <w:spacing w:after="240"/>
      <w:ind w:firstLine="1440"/>
      <w:jc w:val="both"/>
      <w:outlineLvl w:val="1"/>
    </w:pPr>
    <w:rPr>
      <w:rFonts w:ascii="Arial" w:hAnsi="Arial" w:cs="Arial"/>
      <w:bCs/>
      <w:iCs/>
      <w:sz w:val="22"/>
      <w:szCs w:val="28"/>
    </w:rPr>
  </w:style>
  <w:style w:type="paragraph" w:styleId="Heading3">
    <w:name w:val="heading 3"/>
    <w:basedOn w:val="Normal"/>
    <w:link w:val="Heading3Char"/>
    <w:qFormat/>
    <w:pPr>
      <w:tabs>
        <w:tab w:val="left" w:pos="2880"/>
      </w:tabs>
      <w:spacing w:after="240" w:line="360" w:lineRule="auto"/>
      <w:ind w:firstLine="2160"/>
      <w:jc w:val="both"/>
      <w:outlineLvl w:val="2"/>
    </w:pPr>
    <w:rPr>
      <w:rFonts w:ascii="Arial" w:hAnsi="Arial" w:cs="Arial"/>
      <w:bCs/>
      <w:sz w:val="22"/>
      <w:szCs w:val="26"/>
    </w:rPr>
  </w:style>
  <w:style w:type="paragraph" w:styleId="Heading4">
    <w:name w:val="heading 4"/>
    <w:basedOn w:val="Normal"/>
    <w:link w:val="Heading4Char"/>
    <w:qFormat/>
    <w:pPr>
      <w:tabs>
        <w:tab w:val="num" w:pos="3600"/>
      </w:tabs>
      <w:spacing w:after="240" w:line="360" w:lineRule="auto"/>
      <w:ind w:firstLine="2160"/>
      <w:jc w:val="both"/>
      <w:outlineLvl w:val="3"/>
    </w:pPr>
    <w:rPr>
      <w:rFonts w:ascii="Arial" w:hAnsi="Arial" w:cs="Arial"/>
      <w:bCs/>
      <w:sz w:val="22"/>
      <w:szCs w:val="28"/>
    </w:rPr>
  </w:style>
  <w:style w:type="paragraph" w:styleId="Heading5">
    <w:name w:val="heading 5"/>
    <w:basedOn w:val="Normal"/>
    <w:next w:val="Heading4"/>
    <w:link w:val="Heading5Char"/>
    <w:qFormat/>
    <w:pPr>
      <w:tabs>
        <w:tab w:val="left" w:pos="3600"/>
      </w:tabs>
      <w:spacing w:after="240" w:line="360" w:lineRule="auto"/>
      <w:ind w:left="3600" w:hanging="720"/>
      <w:jc w:val="both"/>
      <w:outlineLvl w:val="4"/>
    </w:pPr>
    <w:rPr>
      <w:rFonts w:ascii="Arial" w:hAnsi="Arial" w:cs="Arial"/>
      <w:bCs/>
      <w:iCs/>
      <w:sz w:val="22"/>
      <w:szCs w:val="22"/>
    </w:rPr>
  </w:style>
  <w:style w:type="paragraph" w:styleId="Heading6">
    <w:name w:val="heading 6"/>
    <w:basedOn w:val="Normal"/>
    <w:next w:val="Heading4"/>
    <w:link w:val="Heading6Char"/>
    <w:qFormat/>
    <w:pPr>
      <w:tabs>
        <w:tab w:val="num" w:pos="1160"/>
      </w:tabs>
      <w:spacing w:after="240"/>
      <w:ind w:left="1152" w:hanging="432"/>
      <w:outlineLvl w:val="5"/>
    </w:pPr>
    <w:rPr>
      <w:bCs/>
      <w:szCs w:val="22"/>
    </w:rPr>
  </w:style>
  <w:style w:type="paragraph" w:styleId="Heading7">
    <w:name w:val="heading 7"/>
    <w:basedOn w:val="Normal"/>
    <w:next w:val="Heading4"/>
    <w:link w:val="Heading7Char"/>
    <w:qFormat/>
    <w:pPr>
      <w:spacing w:before="240" w:after="60"/>
      <w:outlineLvl w:val="6"/>
    </w:pPr>
    <w:rPr>
      <w:rFonts w:ascii="Arial" w:hAnsi="Arial" w:cs="Arial"/>
    </w:rPr>
  </w:style>
  <w:style w:type="paragraph" w:styleId="Heading8">
    <w:name w:val="heading 8"/>
    <w:basedOn w:val="Normal"/>
    <w:next w:val="Heading4"/>
    <w:link w:val="Heading8Char"/>
    <w:qFormat/>
    <w:pPr>
      <w:spacing w:before="240" w:after="60"/>
      <w:outlineLvl w:val="7"/>
    </w:pPr>
    <w:rPr>
      <w:rFonts w:ascii="Arial" w:hAnsi="Arial" w:cs="Arial"/>
      <w:i/>
      <w:iCs/>
    </w:rPr>
  </w:style>
  <w:style w:type="paragraph" w:styleId="Heading9">
    <w:name w:val="heading 9"/>
    <w:basedOn w:val="Normal"/>
    <w:next w:val="Heading4"/>
    <w:link w:val="Heading9Char"/>
    <w:qFormat/>
    <w:pPr>
      <w:spacing w:before="240" w:after="60"/>
      <w:outlineLvl w:val="8"/>
    </w:pPr>
    <w:rPr>
      <w:rFonts w:ascii="Arial" w:hAnsi="Arial" w:cs="Arial"/>
      <w:b/>
      <w:i/>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Arial" w:hAnsi="Arial"/>
      <w:b/>
      <w:sz w:val="23"/>
      <w:lang w:val="en-US" w:eastAsia="en-US" w:bidi="ar-SA"/>
    </w:rPr>
  </w:style>
  <w:style w:type="character" w:customStyle="1" w:styleId="Heading2Char">
    <w:name w:val="Heading 2 Char"/>
    <w:basedOn w:val="DefaultParagraphFont"/>
    <w:link w:val="Heading2"/>
    <w:semiHidden/>
    <w:locked/>
    <w:rPr>
      <w:rFonts w:ascii="Arial" w:hAnsi="Arial" w:cs="Arial"/>
      <w:bCs/>
      <w:iCs/>
      <w:sz w:val="22"/>
      <w:szCs w:val="28"/>
      <w:lang w:val="en-US" w:eastAsia="en-US" w:bidi="ar-SA"/>
    </w:rPr>
  </w:style>
  <w:style w:type="character" w:customStyle="1" w:styleId="Heading3Char">
    <w:name w:val="Heading 3 Char"/>
    <w:basedOn w:val="DefaultParagraphFont"/>
    <w:link w:val="Heading3"/>
    <w:semiHidden/>
    <w:locked/>
    <w:rPr>
      <w:rFonts w:ascii="Arial" w:hAnsi="Arial" w:cs="Arial"/>
      <w:bCs/>
      <w:sz w:val="22"/>
      <w:szCs w:val="26"/>
      <w:lang w:val="en-US" w:eastAsia="en-US" w:bidi="ar-SA"/>
    </w:rPr>
  </w:style>
  <w:style w:type="character" w:customStyle="1" w:styleId="Heading4Char">
    <w:name w:val="Heading 4 Char"/>
    <w:basedOn w:val="DefaultParagraphFont"/>
    <w:link w:val="Heading4"/>
    <w:semiHidden/>
    <w:locked/>
    <w:rPr>
      <w:rFonts w:ascii="Calibri" w:hAnsi="Calibri" w:cs="Times New Roman"/>
      <w:b/>
      <w:bCs/>
      <w:sz w:val="28"/>
      <w:szCs w:val="28"/>
    </w:rPr>
  </w:style>
  <w:style w:type="character" w:customStyle="1" w:styleId="Heading5Char">
    <w:name w:val="Heading 5 Char"/>
    <w:basedOn w:val="DefaultParagraphFont"/>
    <w:link w:val="Heading5"/>
    <w:semiHidden/>
    <w:locked/>
    <w:rPr>
      <w:rFonts w:ascii="Arial" w:hAnsi="Arial" w:cs="Arial"/>
      <w:bCs/>
      <w:iCs/>
      <w:sz w:val="22"/>
      <w:szCs w:val="22"/>
      <w:lang w:val="en-US" w:eastAsia="en-US" w:bidi="ar-SA"/>
    </w:rPr>
  </w:style>
  <w:style w:type="character" w:customStyle="1" w:styleId="Heading6Char">
    <w:name w:val="Heading 6 Char"/>
    <w:basedOn w:val="DefaultParagraphFont"/>
    <w:link w:val="Heading6"/>
    <w:semiHidden/>
    <w:locked/>
    <w:rPr>
      <w:bCs/>
      <w:sz w:val="24"/>
      <w:szCs w:val="22"/>
      <w:lang w:val="en-US" w:eastAsia="en-US" w:bidi="ar-SA"/>
    </w:rPr>
  </w:style>
  <w:style w:type="character" w:customStyle="1" w:styleId="Heading7Char">
    <w:name w:val="Heading 7 Char"/>
    <w:basedOn w:val="DefaultParagraphFont"/>
    <w:link w:val="Heading7"/>
    <w:semiHidden/>
    <w:locked/>
    <w:rPr>
      <w:rFonts w:ascii="Calibri" w:hAnsi="Calibri" w:cs="Times New Roman"/>
      <w:sz w:val="24"/>
      <w:szCs w:val="24"/>
    </w:rPr>
  </w:style>
  <w:style w:type="character" w:customStyle="1" w:styleId="Heading8Char">
    <w:name w:val="Heading 8 Char"/>
    <w:basedOn w:val="DefaultParagraphFont"/>
    <w:link w:val="Heading8"/>
    <w:semiHidden/>
    <w:locked/>
    <w:rPr>
      <w:rFonts w:ascii="Calibri" w:hAnsi="Calibri" w:cs="Times New Roman"/>
      <w:i/>
      <w:iCs/>
      <w:sz w:val="24"/>
      <w:szCs w:val="24"/>
    </w:rPr>
  </w:style>
  <w:style w:type="character" w:customStyle="1" w:styleId="Heading9Char">
    <w:name w:val="Heading 9 Char"/>
    <w:basedOn w:val="DefaultParagraphFont"/>
    <w:link w:val="Heading9"/>
    <w:semiHidden/>
    <w:locked/>
    <w:rPr>
      <w:rFonts w:ascii="Cambria" w:hAnsi="Cambria" w:cs="Times New Roman"/>
      <w:sz w:val="22"/>
      <w:szCs w:val="22"/>
    </w:rPr>
  </w:style>
  <w:style w:type="paragraph" w:styleId="EndnoteText">
    <w:name w:val="endnote text"/>
    <w:basedOn w:val="Normal"/>
    <w:link w:val="EndnoteTextChar"/>
  </w:style>
  <w:style w:type="character" w:customStyle="1" w:styleId="EndnoteTextChar">
    <w:name w:val="Endnote Text Char"/>
    <w:basedOn w:val="DefaultParagraphFont"/>
    <w:link w:val="EndnoteText"/>
    <w:semiHidden/>
    <w:locked/>
    <w:rPr>
      <w:rFonts w:ascii="Lucida Sans Typewriter" w:hAnsi="Lucida Sans Typewriter" w:cs="Lucida Sans Typewriter"/>
    </w:rPr>
  </w:style>
  <w:style w:type="character" w:styleId="EndnoteReference">
    <w:name w:val="endnote reference"/>
    <w:basedOn w:val="DefaultParagraphFont"/>
    <w:rPr>
      <w:rFonts w:cs="Times New Roman"/>
      <w:vertAlign w:val="superscript"/>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emiHidden/>
    <w:locked/>
    <w:rPr>
      <w:rFonts w:ascii="Lucida Sans Typewriter" w:hAnsi="Lucida Sans Typewriter" w:cs="Lucida Sans Typewriter"/>
    </w:rPr>
  </w:style>
  <w:style w:type="character" w:styleId="FootnoteReference">
    <w:name w:val="footnote reference"/>
    <w:basedOn w:val="DefaultParagraphFont"/>
    <w:rPr>
      <w:rFonts w:cs="Times New Roman"/>
      <w:vertAlign w:val="superscript"/>
    </w:rPr>
  </w:style>
  <w:style w:type="paragraph" w:styleId="TOC1">
    <w:name w:val="toc 1"/>
    <w:basedOn w:val="Normal"/>
    <w:next w:val="Normal"/>
    <w:uiPriority w:val="39"/>
    <w:pPr>
      <w:tabs>
        <w:tab w:val="left" w:pos="720"/>
        <w:tab w:val="right" w:leader="dot" w:pos="9360"/>
      </w:tabs>
      <w:spacing w:before="120"/>
    </w:pPr>
    <w:rPr>
      <w:rFonts w:ascii="Arial" w:hAnsi="Arial" w:cs="Courier New"/>
      <w:b/>
      <w:sz w:val="22"/>
    </w:rPr>
  </w:style>
  <w:style w:type="paragraph" w:styleId="TOC2">
    <w:name w:val="toc 2"/>
    <w:basedOn w:val="Normal"/>
    <w:next w:val="Normal"/>
    <w:uiPriority w:val="39"/>
    <w:pPr>
      <w:tabs>
        <w:tab w:val="left" w:pos="720"/>
        <w:tab w:val="left" w:pos="1440"/>
        <w:tab w:val="right" w:leader="dot" w:pos="9360"/>
      </w:tabs>
      <w:spacing w:before="120"/>
      <w:ind w:left="720"/>
    </w:pPr>
    <w:rPr>
      <w:rFonts w:ascii="Arial" w:hAnsi="Arial" w:cs="Courier New"/>
      <w:b/>
      <w:sz w:val="22"/>
    </w:rPr>
  </w:style>
  <w:style w:type="paragraph" w:styleId="TOC3">
    <w:name w:val="toc 3"/>
    <w:basedOn w:val="Normal"/>
    <w:next w:val="Normal"/>
    <w:pPr>
      <w:tabs>
        <w:tab w:val="right" w:pos="9360"/>
      </w:tabs>
      <w:suppressAutoHyphens/>
      <w:spacing w:line="240" w:lineRule="atLeast"/>
      <w:ind w:left="600" w:right="600"/>
      <w:jc w:val="both"/>
    </w:pPr>
    <w:rPr>
      <w:rFonts w:ascii="Courier New" w:hAnsi="Courier New" w:cs="Courier New"/>
      <w:spacing w:val="-3"/>
    </w:rPr>
  </w:style>
  <w:style w:type="paragraph" w:styleId="TOC4">
    <w:name w:val="toc 4"/>
    <w:basedOn w:val="Normal"/>
    <w:next w:val="Normal"/>
    <w:pPr>
      <w:tabs>
        <w:tab w:val="right" w:pos="9360"/>
      </w:tabs>
      <w:suppressAutoHyphens/>
      <w:spacing w:line="240" w:lineRule="atLeast"/>
      <w:ind w:left="600" w:right="600"/>
      <w:jc w:val="both"/>
    </w:pPr>
    <w:rPr>
      <w:rFonts w:ascii="Courier New" w:hAnsi="Courier New" w:cs="Courier New"/>
      <w:spacing w:val="-3"/>
    </w:rPr>
  </w:style>
  <w:style w:type="paragraph" w:styleId="TOC5">
    <w:name w:val="toc 5"/>
    <w:basedOn w:val="Normal"/>
    <w:next w:val="Normal"/>
    <w:pPr>
      <w:tabs>
        <w:tab w:val="right" w:pos="9360"/>
      </w:tabs>
      <w:suppressAutoHyphens/>
      <w:spacing w:line="240" w:lineRule="atLeast"/>
      <w:ind w:left="600" w:right="600"/>
      <w:jc w:val="both"/>
    </w:pPr>
    <w:rPr>
      <w:rFonts w:ascii="Courier New" w:hAnsi="Courier New" w:cs="Courier New"/>
      <w:spacing w:val="-3"/>
    </w:rPr>
  </w:style>
  <w:style w:type="paragraph" w:styleId="TOC6">
    <w:name w:val="toc 6"/>
    <w:basedOn w:val="Normal"/>
    <w:next w:val="Normal"/>
    <w:pPr>
      <w:tabs>
        <w:tab w:val="right" w:pos="9360"/>
      </w:tabs>
      <w:suppressAutoHyphens/>
      <w:spacing w:line="240" w:lineRule="atLeast"/>
      <w:ind w:left="720" w:hanging="720"/>
    </w:pPr>
  </w:style>
  <w:style w:type="paragraph" w:styleId="TOC7">
    <w:name w:val="toc 7"/>
    <w:basedOn w:val="Normal"/>
    <w:next w:val="Normal"/>
    <w:pPr>
      <w:suppressAutoHyphens/>
      <w:spacing w:line="240" w:lineRule="atLeast"/>
      <w:ind w:left="720" w:hanging="720"/>
    </w:pPr>
  </w:style>
  <w:style w:type="paragraph" w:styleId="TOC8">
    <w:name w:val="toc 8"/>
    <w:basedOn w:val="Normal"/>
    <w:next w:val="Normal"/>
    <w:pPr>
      <w:tabs>
        <w:tab w:val="right" w:pos="9360"/>
      </w:tabs>
      <w:suppressAutoHyphens/>
      <w:spacing w:line="240" w:lineRule="atLeast"/>
      <w:ind w:left="720" w:hanging="720"/>
    </w:pPr>
  </w:style>
  <w:style w:type="paragraph" w:styleId="TOC9">
    <w:name w:val="toc 9"/>
    <w:basedOn w:val="Normal"/>
    <w:next w:val="Normal"/>
    <w:pPr>
      <w:tabs>
        <w:tab w:val="right" w:leader="dot" w:pos="9360"/>
      </w:tabs>
      <w:suppressAutoHyphens/>
      <w:spacing w:line="240" w:lineRule="atLeast"/>
      <w:ind w:left="720" w:hanging="720"/>
    </w:pPr>
  </w:style>
  <w:style w:type="paragraph" w:styleId="Index1">
    <w:name w:val="index 1"/>
    <w:basedOn w:val="Normal"/>
    <w:next w:val="Normal"/>
    <w:pPr>
      <w:tabs>
        <w:tab w:val="right" w:leader="dot" w:pos="9360"/>
      </w:tabs>
      <w:suppressAutoHyphens/>
      <w:spacing w:line="240" w:lineRule="atLeast"/>
      <w:ind w:left="720" w:hanging="720"/>
    </w:pPr>
  </w:style>
  <w:style w:type="paragraph" w:styleId="Index2">
    <w:name w:val="index 2"/>
    <w:basedOn w:val="Normal"/>
    <w:next w:val="Normal"/>
    <w:pPr>
      <w:tabs>
        <w:tab w:val="right" w:leader="dot" w:pos="9360"/>
      </w:tabs>
      <w:suppressAutoHyphens/>
      <w:spacing w:line="240" w:lineRule="atLeast"/>
      <w:ind w:left="720"/>
    </w:pPr>
  </w:style>
  <w:style w:type="paragraph" w:styleId="TOAHeading">
    <w:name w:val="toa heading"/>
    <w:basedOn w:val="Normal"/>
    <w:next w:val="Normal"/>
    <w:pPr>
      <w:tabs>
        <w:tab w:val="right" w:pos="9360"/>
      </w:tabs>
      <w:suppressAutoHyphens/>
      <w:spacing w:line="240" w:lineRule="atLeast"/>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Lucida Sans Typewriter" w:hAnsi="Lucida Sans Typewriter" w:cs="Lucida Sans Typewriter"/>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Lucida Sans Typewriter" w:hAnsi="Lucida Sans Typewriter" w:cs="Lucida Sans Typewriter"/>
    </w:rPr>
  </w:style>
  <w:style w:type="character" w:styleId="PageNumber">
    <w:name w:val="page number"/>
    <w:basedOn w:val="DefaultParagraphFont"/>
    <w:rPr>
      <w:rFonts w:cs="Times New Roman"/>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style>
  <w:style w:type="character" w:customStyle="1" w:styleId="CommentTextChar">
    <w:name w:val="Comment Text Char"/>
    <w:basedOn w:val="DefaultParagraphFont"/>
    <w:link w:val="CommentText"/>
    <w:semiHidden/>
    <w:locked/>
    <w:rPr>
      <w:rFonts w:ascii="Lucida Sans Typewriter" w:hAnsi="Lucida Sans Typewriter" w:cs="Lucida Sans Typewrite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
    <w:link w:val="CommentSubject"/>
    <w:semiHidden/>
    <w:locked/>
    <w:rPr>
      <w:rFonts w:ascii="Lucida Sans Typewriter" w:hAnsi="Lucida Sans Typewriter" w:cs="Lucida Sans Typewriter"/>
      <w:b/>
      <w:bCs/>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locked/>
    <w:rPr>
      <w:rFonts w:cs="Lucida Sans Typewriter"/>
      <w:sz w:val="2"/>
    </w:rPr>
  </w:style>
  <w:style w:type="paragraph" w:styleId="PlainText">
    <w:name w:val="Plain Text"/>
    <w:basedOn w:val="Normal"/>
    <w:link w:val="PlainTextChar"/>
    <w:rPr>
      <w:rFonts w:ascii="Courier New" w:hAnsi="Courier New" w:cs="Courier New"/>
    </w:rPr>
  </w:style>
  <w:style w:type="character" w:customStyle="1" w:styleId="PlainTextChar">
    <w:name w:val="Plain Text Char"/>
    <w:basedOn w:val="DefaultParagraphFont"/>
    <w:link w:val="PlainText"/>
    <w:semiHidden/>
    <w:locked/>
    <w:rPr>
      <w:rFonts w:ascii="Courier New" w:hAnsi="Courier New" w:cs="Courier New"/>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PMatter">
    <w:name w:val="zCPMatter"/>
    <w:basedOn w:val="Normal"/>
    <w:pPr>
      <w:spacing w:after="240"/>
    </w:pPr>
  </w:style>
  <w:style w:type="paragraph" w:customStyle="1" w:styleId="PCDOCSFooter">
    <w:name w:val="PCDOCSFooter"/>
    <w:basedOn w:val="zCPMatter"/>
    <w:rPr>
      <w:sz w:val="14"/>
    </w:rPr>
  </w:style>
  <w:style w:type="paragraph" w:customStyle="1" w:styleId="PCDOCSFirstFooter">
    <w:name w:val="PCDOCSFirstFooter"/>
    <w:basedOn w:val="PCDOCSFooter"/>
  </w:style>
  <w:style w:type="paragraph" w:customStyle="1" w:styleId="PCDOCSLastFooter">
    <w:name w:val="PCDOCSLastFooter"/>
    <w:basedOn w:val="PCDOCSFooter"/>
    <w:pPr>
      <w:framePr w:w="8640" w:hSpace="187" w:vSpace="187" w:wrap="around" w:vAnchor="page" w:hAnchor="text" w:yAlign="bottom"/>
      <w:spacing w:after="360"/>
    </w:pPr>
    <w:rPr>
      <w:color w:val="FFFFFF"/>
    </w:rPr>
  </w:style>
  <w:style w:type="paragraph" w:styleId="ListContinue">
    <w:name w:val="List Continue"/>
    <w:basedOn w:val="Normal"/>
    <w:pPr>
      <w:spacing w:after="240"/>
      <w:ind w:left="360"/>
    </w:pPr>
  </w:style>
  <w:style w:type="paragraph" w:styleId="BlockText">
    <w:name w:val="Block Text"/>
    <w:basedOn w:val="Normal"/>
    <w:pPr>
      <w:tabs>
        <w:tab w:val="left" w:pos="1080"/>
      </w:tabs>
      <w:spacing w:after="240"/>
      <w:ind w:left="547" w:right="1080"/>
    </w:pPr>
  </w:style>
  <w:style w:type="paragraph" w:styleId="BodyText2">
    <w:name w:val="Body Text 2"/>
    <w:basedOn w:val="Normal"/>
    <w:link w:val="BodyText2Char"/>
    <w:pPr>
      <w:spacing w:after="240" w:line="480" w:lineRule="auto"/>
    </w:pPr>
  </w:style>
  <w:style w:type="character" w:customStyle="1" w:styleId="BodyText2Char">
    <w:name w:val="Body Text 2 Char"/>
    <w:basedOn w:val="DefaultParagraphFont"/>
    <w:link w:val="BodyText2"/>
    <w:semiHidden/>
    <w:locked/>
    <w:rPr>
      <w:rFonts w:ascii="Lucida Sans Typewriter" w:hAnsi="Lucida Sans Typewriter" w:cs="Lucida Sans Typewriter"/>
    </w:rPr>
  </w:style>
  <w:style w:type="paragraph" w:styleId="BodyText3">
    <w:name w:val="Body Text 3"/>
    <w:basedOn w:val="Normal"/>
    <w:link w:val="BodyText3Char"/>
    <w:pPr>
      <w:spacing w:after="240"/>
      <w:jc w:val="both"/>
    </w:pPr>
    <w:rPr>
      <w:rFonts w:ascii="Arial" w:hAnsi="Arial" w:cs="Arial"/>
      <w:sz w:val="22"/>
      <w:szCs w:val="22"/>
    </w:rPr>
  </w:style>
  <w:style w:type="character" w:customStyle="1" w:styleId="BodyText3Char">
    <w:name w:val="Body Text 3 Char"/>
    <w:basedOn w:val="DefaultParagraphFont"/>
    <w:link w:val="BodyText3"/>
    <w:semiHidden/>
    <w:locked/>
    <w:rPr>
      <w:rFonts w:ascii="Lucida Sans Typewriter" w:hAnsi="Lucida Sans Typewriter" w:cs="Lucida Sans Typewriter"/>
      <w:sz w:val="16"/>
      <w:szCs w:val="16"/>
    </w:rPr>
  </w:style>
  <w:style w:type="paragraph" w:styleId="BodyText">
    <w:name w:val="Body Text"/>
    <w:basedOn w:val="Normal"/>
    <w:link w:val="BodyTextChar"/>
    <w:pPr>
      <w:spacing w:after="240" w:line="360" w:lineRule="auto"/>
      <w:ind w:firstLine="720"/>
      <w:jc w:val="both"/>
    </w:pPr>
    <w:rPr>
      <w:rFonts w:ascii="Arial" w:hAnsi="Arial" w:cs="Arial"/>
      <w:sz w:val="22"/>
      <w:szCs w:val="22"/>
    </w:rPr>
  </w:style>
  <w:style w:type="character" w:customStyle="1" w:styleId="BodyTextChar">
    <w:name w:val="Body Text Char"/>
    <w:basedOn w:val="DefaultParagraphFont"/>
    <w:link w:val="BodyText"/>
    <w:semiHidden/>
    <w:locked/>
    <w:rPr>
      <w:rFonts w:ascii="Lucida Sans Typewriter" w:hAnsi="Lucida Sans Typewriter" w:cs="Lucida Sans Typewriter"/>
    </w:rPr>
  </w:style>
  <w:style w:type="paragraph" w:styleId="BodyTextFirstIndent">
    <w:name w:val="Body Text First Indent"/>
    <w:basedOn w:val="BodyText"/>
    <w:link w:val="BodyTextFirstIndentChar"/>
    <w:pPr>
      <w:ind w:firstLine="1440"/>
    </w:pPr>
  </w:style>
  <w:style w:type="character" w:customStyle="1" w:styleId="BodyTextFirstIndentChar">
    <w:name w:val="Body Text First Indent Char"/>
    <w:basedOn w:val="BodyTextChar"/>
    <w:link w:val="BodyTextFirstIndent"/>
    <w:semiHidden/>
    <w:locked/>
    <w:rPr>
      <w:rFonts w:ascii="Lucida Sans Typewriter" w:hAnsi="Lucida Sans Typewriter" w:cs="Lucida Sans Typewriter"/>
    </w:rPr>
  </w:style>
  <w:style w:type="paragraph" w:styleId="BodyTextIndent">
    <w:name w:val="Body Text Indent"/>
    <w:basedOn w:val="Normal"/>
    <w:link w:val="BodyTextIndentChar"/>
    <w:pPr>
      <w:spacing w:after="240"/>
      <w:ind w:left="547" w:firstLine="533"/>
    </w:pPr>
  </w:style>
  <w:style w:type="character" w:customStyle="1" w:styleId="BodyTextIndentChar">
    <w:name w:val="Body Text Indent Char"/>
    <w:basedOn w:val="DefaultParagraphFont"/>
    <w:link w:val="BodyTextIndent"/>
    <w:semiHidden/>
    <w:locked/>
    <w:rPr>
      <w:rFonts w:ascii="Lucida Sans Typewriter" w:hAnsi="Lucida Sans Typewriter" w:cs="Lucida Sans Typewriter"/>
    </w:rPr>
  </w:style>
  <w:style w:type="paragraph" w:styleId="BodyTextFirstIndent2">
    <w:name w:val="Body Text First Indent 2"/>
    <w:basedOn w:val="BodyTextIndent"/>
    <w:link w:val="BodyTextFirstIndent2Char"/>
    <w:pPr>
      <w:spacing w:line="360" w:lineRule="auto"/>
      <w:ind w:left="0" w:firstLine="2160"/>
      <w:jc w:val="both"/>
    </w:pPr>
    <w:rPr>
      <w:rFonts w:ascii="Arial" w:hAnsi="Arial" w:cs="Arial"/>
      <w:sz w:val="22"/>
      <w:szCs w:val="22"/>
    </w:rPr>
  </w:style>
  <w:style w:type="character" w:customStyle="1" w:styleId="BodyTextFirstIndent2Char">
    <w:name w:val="Body Text First Indent 2 Char"/>
    <w:basedOn w:val="BodyTextIndentChar"/>
    <w:link w:val="BodyTextFirstIndent2"/>
    <w:semiHidden/>
    <w:locked/>
    <w:rPr>
      <w:rFonts w:ascii="Lucida Sans Typewriter" w:hAnsi="Lucida Sans Typewriter" w:cs="Lucida Sans Typewriter"/>
    </w:rPr>
  </w:style>
  <w:style w:type="paragraph" w:styleId="BodyTextIndent2">
    <w:name w:val="Body Text Indent 2"/>
    <w:basedOn w:val="Normal"/>
    <w:link w:val="BodyTextIndent2Char"/>
    <w:pPr>
      <w:spacing w:after="240" w:line="480" w:lineRule="auto"/>
      <w:ind w:left="360"/>
    </w:pPr>
  </w:style>
  <w:style w:type="character" w:customStyle="1" w:styleId="BodyTextIndent2Char">
    <w:name w:val="Body Text Indent 2 Char"/>
    <w:basedOn w:val="DefaultParagraphFont"/>
    <w:link w:val="BodyTextIndent2"/>
    <w:semiHidden/>
    <w:locked/>
    <w:rPr>
      <w:rFonts w:ascii="Lucida Sans Typewriter" w:hAnsi="Lucida Sans Typewriter" w:cs="Lucida Sans Typewriter"/>
    </w:rPr>
  </w:style>
  <w:style w:type="paragraph" w:styleId="BodyTextIndent3">
    <w:name w:val="Body Text Indent 3"/>
    <w:basedOn w:val="Normal"/>
    <w:link w:val="BodyTextIndent3Char"/>
    <w:pPr>
      <w:spacing w:after="240"/>
      <w:ind w:left="360"/>
    </w:pPr>
    <w:rPr>
      <w:szCs w:val="16"/>
    </w:rPr>
  </w:style>
  <w:style w:type="character" w:customStyle="1" w:styleId="BodyTextIndent3Char">
    <w:name w:val="Body Text Indent 3 Char"/>
    <w:basedOn w:val="DefaultParagraphFont"/>
    <w:link w:val="BodyTextIndent3"/>
    <w:semiHidden/>
    <w:locked/>
    <w:rPr>
      <w:rFonts w:ascii="Lucida Sans Typewriter" w:hAnsi="Lucida Sans Typewriter" w:cs="Lucida Sans Typewriter"/>
      <w:sz w:val="16"/>
      <w:szCs w:val="16"/>
    </w:rPr>
  </w:style>
  <w:style w:type="paragraph" w:styleId="Closing">
    <w:name w:val="Closing"/>
    <w:basedOn w:val="Normal"/>
    <w:link w:val="ClosingChar"/>
    <w:pPr>
      <w:spacing w:after="720"/>
      <w:ind w:left="4320"/>
    </w:pPr>
  </w:style>
  <w:style w:type="character" w:customStyle="1" w:styleId="ClosingChar">
    <w:name w:val="Closing Char"/>
    <w:basedOn w:val="DefaultParagraphFont"/>
    <w:link w:val="Closing"/>
    <w:semiHidden/>
    <w:locked/>
    <w:rPr>
      <w:rFonts w:ascii="Lucida Sans Typewriter" w:hAnsi="Lucida Sans Typewriter" w:cs="Lucida Sans Typewriter"/>
    </w:rPr>
  </w:style>
  <w:style w:type="paragraph" w:styleId="EnvelopeReturn">
    <w:name w:val="envelope return"/>
    <w:basedOn w:val="Normal"/>
    <w:rPr>
      <w:rFonts w:cs="Arial"/>
    </w:rPr>
  </w:style>
  <w:style w:type="character" w:styleId="HTMLSample">
    <w:name w:val="HTML Sample"/>
    <w:basedOn w:val="DefaultParagraphFont"/>
    <w:rPr>
      <w:rFonts w:ascii="Courier New" w:hAnsi="Courier New" w:cs="Times New Roman"/>
      <w:sz w:val="20"/>
    </w:rPr>
  </w:style>
  <w:style w:type="character" w:styleId="HTMLTypewriter">
    <w:name w:val="HTML Typewriter"/>
    <w:basedOn w:val="DefaultParagraphFont"/>
    <w:rPr>
      <w:rFonts w:ascii="Courier New" w:hAnsi="Courier New" w:cs="Times New Roman"/>
      <w:sz w:val="20"/>
      <w:szCs w:val="20"/>
    </w:rPr>
  </w:style>
  <w:style w:type="paragraph" w:styleId="ListContinue2">
    <w:name w:val="List Continue 2"/>
    <w:basedOn w:val="Normal"/>
    <w:pPr>
      <w:spacing w:after="240"/>
      <w:ind w:left="1440"/>
    </w:pPr>
  </w:style>
  <w:style w:type="paragraph" w:styleId="ListContinue3">
    <w:name w:val="List Continue 3"/>
    <w:basedOn w:val="Normal"/>
    <w:pPr>
      <w:spacing w:after="240"/>
      <w:ind w:left="2160"/>
    </w:pPr>
  </w:style>
  <w:style w:type="paragraph" w:styleId="ListContinue4">
    <w:name w:val="List Continue 4"/>
    <w:basedOn w:val="Normal"/>
    <w:pPr>
      <w:spacing w:after="240"/>
      <w:ind w:left="2880"/>
    </w:pPr>
  </w:style>
  <w:style w:type="paragraph" w:styleId="ListContinue5">
    <w:name w:val="List Continue 5"/>
    <w:basedOn w:val="Normal"/>
    <w:pPr>
      <w:spacing w:after="240"/>
      <w:ind w:left="3600"/>
    </w:pPr>
  </w:style>
  <w:style w:type="paragraph" w:styleId="ListNumber">
    <w:name w:val="List Number"/>
    <w:basedOn w:val="Normal"/>
    <w:pPr>
      <w:numPr>
        <w:numId w:val="1"/>
      </w:numPr>
      <w:spacing w:after="240" w:line="360" w:lineRule="auto"/>
      <w:ind w:firstLine="1440"/>
      <w:jc w:val="both"/>
    </w:pPr>
    <w:rPr>
      <w:rFonts w:ascii="Arial" w:hAnsi="Arial" w:cs="Arial"/>
      <w:sz w:val="22"/>
      <w:szCs w:val="22"/>
    </w:rPr>
  </w:style>
  <w:style w:type="paragraph" w:styleId="ListNumber2">
    <w:name w:val="List Number 2"/>
    <w:basedOn w:val="Normal"/>
    <w:pPr>
      <w:numPr>
        <w:numId w:val="2"/>
      </w:numPr>
      <w:tabs>
        <w:tab w:val="num" w:pos="720"/>
      </w:tabs>
      <w:spacing w:after="240" w:line="360" w:lineRule="auto"/>
      <w:ind w:firstLine="2160"/>
      <w:jc w:val="both"/>
    </w:pPr>
    <w:rPr>
      <w:rFonts w:ascii="Arial" w:hAnsi="Arial" w:cs="Arial"/>
      <w:sz w:val="22"/>
      <w:szCs w:val="22"/>
    </w:rPr>
  </w:style>
  <w:style w:type="paragraph" w:styleId="ListNumber3">
    <w:name w:val="List Number 3"/>
    <w:basedOn w:val="Normal"/>
    <w:pPr>
      <w:numPr>
        <w:numId w:val="3"/>
      </w:numPr>
      <w:spacing w:after="240"/>
      <w:ind w:left="2160" w:hanging="720"/>
    </w:pPr>
  </w:style>
  <w:style w:type="paragraph" w:styleId="ListNumber4">
    <w:name w:val="List Number 4"/>
    <w:basedOn w:val="Normal"/>
    <w:pPr>
      <w:numPr>
        <w:numId w:val="4"/>
      </w:numPr>
      <w:spacing w:after="240"/>
      <w:ind w:left="2880" w:hanging="720"/>
    </w:pPr>
  </w:style>
  <w:style w:type="paragraph" w:styleId="ListNumber5">
    <w:name w:val="List Number 5"/>
    <w:basedOn w:val="Normal"/>
    <w:pPr>
      <w:numPr>
        <w:numId w:val="5"/>
      </w:numPr>
      <w:tabs>
        <w:tab w:val="clear" w:pos="360"/>
      </w:tabs>
      <w:spacing w:after="240"/>
      <w:ind w:left="3600" w:hanging="720"/>
    </w:pPr>
  </w:style>
  <w:style w:type="paragraph" w:styleId="Subtitle">
    <w:name w:val="Subtitle"/>
    <w:basedOn w:val="Normal"/>
    <w:link w:val="SubtitleChar"/>
    <w:qFormat/>
    <w:pPr>
      <w:spacing w:after="240"/>
      <w:jc w:val="center"/>
    </w:pPr>
    <w:rPr>
      <w:rFonts w:ascii="Arial" w:hAnsi="Arial" w:cs="Arial"/>
      <w:sz w:val="22"/>
      <w:szCs w:val="22"/>
    </w:rPr>
  </w:style>
  <w:style w:type="character" w:customStyle="1" w:styleId="SubtitleChar">
    <w:name w:val="Subtitle Char"/>
    <w:basedOn w:val="DefaultParagraphFont"/>
    <w:link w:val="Subtitle"/>
    <w:locked/>
    <w:rPr>
      <w:rFonts w:ascii="Cambria" w:hAnsi="Cambria" w:cs="Times New Roman"/>
      <w:sz w:val="24"/>
      <w:szCs w:val="24"/>
    </w:rPr>
  </w:style>
  <w:style w:type="paragraph" w:styleId="TableofAuthorities">
    <w:name w:val="table of authorities"/>
    <w:basedOn w:val="Normal"/>
    <w:next w:val="Normal"/>
    <w:semiHidden/>
    <w:pPr>
      <w:tabs>
        <w:tab w:val="right" w:leader="dot" w:pos="8640"/>
      </w:tabs>
      <w:spacing w:after="240"/>
      <w:ind w:left="240" w:hanging="240"/>
    </w:p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Title">
    <w:name w:val="Title"/>
    <w:basedOn w:val="Normal"/>
    <w:link w:val="TitleChar"/>
    <w:qFormat/>
    <w:pPr>
      <w:spacing w:after="240"/>
      <w:jc w:val="center"/>
    </w:pPr>
    <w:rPr>
      <w:rFonts w:ascii="Arial" w:hAnsi="Arial" w:cs="Arial"/>
      <w:bCs/>
      <w:sz w:val="22"/>
      <w:szCs w:val="22"/>
      <w:u w:val="single"/>
    </w:rPr>
  </w:style>
  <w:style w:type="character" w:customStyle="1" w:styleId="TitleChar">
    <w:name w:val="Title Char"/>
    <w:basedOn w:val="DefaultParagraphFont"/>
    <w:link w:val="Title"/>
    <w:locked/>
    <w:rPr>
      <w:rFonts w:ascii="Cambria" w:hAnsi="Cambria" w:cs="Times New Roman"/>
      <w:b/>
      <w:bCs/>
      <w:kern w:val="28"/>
      <w:sz w:val="32"/>
      <w:szCs w:val="32"/>
    </w:rPr>
  </w:style>
  <w:style w:type="paragraph" w:customStyle="1" w:styleId="TableText">
    <w:name w:val="Table Text"/>
    <w:basedOn w:val="Normal"/>
  </w:style>
  <w:style w:type="paragraph" w:styleId="ListBullet">
    <w:name w:val="List Bullet"/>
    <w:basedOn w:val="Normal"/>
    <w:autoRedefine/>
    <w:pPr>
      <w:numPr>
        <w:numId w:val="10"/>
      </w:numPr>
      <w:spacing w:after="240"/>
      <w:ind w:left="360" w:hanging="360"/>
    </w:pPr>
  </w:style>
  <w:style w:type="paragraph" w:styleId="ListBullet2">
    <w:name w:val="List Bullet 2"/>
    <w:basedOn w:val="Normal"/>
    <w:autoRedefine/>
    <w:pPr>
      <w:numPr>
        <w:numId w:val="9"/>
      </w:numPr>
      <w:spacing w:after="240"/>
      <w:ind w:left="720"/>
    </w:pPr>
  </w:style>
  <w:style w:type="paragraph" w:styleId="ListBullet3">
    <w:name w:val="List Bullet 3"/>
    <w:basedOn w:val="Normal"/>
    <w:autoRedefine/>
    <w:pPr>
      <w:numPr>
        <w:numId w:val="8"/>
      </w:numPr>
      <w:spacing w:after="240"/>
      <w:ind w:left="1080"/>
    </w:pPr>
  </w:style>
  <w:style w:type="paragraph" w:styleId="ListBullet4">
    <w:name w:val="List Bullet 4"/>
    <w:basedOn w:val="Normal"/>
    <w:autoRedefine/>
    <w:pPr>
      <w:numPr>
        <w:numId w:val="7"/>
      </w:numPr>
      <w:spacing w:after="240"/>
      <w:ind w:left="1440"/>
    </w:pPr>
  </w:style>
  <w:style w:type="paragraph" w:styleId="ListBullet5">
    <w:name w:val="List Bullet 5"/>
    <w:basedOn w:val="Normal"/>
    <w:autoRedefine/>
    <w:pPr>
      <w:numPr>
        <w:numId w:val="6"/>
      </w:numPr>
      <w:spacing w:after="240"/>
      <w:ind w:left="1800"/>
    </w:pPr>
  </w:style>
  <w:style w:type="paragraph" w:customStyle="1" w:styleId="FootnoteSeparator">
    <w:name w:val="Footnote Separator"/>
    <w:basedOn w:val="Normal"/>
    <w:pPr>
      <w:pBdr>
        <w:top w:val="single" w:sz="4" w:space="1" w:color="auto"/>
      </w:pBdr>
      <w:spacing w:before="120" w:after="240"/>
      <w:ind w:right="5040"/>
    </w:pPr>
  </w:style>
  <w:style w:type="paragraph" w:customStyle="1" w:styleId="FootnoteContinuationSeparator">
    <w:name w:val="Footnote Continuation Separator"/>
    <w:basedOn w:val="Normal"/>
    <w:pPr>
      <w:pBdr>
        <w:top w:val="single" w:sz="4" w:space="1" w:color="auto"/>
      </w:pBdr>
      <w:spacing w:before="120" w:after="240"/>
      <w:ind w:right="5040"/>
    </w:pPr>
  </w:style>
  <w:style w:type="paragraph" w:customStyle="1" w:styleId="FootnoteContinuationNotice">
    <w:name w:val="Footnote Continuation Notice"/>
    <w:basedOn w:val="Normal"/>
    <w:pPr>
      <w:spacing w:before="240" w:after="240"/>
      <w:jc w:val="right"/>
    </w:pPr>
  </w:style>
  <w:style w:type="paragraph" w:customStyle="1" w:styleId="CoverText">
    <w:name w:val="Cover Text"/>
    <w:basedOn w:val="BodyText"/>
    <w:pPr>
      <w:ind w:firstLine="0"/>
      <w:jc w:val="center"/>
    </w:pPr>
    <w:rPr>
      <w:b/>
    </w:rPr>
  </w:style>
  <w:style w:type="paragraph" w:customStyle="1" w:styleId="TOCHead">
    <w:name w:val="TOC Head"/>
    <w:basedOn w:val="BodyText"/>
    <w:pPr>
      <w:ind w:firstLine="0"/>
      <w:jc w:val="center"/>
    </w:pPr>
    <w:rPr>
      <w:u w:val="single"/>
    </w:rPr>
  </w:style>
  <w:style w:type="paragraph" w:customStyle="1" w:styleId="TOCPage">
    <w:name w:val="TOC Page"/>
    <w:basedOn w:val="BodyText"/>
    <w:pPr>
      <w:ind w:firstLine="0"/>
      <w:jc w:val="right"/>
    </w:pPr>
    <w:rPr>
      <w:u w:val="single"/>
    </w:rPr>
  </w:style>
  <w:style w:type="paragraph" w:customStyle="1" w:styleId="TableText1">
    <w:name w:val="Table Text1"/>
    <w:basedOn w:val="BodyText"/>
    <w:pPr>
      <w:ind w:firstLine="0"/>
    </w:pPr>
  </w:style>
  <w:style w:type="paragraph" w:styleId="Signature">
    <w:name w:val="Signature"/>
    <w:aliases w:val="Signature1"/>
    <w:basedOn w:val="Normal"/>
    <w:link w:val="SignatureChar"/>
    <w:pPr>
      <w:overflowPunct w:val="0"/>
      <w:ind w:left="4320"/>
      <w:textAlignment w:val="baseline"/>
    </w:pPr>
    <w:rPr>
      <w:rFonts w:ascii="Arial" w:hAnsi="Arial"/>
      <w:sz w:val="22"/>
    </w:rPr>
  </w:style>
  <w:style w:type="character" w:customStyle="1" w:styleId="SignatureChar">
    <w:name w:val="Signature Char"/>
    <w:aliases w:val="Signature1 Char"/>
    <w:basedOn w:val="DefaultParagraphFont"/>
    <w:link w:val="Signature"/>
    <w:semiHidden/>
    <w:locked/>
    <w:rPr>
      <w:rFonts w:ascii="Lucida Sans Typewriter" w:hAnsi="Lucida Sans Typewriter" w:cs="Lucida Sans Typewriter"/>
    </w:rPr>
  </w:style>
  <w:style w:type="paragraph" w:customStyle="1" w:styleId="ExhibitTitle">
    <w:name w:val="Exhibit Title"/>
    <w:basedOn w:val="Title"/>
    <w:rPr>
      <w:u w:val="none"/>
    </w:rPr>
  </w:style>
  <w:style w:type="paragraph" w:customStyle="1" w:styleId="TableText2">
    <w:name w:val="Table Text2"/>
    <w:basedOn w:val="TableText1"/>
  </w:style>
  <w:style w:type="paragraph" w:customStyle="1" w:styleId="BodyText1">
    <w:name w:val="Body Text1"/>
    <w:basedOn w:val="BodyText"/>
    <w:pPr>
      <w:spacing w:line="240" w:lineRule="auto"/>
      <w:jc w:val="left"/>
    </w:pPr>
  </w:style>
  <w:style w:type="paragraph" w:customStyle="1" w:styleId="List1">
    <w:name w:val="List1"/>
    <w:basedOn w:val="Normal"/>
    <w:pPr>
      <w:spacing w:after="240"/>
      <w:ind w:firstLine="720"/>
    </w:pPr>
    <w:rPr>
      <w:rFonts w:ascii="Arial" w:hAnsi="Arial"/>
      <w:sz w:val="22"/>
    </w:rPr>
  </w:style>
  <w:style w:type="paragraph" w:customStyle="1" w:styleId="List2">
    <w:name w:val="List2"/>
    <w:basedOn w:val="Heading3"/>
    <w:pPr>
      <w:numPr>
        <w:ilvl w:val="2"/>
      </w:numPr>
      <w:tabs>
        <w:tab w:val="clear" w:pos="2880"/>
        <w:tab w:val="left" w:pos="2160"/>
      </w:tabs>
      <w:spacing w:line="240" w:lineRule="auto"/>
      <w:ind w:firstLine="1440"/>
      <w:jc w:val="left"/>
    </w:pPr>
  </w:style>
  <w:style w:type="paragraph" w:customStyle="1" w:styleId="BodyText20">
    <w:name w:val="Body Text2"/>
    <w:basedOn w:val="BodyText1"/>
    <w:pPr>
      <w:ind w:firstLine="1440"/>
    </w:pPr>
  </w:style>
  <w:style w:type="paragraph" w:customStyle="1" w:styleId="CharCharCharCharChar">
    <w:name w:val="Char Char Char Char Char"/>
    <w:basedOn w:val="Normal"/>
    <w:pPr>
      <w:spacing w:after="160" w:line="240" w:lineRule="exact"/>
      <w:ind w:left="144"/>
      <w:jc w:val="both"/>
      <w:textAlignment w:val="baseline"/>
    </w:pPr>
    <w:rPr>
      <w:rFonts w:ascii="Verdana" w:eastAsia="SimSun" w:hAnsi="Verdana" w:cs="Verdana"/>
    </w:rPr>
  </w:style>
  <w:style w:type="paragraph" w:customStyle="1" w:styleId="BodyTexttmn">
    <w:name w:val="Body Text tmn"/>
    <w:basedOn w:val="BodyText"/>
    <w:rPr>
      <w:rFonts w:ascii="Times New Roman" w:hAnsi="Times New Roman" w:cs="Times New Roman"/>
      <w:sz w:val="24"/>
      <w:szCs w:val="24"/>
    </w:rPr>
  </w:style>
  <w:style w:type="paragraph" w:customStyle="1" w:styleId="CharChar">
    <w:name w:val="Char Char"/>
    <w:basedOn w:val="Normal"/>
    <w:pPr>
      <w:spacing w:after="160" w:line="240" w:lineRule="exact"/>
      <w:ind w:left="144"/>
      <w:jc w:val="both"/>
      <w:textAlignment w:val="baseline"/>
    </w:pPr>
    <w:rPr>
      <w:rFonts w:ascii="Verdana" w:eastAsia="SimSun" w:hAnsi="Verdana" w:cs="Verdana"/>
    </w:rPr>
  </w:style>
  <w:style w:type="paragraph" w:styleId="Revision">
    <w:name w:val="Revision"/>
    <w:hidden/>
    <w:semiHidden/>
    <w:rPr>
      <w:rFonts w:ascii="Lucida Sans Typewriter" w:hAnsi="Lucida Sans Typewriter" w:cs="Lucida Sans Typewriter"/>
    </w:rPr>
  </w:style>
  <w:style w:type="paragraph" w:customStyle="1" w:styleId="CharCharCharCharChar1">
    <w:name w:val="Char Char Char Char Char1"/>
    <w:basedOn w:val="Normal"/>
    <w:pPr>
      <w:spacing w:after="160" w:line="240" w:lineRule="exact"/>
      <w:ind w:left="144"/>
      <w:jc w:val="both"/>
      <w:textAlignment w:val="baseline"/>
    </w:pPr>
    <w:rPr>
      <w:rFonts w:ascii="Verdana" w:eastAsia="SimSun" w:hAnsi="Verdana" w:cs="Verdana"/>
    </w:rPr>
  </w:style>
  <w:style w:type="paragraph" w:customStyle="1" w:styleId="CharChar1">
    <w:name w:val="Char Char1"/>
    <w:basedOn w:val="Normal"/>
    <w:pPr>
      <w:spacing w:after="160" w:line="240" w:lineRule="exact"/>
      <w:ind w:left="144"/>
      <w:jc w:val="both"/>
      <w:textAlignment w:val="baseline"/>
    </w:pPr>
    <w:rPr>
      <w:rFonts w:ascii="Verdana" w:eastAsia="SimSun" w:hAnsi="Verdana" w:cs="Verdana"/>
    </w:rPr>
  </w:style>
  <w:style w:type="character" w:styleId="PlaceholderText">
    <w:name w:val="Placeholder Text"/>
    <w:basedOn w:val="DefaultParagraphFont"/>
    <w:uiPriority w:val="99"/>
    <w:semiHidden/>
    <w:rPr>
      <w:color w:val="808080"/>
    </w:rPr>
  </w:style>
  <w:style w:type="paragraph" w:customStyle="1" w:styleId="Default">
    <w:name w:val="Default"/>
    <w:pPr>
      <w:autoSpaceDE w:val="0"/>
      <w:autoSpaceDN w:val="0"/>
      <w:adjustRightInd w:val="0"/>
    </w:pPr>
    <w:rPr>
      <w:rFonts w:ascii="Arial" w:eastAsiaTheme="minorHAnsi" w:hAnsi="Arial" w:cs="Arial"/>
      <w:color w:val="000000"/>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BB60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02486">
      <w:bodyDiv w:val="1"/>
      <w:marLeft w:val="0"/>
      <w:marRight w:val="0"/>
      <w:marTop w:val="0"/>
      <w:marBottom w:val="0"/>
      <w:divBdr>
        <w:top w:val="none" w:sz="0" w:space="0" w:color="auto"/>
        <w:left w:val="none" w:sz="0" w:space="0" w:color="auto"/>
        <w:bottom w:val="none" w:sz="0" w:space="0" w:color="auto"/>
        <w:right w:val="none" w:sz="0" w:space="0" w:color="auto"/>
      </w:divBdr>
    </w:div>
    <w:div w:id="88739037">
      <w:bodyDiv w:val="1"/>
      <w:marLeft w:val="0"/>
      <w:marRight w:val="0"/>
      <w:marTop w:val="0"/>
      <w:marBottom w:val="0"/>
      <w:divBdr>
        <w:top w:val="none" w:sz="0" w:space="0" w:color="auto"/>
        <w:left w:val="none" w:sz="0" w:space="0" w:color="auto"/>
        <w:bottom w:val="none" w:sz="0" w:space="0" w:color="auto"/>
        <w:right w:val="none" w:sz="0" w:space="0" w:color="auto"/>
      </w:divBdr>
    </w:div>
    <w:div w:id="175732284">
      <w:bodyDiv w:val="1"/>
      <w:marLeft w:val="0"/>
      <w:marRight w:val="0"/>
      <w:marTop w:val="0"/>
      <w:marBottom w:val="0"/>
      <w:divBdr>
        <w:top w:val="none" w:sz="0" w:space="0" w:color="auto"/>
        <w:left w:val="none" w:sz="0" w:space="0" w:color="auto"/>
        <w:bottom w:val="none" w:sz="0" w:space="0" w:color="auto"/>
        <w:right w:val="none" w:sz="0" w:space="0" w:color="auto"/>
      </w:divBdr>
    </w:div>
    <w:div w:id="187456165">
      <w:bodyDiv w:val="1"/>
      <w:marLeft w:val="0"/>
      <w:marRight w:val="0"/>
      <w:marTop w:val="0"/>
      <w:marBottom w:val="0"/>
      <w:divBdr>
        <w:top w:val="none" w:sz="0" w:space="0" w:color="auto"/>
        <w:left w:val="none" w:sz="0" w:space="0" w:color="auto"/>
        <w:bottom w:val="none" w:sz="0" w:space="0" w:color="auto"/>
        <w:right w:val="none" w:sz="0" w:space="0" w:color="auto"/>
      </w:divBdr>
    </w:div>
    <w:div w:id="262615986">
      <w:bodyDiv w:val="1"/>
      <w:marLeft w:val="0"/>
      <w:marRight w:val="0"/>
      <w:marTop w:val="0"/>
      <w:marBottom w:val="0"/>
      <w:divBdr>
        <w:top w:val="none" w:sz="0" w:space="0" w:color="auto"/>
        <w:left w:val="none" w:sz="0" w:space="0" w:color="auto"/>
        <w:bottom w:val="none" w:sz="0" w:space="0" w:color="auto"/>
        <w:right w:val="none" w:sz="0" w:space="0" w:color="auto"/>
      </w:divBdr>
    </w:div>
    <w:div w:id="401023994">
      <w:bodyDiv w:val="1"/>
      <w:marLeft w:val="0"/>
      <w:marRight w:val="0"/>
      <w:marTop w:val="0"/>
      <w:marBottom w:val="0"/>
      <w:divBdr>
        <w:top w:val="none" w:sz="0" w:space="0" w:color="auto"/>
        <w:left w:val="none" w:sz="0" w:space="0" w:color="auto"/>
        <w:bottom w:val="none" w:sz="0" w:space="0" w:color="auto"/>
        <w:right w:val="none" w:sz="0" w:space="0" w:color="auto"/>
      </w:divBdr>
    </w:div>
    <w:div w:id="500048615">
      <w:bodyDiv w:val="1"/>
      <w:marLeft w:val="0"/>
      <w:marRight w:val="0"/>
      <w:marTop w:val="0"/>
      <w:marBottom w:val="0"/>
      <w:divBdr>
        <w:top w:val="none" w:sz="0" w:space="0" w:color="auto"/>
        <w:left w:val="none" w:sz="0" w:space="0" w:color="auto"/>
        <w:bottom w:val="none" w:sz="0" w:space="0" w:color="auto"/>
        <w:right w:val="none" w:sz="0" w:space="0" w:color="auto"/>
      </w:divBdr>
    </w:div>
    <w:div w:id="856891075">
      <w:bodyDiv w:val="1"/>
      <w:marLeft w:val="0"/>
      <w:marRight w:val="0"/>
      <w:marTop w:val="0"/>
      <w:marBottom w:val="0"/>
      <w:divBdr>
        <w:top w:val="none" w:sz="0" w:space="0" w:color="auto"/>
        <w:left w:val="none" w:sz="0" w:space="0" w:color="auto"/>
        <w:bottom w:val="none" w:sz="0" w:space="0" w:color="auto"/>
        <w:right w:val="none" w:sz="0" w:space="0" w:color="auto"/>
      </w:divBdr>
    </w:div>
    <w:div w:id="870067139">
      <w:bodyDiv w:val="1"/>
      <w:marLeft w:val="0"/>
      <w:marRight w:val="0"/>
      <w:marTop w:val="0"/>
      <w:marBottom w:val="0"/>
      <w:divBdr>
        <w:top w:val="none" w:sz="0" w:space="0" w:color="auto"/>
        <w:left w:val="none" w:sz="0" w:space="0" w:color="auto"/>
        <w:bottom w:val="none" w:sz="0" w:space="0" w:color="auto"/>
        <w:right w:val="none" w:sz="0" w:space="0" w:color="auto"/>
      </w:divBdr>
      <w:divsChild>
        <w:div w:id="201244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148179">
              <w:marLeft w:val="0"/>
              <w:marRight w:val="0"/>
              <w:marTop w:val="0"/>
              <w:marBottom w:val="0"/>
              <w:divBdr>
                <w:top w:val="none" w:sz="0" w:space="0" w:color="auto"/>
                <w:left w:val="none" w:sz="0" w:space="0" w:color="auto"/>
                <w:bottom w:val="none" w:sz="0" w:space="0" w:color="auto"/>
                <w:right w:val="none" w:sz="0" w:space="0" w:color="auto"/>
              </w:divBdr>
              <w:divsChild>
                <w:div w:id="180376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596649">
      <w:bodyDiv w:val="1"/>
      <w:marLeft w:val="0"/>
      <w:marRight w:val="0"/>
      <w:marTop w:val="0"/>
      <w:marBottom w:val="0"/>
      <w:divBdr>
        <w:top w:val="none" w:sz="0" w:space="0" w:color="auto"/>
        <w:left w:val="none" w:sz="0" w:space="0" w:color="auto"/>
        <w:bottom w:val="none" w:sz="0" w:space="0" w:color="auto"/>
        <w:right w:val="none" w:sz="0" w:space="0" w:color="auto"/>
      </w:divBdr>
      <w:divsChild>
        <w:div w:id="2006399373">
          <w:marLeft w:val="0"/>
          <w:marRight w:val="0"/>
          <w:marTop w:val="0"/>
          <w:marBottom w:val="0"/>
          <w:divBdr>
            <w:top w:val="none" w:sz="0" w:space="0" w:color="auto"/>
            <w:left w:val="none" w:sz="0" w:space="0" w:color="auto"/>
            <w:bottom w:val="none" w:sz="0" w:space="0" w:color="auto"/>
            <w:right w:val="none" w:sz="0" w:space="0" w:color="auto"/>
          </w:divBdr>
        </w:div>
        <w:div w:id="24984134">
          <w:marLeft w:val="0"/>
          <w:marRight w:val="0"/>
          <w:marTop w:val="0"/>
          <w:marBottom w:val="0"/>
          <w:divBdr>
            <w:top w:val="none" w:sz="0" w:space="0" w:color="auto"/>
            <w:left w:val="none" w:sz="0" w:space="0" w:color="auto"/>
            <w:bottom w:val="none" w:sz="0" w:space="0" w:color="auto"/>
            <w:right w:val="none" w:sz="0" w:space="0" w:color="auto"/>
          </w:divBdr>
        </w:div>
        <w:div w:id="519511186">
          <w:marLeft w:val="0"/>
          <w:marRight w:val="0"/>
          <w:marTop w:val="0"/>
          <w:marBottom w:val="0"/>
          <w:divBdr>
            <w:top w:val="none" w:sz="0" w:space="0" w:color="auto"/>
            <w:left w:val="none" w:sz="0" w:space="0" w:color="auto"/>
            <w:bottom w:val="none" w:sz="0" w:space="0" w:color="auto"/>
            <w:right w:val="none" w:sz="0" w:space="0" w:color="auto"/>
          </w:divBdr>
        </w:div>
        <w:div w:id="396897852">
          <w:marLeft w:val="0"/>
          <w:marRight w:val="0"/>
          <w:marTop w:val="0"/>
          <w:marBottom w:val="0"/>
          <w:divBdr>
            <w:top w:val="none" w:sz="0" w:space="0" w:color="auto"/>
            <w:left w:val="none" w:sz="0" w:space="0" w:color="auto"/>
            <w:bottom w:val="none" w:sz="0" w:space="0" w:color="auto"/>
            <w:right w:val="none" w:sz="0" w:space="0" w:color="auto"/>
          </w:divBdr>
        </w:div>
        <w:div w:id="1482622941">
          <w:marLeft w:val="0"/>
          <w:marRight w:val="0"/>
          <w:marTop w:val="0"/>
          <w:marBottom w:val="0"/>
          <w:divBdr>
            <w:top w:val="none" w:sz="0" w:space="0" w:color="auto"/>
            <w:left w:val="none" w:sz="0" w:space="0" w:color="auto"/>
            <w:bottom w:val="none" w:sz="0" w:space="0" w:color="auto"/>
            <w:right w:val="none" w:sz="0" w:space="0" w:color="auto"/>
          </w:divBdr>
        </w:div>
      </w:divsChild>
    </w:div>
    <w:div w:id="1510868928">
      <w:bodyDiv w:val="1"/>
      <w:marLeft w:val="0"/>
      <w:marRight w:val="0"/>
      <w:marTop w:val="0"/>
      <w:marBottom w:val="0"/>
      <w:divBdr>
        <w:top w:val="none" w:sz="0" w:space="0" w:color="auto"/>
        <w:left w:val="none" w:sz="0" w:space="0" w:color="auto"/>
        <w:bottom w:val="none" w:sz="0" w:space="0" w:color="auto"/>
        <w:right w:val="none" w:sz="0" w:space="0" w:color="auto"/>
      </w:divBdr>
    </w:div>
    <w:div w:id="1612325004">
      <w:bodyDiv w:val="1"/>
      <w:marLeft w:val="0"/>
      <w:marRight w:val="0"/>
      <w:marTop w:val="0"/>
      <w:marBottom w:val="0"/>
      <w:divBdr>
        <w:top w:val="none" w:sz="0" w:space="0" w:color="auto"/>
        <w:left w:val="none" w:sz="0" w:space="0" w:color="auto"/>
        <w:bottom w:val="none" w:sz="0" w:space="0" w:color="auto"/>
        <w:right w:val="none" w:sz="0" w:space="0" w:color="auto"/>
      </w:divBdr>
    </w:div>
    <w:div w:id="1758134597">
      <w:bodyDiv w:val="1"/>
      <w:marLeft w:val="0"/>
      <w:marRight w:val="0"/>
      <w:marTop w:val="0"/>
      <w:marBottom w:val="0"/>
      <w:divBdr>
        <w:top w:val="none" w:sz="0" w:space="0" w:color="auto"/>
        <w:left w:val="none" w:sz="0" w:space="0" w:color="auto"/>
        <w:bottom w:val="none" w:sz="0" w:space="0" w:color="auto"/>
        <w:right w:val="none" w:sz="0" w:space="0" w:color="auto"/>
      </w:divBdr>
    </w:div>
    <w:div w:id="1878009848">
      <w:bodyDiv w:val="1"/>
      <w:marLeft w:val="0"/>
      <w:marRight w:val="0"/>
      <w:marTop w:val="0"/>
      <w:marBottom w:val="0"/>
      <w:divBdr>
        <w:top w:val="none" w:sz="0" w:space="0" w:color="auto"/>
        <w:left w:val="none" w:sz="0" w:space="0" w:color="auto"/>
        <w:bottom w:val="none" w:sz="0" w:space="0" w:color="auto"/>
        <w:right w:val="none" w:sz="0" w:space="0" w:color="auto"/>
      </w:divBdr>
    </w:div>
    <w:div w:id="20735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8.xml"/><Relationship Id="rId39" Type="http://schemas.openxmlformats.org/officeDocument/2006/relationships/header" Target="header16.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13.xml"/><Relationship Id="rId42" Type="http://schemas.openxmlformats.org/officeDocument/2006/relationships/header" Target="header18.xml"/><Relationship Id="rId47" Type="http://schemas.openxmlformats.org/officeDocument/2006/relationships/header" Target="header22.xml"/><Relationship Id="rId50" Type="http://schemas.openxmlformats.org/officeDocument/2006/relationships/header" Target="header2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7.xml"/><Relationship Id="rId38" Type="http://schemas.openxmlformats.org/officeDocument/2006/relationships/footer" Target="footer9.xml"/><Relationship Id="rId46"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6.xml"/><Relationship Id="rId41" Type="http://schemas.openxmlformats.org/officeDocument/2006/relationships/footer" Target="footer10.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emf"/><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9.xml"/><Relationship Id="rId36" Type="http://schemas.openxmlformats.org/officeDocument/2006/relationships/footer" Target="footer8.xml"/><Relationship Id="rId49" Type="http://schemas.openxmlformats.org/officeDocument/2006/relationships/header" Target="header24.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header" Target="header11.xml"/><Relationship Id="rId44" Type="http://schemas.openxmlformats.org/officeDocument/2006/relationships/header" Target="header19.xml"/><Relationship Id="rId52" Type="http://schemas.openxmlformats.org/officeDocument/2006/relationships/header" Target="header27.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footer" Target="footer5.xml"/><Relationship Id="rId30" Type="http://schemas.openxmlformats.org/officeDocument/2006/relationships/header" Target="header10.xml"/><Relationship Id="rId35" Type="http://schemas.openxmlformats.org/officeDocument/2006/relationships/header" Target="header14.xml"/><Relationship Id="rId43" Type="http://schemas.openxmlformats.org/officeDocument/2006/relationships/footer" Target="footer11.xml"/><Relationship Id="rId48" Type="http://schemas.openxmlformats.org/officeDocument/2006/relationships/header" Target="header23.xml"/><Relationship Id="rId8" Type="http://schemas.openxmlformats.org/officeDocument/2006/relationships/styles" Target="styles.xml"/><Relationship Id="rId51"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94DB3AC389FD4B9A0806D9B0719A04" ma:contentTypeVersion="" ma:contentTypeDescription="Create a new document." ma:contentTypeScope="" ma:versionID="73fa380b74a51173382b8aa015dc1fba">
  <xsd:schema xmlns:xsd="http://www.w3.org/2001/XMLSchema" xmlns:xs="http://www.w3.org/2001/XMLSchema" xmlns:p="http://schemas.microsoft.com/office/2006/metadata/properties" targetNamespace="http://schemas.microsoft.com/office/2006/metadata/properties" ma:root="true" ma:fieldsID="48525e425ce4819344d14a75313ada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03D0D-5987-4AC6-A201-5C52FC4067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433C43-D625-4181-ACBB-009B9C008730}">
  <ds:schemaRefs>
    <ds:schemaRef ds:uri="http://schemas.microsoft.com/sharepoint/v3/contenttype/forms"/>
  </ds:schemaRefs>
</ds:datastoreItem>
</file>

<file path=customXml/itemProps3.xml><?xml version="1.0" encoding="utf-8"?>
<ds:datastoreItem xmlns:ds="http://schemas.openxmlformats.org/officeDocument/2006/customXml" ds:itemID="{E3E69321-2585-4BDC-96AB-1CEF5B7BF2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7E6C02-76DC-4221-93F4-C684E53323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568EB65-F873-43BE-94CF-0A7AFBF8C6AB}">
  <ds:schemaRefs>
    <ds:schemaRef ds:uri="http://schemas.microsoft.com/sharepoint/v3/contenttype/forms"/>
  </ds:schemaRefs>
</ds:datastoreItem>
</file>

<file path=customXml/itemProps6.xml><?xml version="1.0" encoding="utf-8"?>
<ds:datastoreItem xmlns:ds="http://schemas.openxmlformats.org/officeDocument/2006/customXml" ds:itemID="{FFF0B823-0849-4682-97E3-65D241DC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58</Pages>
  <Words>19950</Words>
  <Characters>113719</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Consumers Energy</Company>
  <LinksUpToDate>false</LinksUpToDate>
  <CharactersWithSpaces>133403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kgtroyer</dc:creator>
  <cp:lastModifiedBy>Beth A. Skowronski</cp:lastModifiedBy>
  <cp:revision>3</cp:revision>
  <cp:lastPrinted>2019-08-21T12:36:00Z</cp:lastPrinted>
  <dcterms:created xsi:type="dcterms:W3CDTF">2019-08-21T20:10:00Z</dcterms:created>
  <dcterms:modified xsi:type="dcterms:W3CDTF">2019-08-21T20:20:00Z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0x010100D394DB3AC389FD4B9A0806D9B0719A04</vt:lpwstr>
  </property>
</Properties>
</file>